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7542" w14:textId="4CB576EE" w:rsidR="009C1F1E" w:rsidRPr="00501BC9" w:rsidRDefault="009C1F1E" w:rsidP="009C1F1E">
      <w:pPr>
        <w:jc w:val="both"/>
        <w:rPr>
          <w:rFonts w:ascii="Arial" w:hAnsi="Arial" w:cs="Arial"/>
          <w:sz w:val="22"/>
          <w:szCs w:val="22"/>
        </w:rPr>
      </w:pPr>
      <w:r w:rsidRPr="00501BC9">
        <w:rPr>
          <w:rFonts w:ascii="Arial" w:hAnsi="Arial" w:cs="Arial"/>
          <w:sz w:val="22"/>
          <w:szCs w:val="22"/>
        </w:rPr>
        <w:t xml:space="preserve">Na podlagi 19. člena Statuta Mestne občine Nova Gorica (Uradni list RS, št. 13/12, 18/17 in 18/19) ter 262. člena Zakona o urejanju prostora (Uradni list RS št. 199/21,  </w:t>
      </w:r>
      <w:hyperlink r:id="rId7" w:tgtFrame="_blank" w:tooltip="Zakon o spremembah in dopolnitvah Zakona o državni upravi" w:history="1">
        <w:r w:rsidRPr="00501BC9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  <w:shd w:val="clear" w:color="auto" w:fill="FFFFFF"/>
          </w:rPr>
          <w:t>18/23</w:t>
        </w:r>
      </w:hyperlink>
      <w:r w:rsidRPr="00501BC9">
        <w:rPr>
          <w:rStyle w:val="Hiperpovezava"/>
          <w:rFonts w:ascii="Arial" w:eastAsiaTheme="majorEastAsia" w:hAnsi="Arial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Pr="00501BC9">
        <w:rPr>
          <w:rFonts w:ascii="Arial" w:hAnsi="Arial" w:cs="Arial"/>
          <w:sz w:val="22"/>
          <w:szCs w:val="22"/>
          <w:shd w:val="clear" w:color="auto" w:fill="FFFFFF"/>
        </w:rPr>
        <w:t xml:space="preserve">- ZDU-1O, </w:t>
      </w:r>
      <w:hyperlink r:id="rId8" w:tgtFrame="_blank" w:tooltip="Zakon o uvajanju naprav za proizvodnjo električne energije iz obnovljivih virov energije (ZUNPEOVE)" w:history="1">
        <w:r w:rsidRPr="00501BC9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  <w:shd w:val="clear" w:color="auto" w:fill="FFFFFF"/>
          </w:rPr>
          <w:t>78/23</w:t>
        </w:r>
      </w:hyperlink>
      <w:r w:rsidRPr="00501BC9">
        <w:rPr>
          <w:rFonts w:ascii="Arial" w:hAnsi="Arial" w:cs="Arial"/>
          <w:sz w:val="22"/>
          <w:szCs w:val="22"/>
          <w:shd w:val="clear" w:color="auto" w:fill="FFFFFF"/>
        </w:rPr>
        <w:t> – ZUNPEOVE, </w:t>
      </w:r>
      <w:hyperlink r:id="rId9" w:tgtFrame="_blank" w:tooltip="Zakon o interventnih ukrepih za odpravo posledic poplav in zemeljskih plazov iz avgusta 2023 (ZIUOPZP)" w:history="1">
        <w:r w:rsidRPr="00501BC9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  <w:shd w:val="clear" w:color="auto" w:fill="FFFFFF"/>
          </w:rPr>
          <w:t>95/23</w:t>
        </w:r>
      </w:hyperlink>
      <w:r w:rsidRPr="00501BC9">
        <w:rPr>
          <w:rFonts w:ascii="Arial" w:hAnsi="Arial" w:cs="Arial"/>
          <w:sz w:val="22"/>
          <w:szCs w:val="22"/>
          <w:shd w:val="clear" w:color="auto" w:fill="FFFFFF"/>
        </w:rPr>
        <w:t> – ZIUOPZP, </w:t>
      </w:r>
      <w:hyperlink r:id="rId10" w:tgtFrame="_blank" w:tooltip="Zakon o spremembah in dopolnitvi Zakona o urejanju prostora (ZUreP-3A)" w:history="1">
        <w:r w:rsidRPr="00501BC9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  <w:shd w:val="clear" w:color="auto" w:fill="FFFFFF"/>
          </w:rPr>
          <w:t>23/24</w:t>
        </w:r>
      </w:hyperlink>
      <w:r w:rsidRPr="00501BC9">
        <w:rPr>
          <w:rFonts w:ascii="Arial" w:hAnsi="Arial" w:cs="Arial"/>
          <w:sz w:val="22"/>
          <w:szCs w:val="22"/>
          <w:shd w:val="clear" w:color="auto" w:fill="FFFFFF"/>
        </w:rPr>
        <w:t> in </w:t>
      </w:r>
      <w:hyperlink r:id="rId11" w:tgtFrame="_blank" w:tooltip="Zakon o spremembah in dopolnitvah Zakona o urejanju prostora (ZUreP-3B)" w:history="1">
        <w:r w:rsidRPr="00501BC9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  <w:shd w:val="clear" w:color="auto" w:fill="FFFFFF"/>
          </w:rPr>
          <w:t>109/24</w:t>
        </w:r>
      </w:hyperlink>
      <w:r w:rsidRPr="00501BC9">
        <w:rPr>
          <w:rFonts w:ascii="Arial" w:hAnsi="Arial" w:cs="Arial"/>
          <w:sz w:val="22"/>
          <w:szCs w:val="22"/>
        </w:rPr>
        <w:t>)</w:t>
      </w:r>
      <w:r w:rsidR="007B0ACA">
        <w:rPr>
          <w:rFonts w:ascii="Arial" w:hAnsi="Arial" w:cs="Arial"/>
          <w:sz w:val="22"/>
          <w:szCs w:val="22"/>
        </w:rPr>
        <w:t xml:space="preserve"> </w:t>
      </w:r>
      <w:r w:rsidRPr="00501BC9">
        <w:rPr>
          <w:rFonts w:ascii="Arial" w:hAnsi="Arial" w:cs="Arial"/>
          <w:sz w:val="22"/>
          <w:szCs w:val="22"/>
        </w:rPr>
        <w:t xml:space="preserve">je Mestni svet Mestne občine Nova Gorica na seji dne </w:t>
      </w:r>
      <w:r w:rsidR="003E68A3">
        <w:rPr>
          <w:rFonts w:ascii="Arial" w:hAnsi="Arial" w:cs="Arial"/>
          <w:sz w:val="22"/>
          <w:szCs w:val="22"/>
        </w:rPr>
        <w:t>20. februarja 2025</w:t>
      </w:r>
      <w:r w:rsidRPr="00501BC9">
        <w:rPr>
          <w:rFonts w:ascii="Arial" w:hAnsi="Arial" w:cs="Arial"/>
          <w:sz w:val="22"/>
          <w:szCs w:val="22"/>
        </w:rPr>
        <w:t xml:space="preserve"> sprejel naslednji</w:t>
      </w:r>
    </w:p>
    <w:p w14:paraId="109E48A3" w14:textId="77777777" w:rsidR="009C1F1E" w:rsidRPr="00501BC9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23554FA9" w14:textId="77777777" w:rsidR="009C1F1E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1ADDD3F3" w14:textId="77777777" w:rsidR="009C1F1E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14D5EDE1" w14:textId="77777777" w:rsidR="004E25DF" w:rsidRPr="00011BC6" w:rsidRDefault="004E25DF" w:rsidP="009C1F1E">
      <w:pPr>
        <w:jc w:val="both"/>
        <w:rPr>
          <w:rFonts w:ascii="Arial" w:hAnsi="Arial" w:cs="Arial"/>
          <w:sz w:val="22"/>
          <w:szCs w:val="22"/>
        </w:rPr>
      </w:pPr>
    </w:p>
    <w:p w14:paraId="4B18C4AE" w14:textId="77777777" w:rsidR="009C1F1E" w:rsidRPr="00887C29" w:rsidRDefault="009C1F1E" w:rsidP="009C1F1E">
      <w:pPr>
        <w:jc w:val="center"/>
        <w:rPr>
          <w:rFonts w:ascii="Arial" w:hAnsi="Arial" w:cs="Arial"/>
          <w:bCs/>
          <w:sz w:val="22"/>
          <w:szCs w:val="22"/>
        </w:rPr>
      </w:pPr>
      <w:r w:rsidRPr="00887C29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P</w:t>
      </w:r>
    </w:p>
    <w:p w14:paraId="7D3FC999" w14:textId="77777777" w:rsidR="004E25DF" w:rsidRDefault="004E25DF" w:rsidP="009C1F1E">
      <w:pPr>
        <w:jc w:val="center"/>
        <w:rPr>
          <w:rFonts w:ascii="Arial" w:hAnsi="Arial" w:cs="Arial"/>
          <w:b/>
          <w:sz w:val="22"/>
          <w:szCs w:val="22"/>
        </w:rPr>
      </w:pPr>
    </w:p>
    <w:p w14:paraId="103E11EB" w14:textId="6E1380C4" w:rsidR="009C1F1E" w:rsidRPr="00011BC6" w:rsidRDefault="009C1F1E" w:rsidP="009C1F1E">
      <w:pPr>
        <w:jc w:val="center"/>
        <w:rPr>
          <w:rFonts w:ascii="Arial" w:hAnsi="Arial" w:cs="Arial"/>
          <w:b/>
          <w:sz w:val="22"/>
          <w:szCs w:val="22"/>
        </w:rPr>
      </w:pPr>
      <w:r w:rsidRPr="00011BC6">
        <w:rPr>
          <w:rFonts w:ascii="Arial" w:hAnsi="Arial" w:cs="Arial"/>
          <w:b/>
          <w:sz w:val="22"/>
          <w:szCs w:val="22"/>
        </w:rPr>
        <w:t xml:space="preserve">  </w:t>
      </w:r>
    </w:p>
    <w:p w14:paraId="38421B85" w14:textId="77777777" w:rsidR="009C1F1E" w:rsidRPr="00011BC6" w:rsidRDefault="009C1F1E" w:rsidP="009C1F1E">
      <w:pPr>
        <w:jc w:val="center"/>
        <w:rPr>
          <w:rFonts w:ascii="Arial" w:hAnsi="Arial" w:cs="Arial"/>
          <w:b/>
          <w:sz w:val="22"/>
          <w:szCs w:val="22"/>
        </w:rPr>
      </w:pPr>
    </w:p>
    <w:p w14:paraId="5B268B2A" w14:textId="77777777" w:rsidR="009C1F1E" w:rsidRPr="00011BC6" w:rsidRDefault="009C1F1E" w:rsidP="009C1F1E">
      <w:pPr>
        <w:jc w:val="center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1.</w:t>
      </w:r>
    </w:p>
    <w:p w14:paraId="70B5BFE5" w14:textId="77777777" w:rsidR="009C1F1E" w:rsidRPr="00011BC6" w:rsidRDefault="009C1F1E" w:rsidP="009C1F1E">
      <w:pPr>
        <w:rPr>
          <w:rFonts w:ascii="Arial" w:hAnsi="Arial" w:cs="Arial"/>
          <w:b/>
          <w:strike/>
          <w:sz w:val="22"/>
          <w:szCs w:val="22"/>
        </w:rPr>
      </w:pPr>
    </w:p>
    <w:p w14:paraId="26231330" w14:textId="4F3FEE7A" w:rsidR="009C1F1E" w:rsidRPr="00294BF2" w:rsidRDefault="009C1F1E" w:rsidP="009C1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tem sklepom se ukine status javnega dobra na nepremičnini</w:t>
      </w:r>
      <w:r w:rsidR="0060292E">
        <w:rPr>
          <w:rFonts w:ascii="Arial" w:hAnsi="Arial" w:cs="Arial"/>
          <w:sz w:val="22"/>
          <w:szCs w:val="22"/>
        </w:rPr>
        <w:t xml:space="preserve"> </w:t>
      </w:r>
      <w:r w:rsidRPr="00294BF2">
        <w:rPr>
          <w:rFonts w:ascii="Arial" w:hAnsi="Arial" w:cs="Arial"/>
          <w:sz w:val="22"/>
          <w:szCs w:val="22"/>
        </w:rPr>
        <w:t xml:space="preserve">parc. št. </w:t>
      </w:r>
      <w:r>
        <w:rPr>
          <w:rFonts w:ascii="Arial" w:hAnsi="Arial" w:cs="Arial"/>
          <w:sz w:val="22"/>
          <w:szCs w:val="22"/>
        </w:rPr>
        <w:t>1297/7</w:t>
      </w:r>
      <w:r w:rsidRPr="00294BF2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2302</w:t>
      </w:r>
      <w:r w:rsidRPr="00294B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Kromberk.</w:t>
      </w:r>
    </w:p>
    <w:p w14:paraId="2AA3DDE6" w14:textId="77777777" w:rsidR="009C1F1E" w:rsidRDefault="009C1F1E" w:rsidP="009C1F1E">
      <w:pPr>
        <w:jc w:val="center"/>
        <w:rPr>
          <w:rFonts w:ascii="Arial" w:hAnsi="Arial" w:cs="Arial"/>
          <w:sz w:val="22"/>
          <w:szCs w:val="22"/>
        </w:rPr>
      </w:pPr>
    </w:p>
    <w:p w14:paraId="11AF7612" w14:textId="77777777" w:rsidR="0060292E" w:rsidRDefault="0060292E" w:rsidP="009C1F1E">
      <w:pPr>
        <w:jc w:val="center"/>
        <w:rPr>
          <w:rFonts w:ascii="Arial" w:hAnsi="Arial" w:cs="Arial"/>
          <w:sz w:val="22"/>
          <w:szCs w:val="22"/>
        </w:rPr>
      </w:pPr>
    </w:p>
    <w:p w14:paraId="6B8482A4" w14:textId="77777777" w:rsidR="009C1F1E" w:rsidRPr="00011BC6" w:rsidRDefault="009C1F1E" w:rsidP="009C1F1E">
      <w:pPr>
        <w:jc w:val="center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2.</w:t>
      </w:r>
    </w:p>
    <w:p w14:paraId="5594AF5C" w14:textId="77777777" w:rsidR="009C1F1E" w:rsidRPr="00011BC6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441837E9" w14:textId="77777777" w:rsidR="009C1F1E" w:rsidRPr="00011BC6" w:rsidRDefault="009C1F1E" w:rsidP="009C1F1E">
      <w:pPr>
        <w:jc w:val="both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Uprava Mestne občine Nova Gorica izda odločbo o ukinitvi statusa grajenega javnega dobra na nepremičnin</w:t>
      </w:r>
      <w:r>
        <w:rPr>
          <w:rFonts w:ascii="Arial" w:hAnsi="Arial" w:cs="Arial"/>
          <w:sz w:val="22"/>
          <w:szCs w:val="22"/>
        </w:rPr>
        <w:t>i,</w:t>
      </w:r>
      <w:r w:rsidRPr="00011BC6">
        <w:rPr>
          <w:rFonts w:ascii="Arial" w:hAnsi="Arial" w:cs="Arial"/>
          <w:sz w:val="22"/>
          <w:szCs w:val="22"/>
        </w:rPr>
        <w:t xml:space="preserve"> navedeni v 1. točki</w:t>
      </w:r>
      <w:r>
        <w:rPr>
          <w:rFonts w:ascii="Arial" w:hAnsi="Arial" w:cs="Arial"/>
          <w:sz w:val="22"/>
          <w:szCs w:val="22"/>
        </w:rPr>
        <w:t xml:space="preserve"> tega sklepa</w:t>
      </w:r>
      <w:r w:rsidRPr="00011BC6">
        <w:rPr>
          <w:rFonts w:ascii="Arial" w:hAnsi="Arial" w:cs="Arial"/>
          <w:sz w:val="22"/>
          <w:szCs w:val="22"/>
        </w:rPr>
        <w:t>.</w:t>
      </w:r>
    </w:p>
    <w:p w14:paraId="7025B72A" w14:textId="77777777" w:rsidR="009C1F1E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71F0B812" w14:textId="77777777" w:rsidR="009C1F1E" w:rsidRPr="00011BC6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3AD28772" w14:textId="77777777" w:rsidR="009C1F1E" w:rsidRPr="00011BC6" w:rsidRDefault="009C1F1E" w:rsidP="009C1F1E">
      <w:pPr>
        <w:jc w:val="center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3.</w:t>
      </w:r>
    </w:p>
    <w:p w14:paraId="39A2F276" w14:textId="77777777" w:rsidR="009C1F1E" w:rsidRPr="00011BC6" w:rsidRDefault="009C1F1E" w:rsidP="009C1F1E">
      <w:pPr>
        <w:jc w:val="center"/>
        <w:rPr>
          <w:rFonts w:ascii="Arial" w:hAnsi="Arial" w:cs="Arial"/>
          <w:sz w:val="22"/>
          <w:szCs w:val="22"/>
        </w:rPr>
      </w:pPr>
    </w:p>
    <w:p w14:paraId="3B3C6EBC" w14:textId="77777777" w:rsidR="009C1F1E" w:rsidRPr="00011BC6" w:rsidRDefault="009C1F1E" w:rsidP="009C1F1E">
      <w:pPr>
        <w:jc w:val="both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Ta sklep velja takoj in se objavi na spletni strani Mestne občine Nova Gorica.</w:t>
      </w:r>
    </w:p>
    <w:p w14:paraId="18710248" w14:textId="77777777" w:rsidR="009C1F1E" w:rsidRPr="00011BC6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427151C8" w14:textId="77777777" w:rsidR="009C1F1E" w:rsidRPr="00011BC6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105B4664" w14:textId="77777777" w:rsidR="009C1F1E" w:rsidRPr="00011BC6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18A830EA" w14:textId="77777777" w:rsidR="009C1F1E" w:rsidRPr="00D120DE" w:rsidRDefault="009C1F1E" w:rsidP="009C1F1E">
      <w:pPr>
        <w:jc w:val="both"/>
        <w:rPr>
          <w:rFonts w:ascii="Arial" w:hAnsi="Arial" w:cs="Arial"/>
          <w:sz w:val="22"/>
          <w:szCs w:val="22"/>
        </w:rPr>
      </w:pPr>
    </w:p>
    <w:p w14:paraId="07693889" w14:textId="5BE15824" w:rsidR="009C1F1E" w:rsidRPr="00D120DE" w:rsidRDefault="009C1F1E" w:rsidP="009C1F1E">
      <w:pPr>
        <w:jc w:val="both"/>
        <w:rPr>
          <w:rFonts w:ascii="Arial" w:hAnsi="Arial" w:cs="Arial"/>
          <w:sz w:val="22"/>
          <w:szCs w:val="22"/>
        </w:rPr>
      </w:pPr>
      <w:r w:rsidRPr="00D120DE">
        <w:rPr>
          <w:rFonts w:ascii="Arial" w:hAnsi="Arial" w:cs="Arial"/>
          <w:sz w:val="22"/>
          <w:szCs w:val="22"/>
        </w:rPr>
        <w:t>Številka: 4783-</w:t>
      </w:r>
      <w:r w:rsidR="00EF273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/2025</w:t>
      </w:r>
      <w:r w:rsidRPr="00D120DE">
        <w:rPr>
          <w:rFonts w:ascii="Arial" w:hAnsi="Arial" w:cs="Arial"/>
          <w:sz w:val="22"/>
          <w:szCs w:val="22"/>
        </w:rPr>
        <w:t>-</w:t>
      </w:r>
      <w:r w:rsidR="00643441">
        <w:rPr>
          <w:rFonts w:ascii="Arial" w:hAnsi="Arial" w:cs="Arial"/>
          <w:sz w:val="22"/>
          <w:szCs w:val="22"/>
        </w:rPr>
        <w:t>4</w:t>
      </w:r>
    </w:p>
    <w:p w14:paraId="6AAA83BC" w14:textId="59B830BC" w:rsidR="009C1F1E" w:rsidRPr="00D120DE" w:rsidRDefault="009C1F1E" w:rsidP="009C1F1E">
      <w:pPr>
        <w:jc w:val="both"/>
        <w:rPr>
          <w:rFonts w:ascii="Arial" w:hAnsi="Arial" w:cs="Arial"/>
          <w:noProof/>
          <w:sz w:val="22"/>
          <w:szCs w:val="22"/>
        </w:rPr>
      </w:pPr>
      <w:r w:rsidRPr="00D120DE">
        <w:rPr>
          <w:rFonts w:ascii="Arial" w:hAnsi="Arial" w:cs="Arial"/>
          <w:sz w:val="22"/>
          <w:szCs w:val="22"/>
        </w:rPr>
        <w:t>Nova Gorica,</w:t>
      </w:r>
      <w:r w:rsidR="0060292E">
        <w:rPr>
          <w:rFonts w:ascii="Arial" w:hAnsi="Arial" w:cs="Arial"/>
          <w:sz w:val="22"/>
          <w:szCs w:val="22"/>
        </w:rPr>
        <w:t xml:space="preserve"> dne</w:t>
      </w:r>
      <w:r w:rsidR="003E68A3">
        <w:rPr>
          <w:rFonts w:ascii="Arial" w:hAnsi="Arial" w:cs="Arial"/>
          <w:sz w:val="22"/>
          <w:szCs w:val="22"/>
        </w:rPr>
        <w:t xml:space="preserve"> 20. februarja 2025</w:t>
      </w:r>
    </w:p>
    <w:p w14:paraId="2A8CA455" w14:textId="6861867C" w:rsidR="009C1F1E" w:rsidRPr="00D120DE" w:rsidRDefault="009C1F1E" w:rsidP="009C1F1E">
      <w:pPr>
        <w:rPr>
          <w:rFonts w:ascii="Arial" w:hAnsi="Arial" w:cs="Arial"/>
          <w:bCs/>
          <w:noProof/>
          <w:sz w:val="22"/>
          <w:szCs w:val="22"/>
        </w:rPr>
      </w:pP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  <w:t xml:space="preserve">        </w:t>
      </w:r>
      <w:r w:rsidR="003A06DD">
        <w:rPr>
          <w:rFonts w:ascii="Arial" w:hAnsi="Arial" w:cs="Arial"/>
          <w:noProof/>
          <w:sz w:val="22"/>
          <w:szCs w:val="22"/>
        </w:rPr>
        <w:t xml:space="preserve"> Marko Tribušon</w:t>
      </w:r>
    </w:p>
    <w:p w14:paraId="70890CF8" w14:textId="57E3210C" w:rsidR="009C1F1E" w:rsidRPr="00D120DE" w:rsidRDefault="009C1F1E" w:rsidP="009C1F1E">
      <w:pPr>
        <w:rPr>
          <w:rFonts w:ascii="Arial" w:hAnsi="Arial" w:cs="Arial"/>
          <w:bCs/>
          <w:sz w:val="22"/>
          <w:szCs w:val="22"/>
        </w:rPr>
      </w:pP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  <w:t xml:space="preserve">           </w:t>
      </w:r>
      <w:r w:rsidR="003A06DD">
        <w:rPr>
          <w:rFonts w:ascii="Arial" w:hAnsi="Arial" w:cs="Arial"/>
          <w:bCs/>
          <w:noProof/>
          <w:sz w:val="22"/>
          <w:szCs w:val="22"/>
        </w:rPr>
        <w:t xml:space="preserve"> POD</w:t>
      </w:r>
      <w:r w:rsidRPr="00D120DE">
        <w:rPr>
          <w:rFonts w:ascii="Arial" w:hAnsi="Arial" w:cs="Arial"/>
          <w:bCs/>
          <w:noProof/>
          <w:sz w:val="22"/>
          <w:szCs w:val="22"/>
        </w:rPr>
        <w:t>ŽUPAN</w:t>
      </w:r>
    </w:p>
    <w:p w14:paraId="54C379DB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6A26B8D2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6A8D5090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4A58A351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457E2FB2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14F88E44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1E768EF0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4556448F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199104B5" w14:textId="77777777" w:rsidR="009C1F1E" w:rsidRPr="00D120DE" w:rsidRDefault="009C1F1E" w:rsidP="009C1F1E">
      <w:pPr>
        <w:rPr>
          <w:rFonts w:ascii="Arial" w:hAnsi="Arial" w:cs="Arial"/>
          <w:sz w:val="22"/>
          <w:szCs w:val="22"/>
        </w:rPr>
      </w:pPr>
    </w:p>
    <w:p w14:paraId="6B6E56AA" w14:textId="77777777" w:rsidR="009C1F1E" w:rsidRPr="00D120DE" w:rsidRDefault="009C1F1E" w:rsidP="009C1F1E">
      <w:pPr>
        <w:rPr>
          <w:rFonts w:ascii="Arial" w:hAnsi="Arial" w:cs="Arial"/>
          <w:b/>
          <w:sz w:val="22"/>
          <w:szCs w:val="22"/>
        </w:rPr>
      </w:pPr>
    </w:p>
    <w:p w14:paraId="02FF9978" w14:textId="77777777" w:rsidR="009C1F1E" w:rsidRDefault="009C1F1E" w:rsidP="009C1F1E">
      <w:pPr>
        <w:rPr>
          <w:rFonts w:ascii="Arial" w:hAnsi="Arial" w:cs="Arial"/>
          <w:b/>
          <w:sz w:val="22"/>
          <w:szCs w:val="22"/>
        </w:rPr>
      </w:pPr>
    </w:p>
    <w:p w14:paraId="5E1F862C" w14:textId="77777777" w:rsidR="004E25DF" w:rsidRDefault="004E25DF" w:rsidP="009C1F1E">
      <w:pPr>
        <w:rPr>
          <w:rFonts w:ascii="Arial" w:hAnsi="Arial" w:cs="Arial"/>
          <w:b/>
          <w:sz w:val="22"/>
          <w:szCs w:val="22"/>
        </w:rPr>
      </w:pPr>
    </w:p>
    <w:p w14:paraId="7B9F4896" w14:textId="77777777" w:rsidR="004E25DF" w:rsidRDefault="004E25DF" w:rsidP="009C1F1E">
      <w:pPr>
        <w:rPr>
          <w:rFonts w:ascii="Arial" w:hAnsi="Arial" w:cs="Arial"/>
          <w:b/>
          <w:sz w:val="22"/>
          <w:szCs w:val="22"/>
        </w:rPr>
      </w:pPr>
    </w:p>
    <w:p w14:paraId="12428943" w14:textId="5B2649E2" w:rsidR="009C1F1E" w:rsidRDefault="009C1F1E" w:rsidP="009C1F1E">
      <w:pPr>
        <w:rPr>
          <w:rFonts w:ascii="Arial" w:hAnsi="Arial" w:cs="Arial"/>
          <w:sz w:val="22"/>
          <w:szCs w:val="22"/>
        </w:rPr>
      </w:pPr>
    </w:p>
    <w:sectPr w:rsidR="009C1F1E" w:rsidSect="009C1F1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9A5B" w14:textId="77777777" w:rsidR="009E6570" w:rsidRDefault="009E6570">
      <w:r>
        <w:separator/>
      </w:r>
    </w:p>
  </w:endnote>
  <w:endnote w:type="continuationSeparator" w:id="0">
    <w:p w14:paraId="64D2EC66" w14:textId="77777777" w:rsidR="009E6570" w:rsidRDefault="009E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0BEE" w14:textId="77777777" w:rsidR="00A20FE5" w:rsidRDefault="00EF273E" w:rsidP="00BF22E6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26616375" w14:textId="77777777" w:rsidR="00A20FE5" w:rsidRDefault="00A20FE5" w:rsidP="00BF22E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1CC" w14:textId="77777777" w:rsidR="00A20FE5" w:rsidRDefault="00A20FE5" w:rsidP="00BF22E6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</w:p>
  <w:p w14:paraId="1F6ECDEF" w14:textId="77777777" w:rsidR="00A20FE5" w:rsidRDefault="00EF273E" w:rsidP="00BF22E6">
    <w:pPr>
      <w:pStyle w:val="Noga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905064" wp14:editId="3368DF0D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502A" w14:textId="77777777" w:rsidR="00A20FE5" w:rsidRDefault="00EF273E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2A8F2D" wp14:editId="3AC398C0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61D0" w14:textId="77777777" w:rsidR="009E6570" w:rsidRDefault="009E6570">
      <w:r>
        <w:separator/>
      </w:r>
    </w:p>
  </w:footnote>
  <w:footnote w:type="continuationSeparator" w:id="0">
    <w:p w14:paraId="0B60943D" w14:textId="77777777" w:rsidR="009E6570" w:rsidRDefault="009E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B1AB" w14:textId="77777777" w:rsidR="00A20FE5" w:rsidRDefault="00A20FE5">
    <w:pPr>
      <w:pStyle w:val="Glava"/>
    </w:pPr>
  </w:p>
  <w:p w14:paraId="286BC2EA" w14:textId="77777777" w:rsidR="00A20FE5" w:rsidRDefault="00A20FE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C845" w14:textId="77777777" w:rsidR="00A20FE5" w:rsidRDefault="00EF273E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41BD94" wp14:editId="4A12B806">
          <wp:simplePos x="0" y="0"/>
          <wp:positionH relativeFrom="margin">
            <wp:posOffset>-723900</wp:posOffset>
          </wp:positionH>
          <wp:positionV relativeFrom="page">
            <wp:posOffset>196215</wp:posOffset>
          </wp:positionV>
          <wp:extent cx="2371725" cy="1000125"/>
          <wp:effectExtent l="0" t="0" r="9525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A0575"/>
    <w:multiLevelType w:val="hybridMultilevel"/>
    <w:tmpl w:val="BDD06A8C"/>
    <w:lvl w:ilvl="0" w:tplc="4EBE50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1E"/>
    <w:rsid w:val="000C797C"/>
    <w:rsid w:val="00163A4B"/>
    <w:rsid w:val="00342462"/>
    <w:rsid w:val="003A06DD"/>
    <w:rsid w:val="003E68A3"/>
    <w:rsid w:val="004E25DF"/>
    <w:rsid w:val="00501BC9"/>
    <w:rsid w:val="0060292E"/>
    <w:rsid w:val="00643441"/>
    <w:rsid w:val="007B0ACA"/>
    <w:rsid w:val="008E4E36"/>
    <w:rsid w:val="009C1F1E"/>
    <w:rsid w:val="009E6570"/>
    <w:rsid w:val="00A20FE5"/>
    <w:rsid w:val="00B26E80"/>
    <w:rsid w:val="00B5445C"/>
    <w:rsid w:val="00C63239"/>
    <w:rsid w:val="00E13FF4"/>
    <w:rsid w:val="00E3523F"/>
    <w:rsid w:val="00EE7BC7"/>
    <w:rsid w:val="00EF273E"/>
    <w:rsid w:val="00F4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6FC6"/>
  <w15:chartTrackingRefBased/>
  <w15:docId w15:val="{08EA48AB-46C6-4DAB-AFD1-0B50C081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1F1E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C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1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1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1F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1F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1F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1F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C1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1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1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1F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1F1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1F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1F1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1F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1F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C1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C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C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C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C1F1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C1F1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C1F1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1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1F1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C1F1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9C1F1E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9C1F1E"/>
    <w:rPr>
      <w:rFonts w:ascii="Times New Roman" w:eastAsia="Times New Roman" w:hAnsi="Times New Roman" w:cs="Times New Roman"/>
      <w:kern w:val="0"/>
      <w:lang w:val="x-none" w:eastAsia="sl-SI"/>
      <w14:ligatures w14:val="none"/>
    </w:rPr>
  </w:style>
  <w:style w:type="paragraph" w:styleId="Noga">
    <w:name w:val="footer"/>
    <w:basedOn w:val="Navaden"/>
    <w:link w:val="NogaZnak"/>
    <w:rsid w:val="009C1F1E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9C1F1E"/>
    <w:rPr>
      <w:rFonts w:ascii="Times New Roman" w:eastAsia="Times New Roman" w:hAnsi="Times New Roman" w:cs="Times New Roman"/>
      <w:kern w:val="0"/>
      <w:lang w:val="x-none" w:eastAsia="sl-SI"/>
      <w14:ligatures w14:val="none"/>
    </w:rPr>
  </w:style>
  <w:style w:type="character" w:styleId="tevilkastrani">
    <w:name w:val="page number"/>
    <w:basedOn w:val="Privzetapisavaodstavka"/>
    <w:rsid w:val="009C1F1E"/>
  </w:style>
  <w:style w:type="character" w:styleId="Hiperpovezava">
    <w:name w:val="Hyperlink"/>
    <w:basedOn w:val="Privzetapisavaodstavka"/>
    <w:uiPriority w:val="99"/>
    <w:unhideWhenUsed/>
    <w:rsid w:val="009C1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24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0348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354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24-01-0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267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Vules</dc:creator>
  <cp:keywords/>
  <dc:description/>
  <cp:lastModifiedBy>Miran Ljucovič</cp:lastModifiedBy>
  <cp:revision>14</cp:revision>
  <dcterms:created xsi:type="dcterms:W3CDTF">2025-02-04T07:50:00Z</dcterms:created>
  <dcterms:modified xsi:type="dcterms:W3CDTF">2025-02-24T08:10:00Z</dcterms:modified>
</cp:coreProperties>
</file>