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0FDC" w14:textId="77777777" w:rsidR="00AC05CA" w:rsidRPr="00AC05CA" w:rsidRDefault="00AC05CA" w:rsidP="00AC05CA">
      <w:pPr>
        <w:spacing w:before="240"/>
        <w:jc w:val="both"/>
        <w:rPr>
          <w:b/>
          <w:bCs/>
        </w:rPr>
      </w:pPr>
      <w:r w:rsidRPr="00AC05CA">
        <w:rPr>
          <w:b/>
          <w:bCs/>
        </w:rPr>
        <w:t>OSNUTEK POGODBE – NE IZPOLNJUJ</w:t>
      </w:r>
    </w:p>
    <w:p w14:paraId="58252BE2" w14:textId="77777777" w:rsidR="00AC05CA" w:rsidRPr="00AC05CA" w:rsidRDefault="00AC05CA" w:rsidP="00AC05CA">
      <w:pPr>
        <w:spacing w:before="240"/>
        <w:jc w:val="both"/>
        <w:rPr>
          <w:b/>
          <w:bCs/>
        </w:rPr>
      </w:pPr>
      <w:r w:rsidRPr="00AC05CA">
        <w:rPr>
          <w:b/>
          <w:bCs/>
        </w:rPr>
        <w:t>Mestna občina Nova Gorica si pridržuje pravico do sprememb osnutka pred podpisom pogodbe</w:t>
      </w:r>
    </w:p>
    <w:p w14:paraId="4467DB97" w14:textId="54A046CA" w:rsidR="00926F8E" w:rsidRPr="002A36BC" w:rsidRDefault="00926F8E" w:rsidP="00926CF1">
      <w:pPr>
        <w:spacing w:before="240"/>
        <w:jc w:val="both"/>
      </w:pPr>
      <w:r w:rsidRPr="002A36BC">
        <w:rPr>
          <w:b/>
          <w:bCs/>
        </w:rPr>
        <w:t>MESTNA OBČINA NOVA GORICA</w:t>
      </w:r>
      <w:r w:rsidRPr="002A36BC">
        <w:t xml:space="preserve">, Trg Edvarda Kardelja 1, 5000 Nova Gorica, ID za DDV:SI53055730, matična številka 5881773000, ki jo zastopa župan Samo Turel (v nadaljnjem besedilu: </w:t>
      </w:r>
      <w:r w:rsidR="00243A3C" w:rsidRPr="002A36BC">
        <w:t>financer</w:t>
      </w:r>
      <w:r w:rsidRPr="002A36BC">
        <w:t>)</w:t>
      </w:r>
    </w:p>
    <w:p w14:paraId="372CCFA8" w14:textId="093C63D8" w:rsidR="00243A3C" w:rsidRPr="002A36BC" w:rsidRDefault="00243A3C" w:rsidP="00926CF1">
      <w:pPr>
        <w:spacing w:before="240"/>
        <w:jc w:val="both"/>
      </w:pPr>
      <w:r w:rsidRPr="002A36BC">
        <w:t>in</w:t>
      </w:r>
    </w:p>
    <w:p w14:paraId="7EEAF939" w14:textId="77777777" w:rsidR="00D33B2D" w:rsidRPr="002A36BC" w:rsidRDefault="00D33B2D" w:rsidP="00926CF1">
      <w:pPr>
        <w:pBdr>
          <w:bottom w:val="single" w:sz="12" w:space="1" w:color="auto"/>
        </w:pBdr>
        <w:spacing w:after="0"/>
        <w:jc w:val="both"/>
      </w:pPr>
    </w:p>
    <w:p w14:paraId="1A74A54B" w14:textId="632433FA" w:rsidR="000F4E32" w:rsidRPr="002A36BC" w:rsidRDefault="000F4E32" w:rsidP="00926CF1">
      <w:pPr>
        <w:jc w:val="both"/>
        <w:rPr>
          <w:b/>
          <w:bCs/>
        </w:rPr>
      </w:pPr>
      <w:r w:rsidRPr="002A36BC">
        <w:t>/naziv, točen naslov prejemnika, poštna številka/</w:t>
      </w:r>
      <w:r w:rsidR="001D0E06" w:rsidRPr="002A36BC">
        <w:rPr>
          <w:b/>
          <w:bCs/>
        </w:rPr>
        <w:br/>
      </w:r>
      <w:r w:rsidRPr="002A36BC">
        <w:t>ID za DDV: ____________, matična številka:_____________, (v nadaljevanju: prejemnik)</w:t>
      </w:r>
    </w:p>
    <w:p w14:paraId="2077370A" w14:textId="127E8302" w:rsidR="00926F8E" w:rsidRPr="002A36BC" w:rsidRDefault="00926F8E" w:rsidP="00926CF1">
      <w:pPr>
        <w:jc w:val="both"/>
      </w:pPr>
      <w:r w:rsidRPr="002A36BC">
        <w:t>sklene</w:t>
      </w:r>
      <w:r w:rsidR="00862A7F" w:rsidRPr="002A36BC">
        <w:t>ta</w:t>
      </w:r>
      <w:r w:rsidRPr="002A36BC">
        <w:t xml:space="preserve"> </w:t>
      </w:r>
    </w:p>
    <w:p w14:paraId="6F2B4722" w14:textId="1D932CE7" w:rsidR="00862A7F" w:rsidRPr="002A36BC" w:rsidRDefault="00A85B04" w:rsidP="00DC4C12">
      <w:pPr>
        <w:pStyle w:val="Naslov1"/>
      </w:pPr>
      <w:bookmarkStart w:id="0" w:name="_Hlk88746309"/>
      <w:r w:rsidRPr="002A36BC">
        <w:t>Pogodbo</w:t>
      </w:r>
      <w:r w:rsidR="00357C9F" w:rsidRPr="002A36BC">
        <w:br/>
        <w:t xml:space="preserve">o sofinanciranju </w:t>
      </w:r>
      <w:r w:rsidR="00A85DF8" w:rsidRPr="002A36BC">
        <w:t>kulturnega projekta za leto</w:t>
      </w:r>
      <w:r w:rsidR="00DC4C12" w:rsidRPr="002A36BC">
        <w:rPr>
          <w:rFonts w:cs="Arial"/>
          <w:sz w:val="20"/>
        </w:rPr>
        <w:t xml:space="preserve"> </w:t>
      </w:r>
      <w:r w:rsidR="00DC4C12" w:rsidRPr="002A36BC">
        <w:t>2026</w:t>
      </w:r>
    </w:p>
    <w:bookmarkEnd w:id="0"/>
    <w:p w14:paraId="68B70F17" w14:textId="1E7641AF" w:rsidR="00075C13" w:rsidRPr="002A36BC" w:rsidRDefault="00B008F3" w:rsidP="00926CF1">
      <w:pPr>
        <w:pStyle w:val="Naslov2"/>
      </w:pPr>
      <w:r w:rsidRPr="002A36BC">
        <w:t>č</w:t>
      </w:r>
      <w:r w:rsidR="00075C13" w:rsidRPr="002A36BC">
        <w:t>len</w:t>
      </w:r>
    </w:p>
    <w:p w14:paraId="4B45926B" w14:textId="77777777" w:rsidR="00B008F3" w:rsidRPr="002A36BC" w:rsidRDefault="00B008F3" w:rsidP="00926CF1">
      <w:pPr>
        <w:spacing w:after="0"/>
        <w:jc w:val="both"/>
        <w:rPr>
          <w:lang w:eastAsia="x-none"/>
        </w:rPr>
      </w:pPr>
      <w:r w:rsidRPr="002A36BC">
        <w:rPr>
          <w:lang w:eastAsia="x-none"/>
        </w:rPr>
        <w:t>Pogodbeni stranki uvodoma ugotavljata, da:</w:t>
      </w:r>
    </w:p>
    <w:p w14:paraId="470EE9A3" w14:textId="77777777" w:rsidR="00B008F3" w:rsidRPr="002A36BC" w:rsidRDefault="00B008F3" w:rsidP="00B008F3">
      <w:pPr>
        <w:pStyle w:val="Odstavekseznama"/>
        <w:numPr>
          <w:ilvl w:val="0"/>
          <w:numId w:val="32"/>
        </w:numPr>
        <w:spacing w:after="0" w:line="240" w:lineRule="auto"/>
        <w:ind w:right="0"/>
        <w:jc w:val="both"/>
        <w:rPr>
          <w:lang w:eastAsia="x-none"/>
        </w:rPr>
      </w:pPr>
      <w:r w:rsidRPr="002A36BC">
        <w:rPr>
          <w:lang w:eastAsia="x-none"/>
        </w:rPr>
        <w:t xml:space="preserve">je sofinancer dne __________ objavil Obvestilo o objavi </w:t>
      </w:r>
      <w:r w:rsidRPr="002A36BC">
        <w:t>Javnega razpisa za sofinanciranje kulturnih projektov v Mestni občini Nova Gorica za leto 2026 v Uradnem listu Republike Slovenije št. _______ ter celotno besedilo javnega razpisa ter popravka razpisne dokumentacije javnega razpisa na spletni strani Mestne občine Nova Gorica (v nadaljevanju: javni razpis)</w:t>
      </w:r>
      <w:r w:rsidRPr="002A36BC">
        <w:rPr>
          <w:lang w:eastAsia="x-none"/>
        </w:rPr>
        <w:t>;</w:t>
      </w:r>
    </w:p>
    <w:p w14:paraId="2225F918" w14:textId="77777777" w:rsidR="00B008F3" w:rsidRPr="002A36BC" w:rsidRDefault="00B008F3" w:rsidP="00B008F3">
      <w:pPr>
        <w:pStyle w:val="Odstavekseznama"/>
        <w:numPr>
          <w:ilvl w:val="0"/>
          <w:numId w:val="32"/>
        </w:numPr>
        <w:spacing w:after="0" w:line="240" w:lineRule="auto"/>
        <w:ind w:right="0"/>
        <w:jc w:val="both"/>
        <w:rPr>
          <w:lang w:eastAsia="x-none"/>
        </w:rPr>
      </w:pPr>
      <w:r w:rsidRPr="002A36BC">
        <w:rPr>
          <w:lang w:eastAsia="x-none"/>
        </w:rPr>
        <w:t>se je prejemnik prijavil na javni razpis z vlogo št. ___ z dne ___, ki je sestavni del te pogodbe;</w:t>
      </w:r>
    </w:p>
    <w:p w14:paraId="25D1D042" w14:textId="77777777" w:rsidR="00B008F3" w:rsidRPr="002A36BC" w:rsidRDefault="00B008F3" w:rsidP="00B008F3">
      <w:pPr>
        <w:pStyle w:val="Odstavekseznama"/>
        <w:numPr>
          <w:ilvl w:val="0"/>
          <w:numId w:val="32"/>
        </w:numPr>
        <w:spacing w:after="0" w:line="240" w:lineRule="auto"/>
        <w:ind w:right="0"/>
        <w:jc w:val="both"/>
        <w:rPr>
          <w:lang w:eastAsia="x-none"/>
        </w:rPr>
      </w:pPr>
      <w:r w:rsidRPr="002A36BC">
        <w:rPr>
          <w:lang w:eastAsia="x-none"/>
        </w:rPr>
        <w:t>je sofinancer izdal odločbo št. ___ z dne ___, s katero je odobril sofinanciranje projekta iz 3. člena te pogodbe in ki je dokončna;</w:t>
      </w:r>
    </w:p>
    <w:p w14:paraId="7D2F32D7" w14:textId="77777777" w:rsidR="00B008F3" w:rsidRPr="002A36BC" w:rsidRDefault="00B008F3" w:rsidP="00B008F3">
      <w:pPr>
        <w:pStyle w:val="Odstavekseznama"/>
        <w:numPr>
          <w:ilvl w:val="0"/>
          <w:numId w:val="32"/>
        </w:numPr>
        <w:spacing w:after="0" w:line="240" w:lineRule="auto"/>
        <w:ind w:right="0"/>
        <w:jc w:val="both"/>
      </w:pPr>
      <w:r w:rsidRPr="002A36BC">
        <w:t>da prejemnik dovoljuje objavo podatkov o prijavitelju in o prijavljenem projektu z namenom objave rezultatov razpisa na spletni strani mestne občine, skladno s predpisi o dostopu informacij javnega značaja in o varstvu osebnih podatkov;</w:t>
      </w:r>
    </w:p>
    <w:p w14:paraId="16BE4B28" w14:textId="77777777" w:rsidR="00B008F3" w:rsidRPr="002A36BC" w:rsidRDefault="00B008F3" w:rsidP="00B008F3">
      <w:pPr>
        <w:pStyle w:val="Odstavekseznama"/>
        <w:numPr>
          <w:ilvl w:val="0"/>
          <w:numId w:val="32"/>
        </w:numPr>
        <w:spacing w:after="0" w:line="240" w:lineRule="auto"/>
        <w:ind w:right="0"/>
        <w:jc w:val="both"/>
        <w:rPr>
          <w:lang w:eastAsia="x-none"/>
        </w:rPr>
      </w:pPr>
      <w:r w:rsidRPr="002A36BC">
        <w:rPr>
          <w:lang w:eastAsia="x-none"/>
        </w:rPr>
        <w:t>so sredstva za predmet te pogodbe predvidena v Odloku o proračunu Mestne občine Nova Gorica za leto 2026 (Uradni list RS, št. 110/25) na proračunski postavki 10.145 »Sofinanciranje kulturnih projektov«.</w:t>
      </w:r>
    </w:p>
    <w:p w14:paraId="4FEDEB0E" w14:textId="54B4282E" w:rsidR="00926F8E" w:rsidRPr="002A36BC" w:rsidRDefault="00926F8E" w:rsidP="00926CF1">
      <w:pPr>
        <w:pStyle w:val="Naslov2"/>
      </w:pPr>
      <w:r w:rsidRPr="002A36BC">
        <w:t>člen</w:t>
      </w:r>
    </w:p>
    <w:p w14:paraId="174D4467" w14:textId="752DE8C2" w:rsidR="00C55F58" w:rsidRPr="002A36BC" w:rsidRDefault="00C55F58" w:rsidP="00926CF1">
      <w:pPr>
        <w:jc w:val="both"/>
      </w:pPr>
      <w:r w:rsidRPr="002A36BC">
        <w:t>Prejemnik se zavezuje, da bo projekt iz 3. člena te pogodbe izvedel v skladu s prijavo na javni razpis in v skladu z določili te pogodbe, sofinancer pa ga bo, skladno z določili te pogodbe, sofinanciral iz občinskega proračuna, proračunska postavka 10145 - Sofinanciranje kulturnih projektov.</w:t>
      </w:r>
    </w:p>
    <w:p w14:paraId="37E3F7BD" w14:textId="76CCB6B5" w:rsidR="00C55F58" w:rsidRPr="002A36BC" w:rsidRDefault="00C55F58" w:rsidP="00926CF1">
      <w:pPr>
        <w:jc w:val="both"/>
      </w:pPr>
      <w:r w:rsidRPr="002A36BC">
        <w:lastRenderedPageBreak/>
        <w:t>Izvedba projekta je vezana na izvajanje proračuna za leto</w:t>
      </w:r>
      <w:r w:rsidR="009D4B2F" w:rsidRPr="002A36BC">
        <w:t xml:space="preserve"> 2026</w:t>
      </w:r>
      <w:r w:rsidRPr="002A36BC">
        <w:t>, kar pomeni, da sofinancerjeva obveznost plačila po tej pogodbi preneha najkasneje z zadnjim delovnim dnem v letu</w:t>
      </w:r>
      <w:r w:rsidR="00191CE6" w:rsidRPr="002A36BC">
        <w:t xml:space="preserve"> 2026</w:t>
      </w:r>
      <w:r w:rsidRPr="002A36BC">
        <w:t>.</w:t>
      </w:r>
    </w:p>
    <w:p w14:paraId="5BD70BE0" w14:textId="356E87C2" w:rsidR="00926F8E" w:rsidRPr="002A36BC" w:rsidRDefault="00C55F58" w:rsidP="00926CF1">
      <w:pPr>
        <w:jc w:val="both"/>
        <w:rPr>
          <w:bCs/>
        </w:rPr>
      </w:pPr>
      <w:r w:rsidRPr="002A36BC">
        <w:t>Sestavni del te pogodbe so javni razpis, vloga in odločba in njihova določila v celoti zavezujejo stranki te pogodbe.</w:t>
      </w:r>
    </w:p>
    <w:p w14:paraId="72AAF312" w14:textId="366B7D56" w:rsidR="00926F8E" w:rsidRPr="002A36BC" w:rsidRDefault="00BA7B6F" w:rsidP="00926CF1">
      <w:pPr>
        <w:pStyle w:val="Naslov2"/>
      </w:pPr>
      <w:r w:rsidRPr="002A36BC">
        <w:t>č</w:t>
      </w:r>
      <w:r w:rsidR="00926F8E" w:rsidRPr="002A36BC">
        <w:t>len</w:t>
      </w:r>
    </w:p>
    <w:p w14:paraId="4E6682F3" w14:textId="77777777" w:rsidR="00BA7B6F" w:rsidRPr="002A36BC" w:rsidRDefault="00BA7B6F" w:rsidP="00926CF1">
      <w:pPr>
        <w:jc w:val="both"/>
      </w:pPr>
      <w:r w:rsidRPr="002A36BC">
        <w:t>Po tej pogodbi bo sofinancer skladno z izdano odločbo iz 1. člena sofinanciral: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5"/>
        <w:gridCol w:w="3425"/>
      </w:tblGrid>
      <w:tr w:rsidR="00BA7B6F" w:rsidRPr="002A36BC" w14:paraId="35CEFE93" w14:textId="77777777" w:rsidTr="00AD5D98">
        <w:tc>
          <w:tcPr>
            <w:tcW w:w="3110" w:type="pct"/>
          </w:tcPr>
          <w:p w14:paraId="08178478" w14:textId="77777777" w:rsidR="00BA7B6F" w:rsidRPr="002A36BC" w:rsidRDefault="00BA7B6F" w:rsidP="00AD5D98">
            <w:pPr>
              <w:pStyle w:val="Telobesedila"/>
              <w:rPr>
                <w:rFonts w:ascii="Verdana" w:hAnsi="Verdana" w:cs="Arial"/>
                <w:sz w:val="20"/>
              </w:rPr>
            </w:pPr>
            <w:r w:rsidRPr="002A36BC">
              <w:rPr>
                <w:rFonts w:ascii="Verdana" w:hAnsi="Verdana" w:cs="Arial"/>
                <w:sz w:val="20"/>
              </w:rPr>
              <w:t>Naziv projekta</w:t>
            </w:r>
          </w:p>
        </w:tc>
        <w:tc>
          <w:tcPr>
            <w:tcW w:w="1890" w:type="pct"/>
          </w:tcPr>
          <w:p w14:paraId="0941A120" w14:textId="77777777" w:rsidR="00BA7B6F" w:rsidRPr="002A36BC" w:rsidRDefault="00BA7B6F" w:rsidP="00AD5D98">
            <w:pPr>
              <w:pStyle w:val="Telobesedila"/>
              <w:rPr>
                <w:rFonts w:ascii="Verdana" w:hAnsi="Verdana" w:cs="Arial"/>
                <w:sz w:val="20"/>
              </w:rPr>
            </w:pPr>
            <w:r w:rsidRPr="002A36BC">
              <w:rPr>
                <w:rFonts w:ascii="Verdana" w:hAnsi="Verdana" w:cs="Arial"/>
                <w:sz w:val="20"/>
              </w:rPr>
              <w:t>Odobrena sredstva</w:t>
            </w:r>
          </w:p>
        </w:tc>
      </w:tr>
      <w:tr w:rsidR="00BA7B6F" w:rsidRPr="002A36BC" w14:paraId="0670CECE" w14:textId="77777777" w:rsidTr="00AD5D98">
        <w:tc>
          <w:tcPr>
            <w:tcW w:w="3110" w:type="pct"/>
          </w:tcPr>
          <w:p w14:paraId="61091ED9" w14:textId="77777777" w:rsidR="00BA7B6F" w:rsidRPr="002A36BC" w:rsidRDefault="00BA7B6F" w:rsidP="00AD5D98">
            <w:pPr>
              <w:pStyle w:val="Telobesedila"/>
              <w:rPr>
                <w:rFonts w:ascii="Verdana" w:hAnsi="Verdana" w:cs="Arial"/>
                <w:sz w:val="20"/>
              </w:rPr>
            </w:pPr>
          </w:p>
        </w:tc>
        <w:tc>
          <w:tcPr>
            <w:tcW w:w="1890" w:type="pct"/>
          </w:tcPr>
          <w:p w14:paraId="35F155AE" w14:textId="77777777" w:rsidR="00BA7B6F" w:rsidRPr="002A36BC" w:rsidRDefault="00BA7B6F" w:rsidP="00AD5D98">
            <w:pPr>
              <w:pStyle w:val="Telobesedila"/>
              <w:rPr>
                <w:rFonts w:ascii="Verdana" w:hAnsi="Verdana" w:cs="Arial"/>
                <w:sz w:val="20"/>
              </w:rPr>
            </w:pPr>
          </w:p>
        </w:tc>
      </w:tr>
    </w:tbl>
    <w:p w14:paraId="30BA591A" w14:textId="77777777" w:rsidR="00BA7B6F" w:rsidRPr="002A36BC" w:rsidRDefault="00BA7B6F" w:rsidP="00BA7B6F">
      <w:pPr>
        <w:pStyle w:val="Telobesedila"/>
        <w:rPr>
          <w:rFonts w:ascii="Verdana" w:hAnsi="Verdana" w:cs="Arial"/>
          <w:sz w:val="20"/>
        </w:rPr>
      </w:pPr>
    </w:p>
    <w:p w14:paraId="77F910FC" w14:textId="77777777" w:rsidR="00BA7B6F" w:rsidRPr="002A36BC" w:rsidRDefault="00BA7B6F" w:rsidP="00926CF1">
      <w:pPr>
        <w:jc w:val="both"/>
      </w:pPr>
      <w:r w:rsidRPr="002A36BC">
        <w:t>Prijavljeni projekt mora biti izveden do 13. 11. 2026.</w:t>
      </w:r>
    </w:p>
    <w:p w14:paraId="07BC2C28" w14:textId="77777777" w:rsidR="00BA7B6F" w:rsidRPr="002A36BC" w:rsidRDefault="00BA7B6F" w:rsidP="00926CF1">
      <w:pPr>
        <w:jc w:val="both"/>
      </w:pPr>
      <w:r w:rsidRPr="002A36BC">
        <w:t>Vsebina in obseg projekta ter predviden rok izvedbe so razvidni iz prijavnega obrazca prejemnika in so sestavni del te pogodbe.</w:t>
      </w:r>
    </w:p>
    <w:p w14:paraId="04B8BFF7" w14:textId="729E1A7F" w:rsidR="00457CB0" w:rsidRPr="002A36BC" w:rsidRDefault="00A77781" w:rsidP="00926CF1">
      <w:pPr>
        <w:pStyle w:val="Naslov2"/>
      </w:pPr>
      <w:r w:rsidRPr="002A36BC">
        <w:t>č</w:t>
      </w:r>
      <w:r w:rsidR="00457CB0" w:rsidRPr="002A36BC">
        <w:t>len</w:t>
      </w:r>
    </w:p>
    <w:p w14:paraId="60346ED9" w14:textId="77777777" w:rsidR="00A77781" w:rsidRPr="002A36BC" w:rsidRDefault="00A77781" w:rsidP="00926CF1">
      <w:pPr>
        <w:jc w:val="both"/>
      </w:pPr>
      <w:r w:rsidRPr="002A36BC">
        <w:t>Z izvedbo projekta se zasleduje javni interes za ustvarjanje, posredovanje in varovanje kulturnih dobrin Mestne občine Nova Gorica na področju ________________________. Javni interes sestavljajo naslednji namen in cilji pogodbe.</w:t>
      </w:r>
    </w:p>
    <w:p w14:paraId="09C1DBF5" w14:textId="77777777" w:rsidR="00A77781" w:rsidRPr="002A36BC" w:rsidRDefault="00A77781" w:rsidP="00926CF1">
      <w:pPr>
        <w:jc w:val="both"/>
      </w:pPr>
      <w:r w:rsidRPr="002A36BC">
        <w:t xml:space="preserve">Namen pogodbe je ___________________________. </w:t>
      </w:r>
    </w:p>
    <w:p w14:paraId="00144574" w14:textId="523AFB20" w:rsidR="00A77781" w:rsidRPr="002A36BC" w:rsidRDefault="00A77781" w:rsidP="00926CF1">
      <w:pPr>
        <w:jc w:val="both"/>
      </w:pPr>
      <w:r w:rsidRPr="002A36BC">
        <w:t>Cilji te pogodbe so</w:t>
      </w:r>
      <w:r w:rsidR="006E49C7" w:rsidRPr="002A36BC">
        <w:t xml:space="preserve"> ___(se prepiše iz vloge prijavitelja)</w:t>
      </w:r>
      <w:r w:rsidRPr="002A36BC">
        <w:t>______________. Navedeni cilji morajo biti doseženi najkasneje do</w:t>
      </w:r>
      <w:r w:rsidR="00B32DCA" w:rsidRPr="002A36BC">
        <w:t xml:space="preserve"> 31.12.2026</w:t>
      </w:r>
      <w:r w:rsidRPr="002A36BC">
        <w:t xml:space="preserve">. </w:t>
      </w:r>
    </w:p>
    <w:p w14:paraId="5276FD6D" w14:textId="6CC39BD0" w:rsidR="00A77781" w:rsidRPr="002A36BC" w:rsidRDefault="00A77781" w:rsidP="00926CF1">
      <w:pPr>
        <w:jc w:val="both"/>
      </w:pPr>
      <w:r w:rsidRPr="002A36BC">
        <w:t>Uresničevanje ciljev se bo spremljalo na osnovi vsebinskega in finančnega poročila o poteku in rezultatih izvedbe projekta ter z drugimi dokazili o namenski porabi sredstev.</w:t>
      </w:r>
    </w:p>
    <w:p w14:paraId="5CD42382" w14:textId="49C701D5" w:rsidR="00926F8E" w:rsidRPr="002A36BC" w:rsidRDefault="004326C9" w:rsidP="00926CF1">
      <w:pPr>
        <w:pStyle w:val="Naslov2"/>
      </w:pPr>
      <w:r w:rsidRPr="002A36BC">
        <w:t>č</w:t>
      </w:r>
      <w:r w:rsidR="00926F8E" w:rsidRPr="002A36BC">
        <w:t>len</w:t>
      </w:r>
    </w:p>
    <w:p w14:paraId="092FEDB0" w14:textId="77777777" w:rsidR="004326C9" w:rsidRPr="002A36BC" w:rsidRDefault="004326C9" w:rsidP="00926CF1">
      <w:pPr>
        <w:jc w:val="both"/>
      </w:pPr>
      <w:r w:rsidRPr="002A36BC">
        <w:t>Če se po podpisu pogodbe zmanjša obseg sredstev, ki je v občinskem proračunu namenjen za izvedbo javnega razpisa do takšne mere, da izpolnitev pogodbe o financiranju kulturnega projekta ni več mogoča, se pogodba na predlog sofinancerja razveže.</w:t>
      </w:r>
    </w:p>
    <w:p w14:paraId="1B3D29FF" w14:textId="2F1CC2CE" w:rsidR="004326C9" w:rsidRPr="002A36BC" w:rsidRDefault="004326C9" w:rsidP="00926CF1">
      <w:pPr>
        <w:jc w:val="both"/>
      </w:pPr>
      <w:r w:rsidRPr="002A36BC">
        <w:t>Prejemnik sredstev mora izvesti tolikšen del projekta, ki ustreza do razveze prejetim sredstvom v skladu s to pogodbo, razen če taka izpolnitev ni smiselna. V tem primeru mora vrniti sredstva, ki jih je prejel in niso bila porabljena za izvršitev obveznosti oziroma za izvedbo projekta.</w:t>
      </w:r>
    </w:p>
    <w:p w14:paraId="54755DEE" w14:textId="3FE831B0" w:rsidR="009C09A0" w:rsidRPr="002A36BC" w:rsidRDefault="009C09A0" w:rsidP="00926CF1">
      <w:pPr>
        <w:pStyle w:val="Naslov2"/>
      </w:pPr>
      <w:r w:rsidRPr="002A36BC">
        <w:t>člen</w:t>
      </w:r>
    </w:p>
    <w:p w14:paraId="1752C72E" w14:textId="77777777" w:rsidR="00A55151" w:rsidRPr="002A36BC" w:rsidRDefault="00A55151" w:rsidP="00926CF1">
      <w:pPr>
        <w:spacing w:after="0"/>
        <w:jc w:val="both"/>
      </w:pPr>
      <w:r w:rsidRPr="002A36BC">
        <w:t>Sofinancer bo odobrena sredstva nakazal prejemniku na njegov TRR št. ______, odprt pri banki _______________, na naslednji način:</w:t>
      </w:r>
    </w:p>
    <w:p w14:paraId="5DAFE429" w14:textId="77777777" w:rsidR="00A55151" w:rsidRPr="002A36BC" w:rsidRDefault="00A55151" w:rsidP="00A55151">
      <w:pPr>
        <w:pStyle w:val="Telobesedila"/>
        <w:numPr>
          <w:ilvl w:val="0"/>
          <w:numId w:val="33"/>
        </w:numPr>
        <w:rPr>
          <w:rFonts w:ascii="Verdana" w:hAnsi="Verdana" w:cs="Arial"/>
          <w:sz w:val="20"/>
        </w:rPr>
      </w:pPr>
      <w:r w:rsidRPr="002A36BC">
        <w:rPr>
          <w:rFonts w:ascii="Verdana" w:hAnsi="Verdana" w:cs="Arial"/>
          <w:sz w:val="20"/>
        </w:rPr>
        <w:lastRenderedPageBreak/>
        <w:t>100% odobrenih sredstev, v roku 30 dni po prejemu končnega vsebinskega in finančnega poročila s prilogami (fotokopije plačanih računov, pogodbe, dokazila o plačilih ipd.) ter zahtevka za izplačilo na način kot je določeno v prvem odstavku 7. člena te pogodbe,</w:t>
      </w:r>
    </w:p>
    <w:p w14:paraId="3FD0D86E" w14:textId="77777777" w:rsidR="00A55151" w:rsidRPr="002A36BC" w:rsidRDefault="00A55151" w:rsidP="00A55151">
      <w:pPr>
        <w:pStyle w:val="Telobesedila"/>
        <w:ind w:left="709" w:hanging="709"/>
        <w:rPr>
          <w:rFonts w:ascii="Verdana" w:hAnsi="Verdana" w:cs="Arial"/>
          <w:sz w:val="20"/>
        </w:rPr>
      </w:pPr>
      <w:r w:rsidRPr="002A36BC">
        <w:rPr>
          <w:rFonts w:ascii="Verdana" w:hAnsi="Verdana" w:cs="Arial"/>
          <w:sz w:val="20"/>
        </w:rPr>
        <w:t>ali</w:t>
      </w:r>
    </w:p>
    <w:p w14:paraId="4A0BBE24" w14:textId="77777777" w:rsidR="00A55151" w:rsidRPr="002A36BC" w:rsidRDefault="00A55151" w:rsidP="00926CF1">
      <w:pPr>
        <w:numPr>
          <w:ilvl w:val="0"/>
          <w:numId w:val="34"/>
        </w:numPr>
        <w:spacing w:after="0" w:line="240" w:lineRule="auto"/>
        <w:ind w:right="0"/>
        <w:jc w:val="both"/>
      </w:pPr>
      <w:r w:rsidRPr="002A36BC">
        <w:t>do 100% odobrenih sredstev, v roku 30 dni po prejemu delnega vsebinskega in finančnega poročila s prilogami (fotokopije plačanih računov, pogodbe, dokazila o plačilih ipd.) ter zahtevka za delno izplačilo sredstev, kar je pogoj za izplačilo dela odobrenih sredstev v višini zahtevka in priloženih dokazil, ki dokazujejo porabo sredstev. Po zaključku projekta, z zadnjim zahtevkom za izplačilo, ki ga je potrebno oddati v roku, določenem v prvem odstavku 7. člena, pa mora prejemnik oddati tudi končno vsebinsko in finančno poročilo s prilogami.</w:t>
      </w:r>
    </w:p>
    <w:p w14:paraId="56CE417E" w14:textId="39C2894D" w:rsidR="00ED5F30" w:rsidRPr="002A36BC" w:rsidRDefault="00B9546C" w:rsidP="00926CF1">
      <w:pPr>
        <w:pStyle w:val="Naslov2"/>
      </w:pPr>
      <w:r w:rsidRPr="002A36BC">
        <w:t>č</w:t>
      </w:r>
      <w:r w:rsidR="00ED5F30" w:rsidRPr="002A36BC">
        <w:t>len</w:t>
      </w:r>
    </w:p>
    <w:p w14:paraId="3488688C" w14:textId="77777777" w:rsidR="00B9546C" w:rsidRPr="002A36BC" w:rsidRDefault="00B9546C" w:rsidP="00926CF1">
      <w:pPr>
        <w:jc w:val="both"/>
      </w:pPr>
      <w:r w:rsidRPr="002A36BC">
        <w:t>Prejemnik sredstev je sofinancerju dolžan predložiti zadnji zahtevek za izplačilo sredstev, končno vsebinsko in finančno poročilo o realizaciji projekta, ki vsebuje specifikacijo stroškov celotnega projekta ter dokazila o namenski porabi odobrenih proračunskih sredstev praviloma v 30 dneh po izvedbi projekta in najkasneje do 13. 11. 2026. Projekt mora biti izveden najkasneje do 13. 11. 2026.</w:t>
      </w:r>
    </w:p>
    <w:p w14:paraId="7B3E7557" w14:textId="120E3589" w:rsidR="00B9546C" w:rsidRPr="002A36BC" w:rsidRDefault="00B9546C" w:rsidP="00926CF1">
      <w:pPr>
        <w:jc w:val="both"/>
      </w:pPr>
      <w:r w:rsidRPr="002A36BC">
        <w:t>V roku oddano končno vsebinsko in finančno poročilo z vsemi zahtevanimi prilogami je pogoj za nakazilo sredstev za odobreni projekt</w:t>
      </w:r>
      <w:r w:rsidR="00B32DCA" w:rsidRPr="002A36BC">
        <w:t>.</w:t>
      </w:r>
    </w:p>
    <w:p w14:paraId="203F1B27" w14:textId="537F7AC6" w:rsidR="00ED5F30" w:rsidRPr="002A36BC" w:rsidRDefault="00ED5F30" w:rsidP="00926CF1">
      <w:pPr>
        <w:pStyle w:val="Naslov2"/>
      </w:pPr>
      <w:r w:rsidRPr="002A36BC">
        <w:t>člen</w:t>
      </w:r>
    </w:p>
    <w:p w14:paraId="3E5BB949" w14:textId="77777777" w:rsidR="00CA41BB" w:rsidRPr="002A36BC" w:rsidRDefault="00CA41BB" w:rsidP="00926CF1">
      <w:pPr>
        <w:spacing w:before="240" w:after="0"/>
        <w:jc w:val="both"/>
      </w:pPr>
      <w:r w:rsidRPr="002A36BC">
        <w:t>Končno poročilo mora vsebovati zaključno finančno in vsebinsko poročilo o izvedbi projekta. Finančno poročilo mora obsegati obračun vseh stroškov, povezanih z izvedenim projektom ter dokazila o izvedenem projektu ter namenski porabi sredstev. Prejemnik sredstev mora za delež sofinanciranja s strani sofinancerja predložiti obračun upravičenih stroškov, povezanih z izvedenim projektom ter fotokopije računov oziroma drugih knjigovodskih listin, ki vsebinsko utemeljujejo nastale stroške ter dokazila o plačilu računov. Kot dokazila za porabo sorazmernega dela lastnih sredstev (oz. sredstev iz drugih virov), ki se določi na podlagi višine odobrenih sredstev, lahko prejemnik predloži naslednja dokazila:</w:t>
      </w:r>
    </w:p>
    <w:p w14:paraId="5FDFF95D" w14:textId="1533C5A4" w:rsidR="00CA41BB" w:rsidRPr="002A36BC" w:rsidRDefault="00CA41BB" w:rsidP="0071179A">
      <w:pPr>
        <w:pStyle w:val="Odstavekseznama"/>
        <w:numPr>
          <w:ilvl w:val="0"/>
          <w:numId w:val="35"/>
        </w:numPr>
        <w:spacing w:line="240" w:lineRule="auto"/>
        <w:ind w:left="714" w:hanging="357"/>
      </w:pPr>
      <w:r w:rsidRPr="002A36BC">
        <w:t>seznam oziroma specifikacijo računov oziroma drugih knjigovodskih listin z datumi plačila le teh, potrjen s podpisom zakonitega zastopnika prijavitelja,</w:t>
      </w:r>
    </w:p>
    <w:p w14:paraId="2E6E4871" w14:textId="5BE0C43C" w:rsidR="00CA41BB" w:rsidRPr="002A36BC" w:rsidRDefault="00CA41BB" w:rsidP="0071179A">
      <w:pPr>
        <w:pStyle w:val="Odstavekseznama"/>
        <w:numPr>
          <w:ilvl w:val="0"/>
          <w:numId w:val="35"/>
        </w:numPr>
        <w:spacing w:line="240" w:lineRule="auto"/>
        <w:ind w:left="714" w:hanging="357"/>
      </w:pPr>
      <w:r w:rsidRPr="002A36BC">
        <w:t xml:space="preserve">izpis konto kartice sofinanciranega programa, podpisan s strani zakonitega zastopnika prijavitelja, </w:t>
      </w:r>
    </w:p>
    <w:p w14:paraId="57DDE0DB" w14:textId="03DB1379" w:rsidR="00CA41BB" w:rsidRPr="002A36BC" w:rsidRDefault="00CA41BB" w:rsidP="0071179A">
      <w:pPr>
        <w:pStyle w:val="Odstavekseznama"/>
        <w:numPr>
          <w:ilvl w:val="0"/>
          <w:numId w:val="35"/>
        </w:numPr>
        <w:spacing w:line="240" w:lineRule="auto"/>
        <w:ind w:left="714" w:hanging="357"/>
      </w:pPr>
      <w:r w:rsidRPr="002A36BC">
        <w:t>bančni izpiski, iz katerih izhaja plačilo računov.</w:t>
      </w:r>
    </w:p>
    <w:p w14:paraId="2D2E7F4A" w14:textId="77777777" w:rsidR="00CA41BB" w:rsidRPr="002A36BC" w:rsidRDefault="00CA41BB" w:rsidP="00926CF1">
      <w:pPr>
        <w:jc w:val="both"/>
      </w:pPr>
      <w:r w:rsidRPr="002A36BC">
        <w:t>Upravičeni stroški za sofinanciranje so stroški, ki so potrebni za izvedbo kulturnega projekta in so vezani izključno na izvedbo prijavljenega kulturnega projekta na območju mestne občine, so opredeljeni v prijavi prijavitelja, niso in ne bodo istočasno financirani s strani drugih financerjev ali iz drugih javnih razpisov oziroma drugih proračunskih postavk mestne občine, stroški, ki so dejansko nastali, so prepoznavni in preverljivi ter podprti z izvirnimi dokazili (računi, pogodbe, potrdila o izvedenih plačilih in druga obračunska dokumentacija).</w:t>
      </w:r>
    </w:p>
    <w:p w14:paraId="40B429F5" w14:textId="0C808BBF" w:rsidR="00ED5F30" w:rsidRPr="002A36BC" w:rsidRDefault="00CA41BB" w:rsidP="00926CF1">
      <w:pPr>
        <w:jc w:val="both"/>
      </w:pPr>
      <w:r w:rsidRPr="002A36BC">
        <w:t>Prejemnik mora delno oziroma končno vsebinsko in finančno poročilo s prilogami ter zahtevkom za izplačilo predložiti na predpisanih obrazcih.</w:t>
      </w:r>
    </w:p>
    <w:p w14:paraId="3C5387A5" w14:textId="771A27AF" w:rsidR="00ED5F30" w:rsidRPr="002A36BC" w:rsidRDefault="00017EA5" w:rsidP="00926CF1">
      <w:pPr>
        <w:pStyle w:val="Naslov2"/>
      </w:pPr>
      <w:r w:rsidRPr="002A36BC">
        <w:lastRenderedPageBreak/>
        <w:t>č</w:t>
      </w:r>
      <w:r w:rsidR="00ED5F30" w:rsidRPr="002A36BC">
        <w:t>len</w:t>
      </w:r>
    </w:p>
    <w:p w14:paraId="244E05EF" w14:textId="419A06C9" w:rsidR="00017EA5" w:rsidRPr="002A36BC" w:rsidRDefault="00017EA5" w:rsidP="00926CF1">
      <w:pPr>
        <w:jc w:val="both"/>
      </w:pPr>
      <w:r w:rsidRPr="002A36BC">
        <w:t>Skrbnik pogodbe s strani sofinancerja bo ob predložitvi delnega in končnega vsebinskega in finančnega poročila preveril skladnost višine izplačanih proračunskih sredstev sofinancerja z višino dejanskih stroškov za izvedbo projekta. V primeru, da sofinancer ugotovi, da je bilo prejemniku izplačanih več sredstev, kot jih je dejansko porabil za izvedbo projekta in da je delež financiranja s strani financerja presežen ali da sredstva niso bila porabljena za namen, dogovorjen s to pogodbo, se prejemnik zavezuje, da bo financerju povrnil neupravičeno prejeta sredstva v ugotovljeni višini, skupaj z zamudnimi obrestmi od dneva prejetja sredstev do dneva vračila, in sicer v roku 30 dni od prejema pisnega poziva financerja za povrnitev sredstev.</w:t>
      </w:r>
    </w:p>
    <w:p w14:paraId="315317CF" w14:textId="4167CA60" w:rsidR="009C09A0" w:rsidRPr="002A36BC" w:rsidRDefault="00A7379A" w:rsidP="00926CF1">
      <w:pPr>
        <w:pStyle w:val="Naslov2"/>
      </w:pPr>
      <w:r w:rsidRPr="002A36BC">
        <w:t>č</w:t>
      </w:r>
      <w:r w:rsidR="009C09A0" w:rsidRPr="002A36BC">
        <w:t>len</w:t>
      </w:r>
    </w:p>
    <w:p w14:paraId="508E9A4F" w14:textId="77777777" w:rsidR="00A7379A" w:rsidRPr="002A36BC" w:rsidRDefault="00A7379A" w:rsidP="00926CF1">
      <w:pPr>
        <w:jc w:val="both"/>
      </w:pPr>
      <w:r w:rsidRPr="002A36BC">
        <w:t>V primeru, da prejemnik ne predloži poročila (končnega, delnega) niti v s strani pristojnega organa določenem naknadnem roku, ni upravičen do izplačila še neizplačanih odobrenih sredstev. V tem primeru je prejemnik dolžan povrniti sofinancerju vsa že prejeta sredstva, skupaj z zakonitimi zamudnimi obrestmi, od dneva prejetja sredstev do dneva vračila in sicer v roku 30 dni od prejema pisnega poziva financerja.</w:t>
      </w:r>
    </w:p>
    <w:p w14:paraId="0DBC78F6" w14:textId="77777777" w:rsidR="00A7379A" w:rsidRPr="002A36BC" w:rsidRDefault="00A7379A" w:rsidP="00926CF1">
      <w:pPr>
        <w:jc w:val="both"/>
      </w:pPr>
      <w:r w:rsidRPr="002A36BC">
        <w:t>Če sofinancer ugotovi, da je potrebno poročilo prejemnika dopolniti oziroma spremeniti, določi prejemniku rok, v katerem mora predložiti dopolnjeno oziroma spremenjeno poročilo.</w:t>
      </w:r>
    </w:p>
    <w:p w14:paraId="569C0BD5" w14:textId="4B6BCBCC" w:rsidR="00A7379A" w:rsidRPr="002A36BC" w:rsidRDefault="00A7379A" w:rsidP="00926CF1">
      <w:pPr>
        <w:jc w:val="both"/>
      </w:pPr>
      <w:r w:rsidRPr="002A36BC">
        <w:t>Če prejemnik ne predloži dopolnjenega oziroma spremenjenega poročila v zahtevanem roku oziroma le-to še vedno ne bo ustrezno, prejemnik ni upravičen do izplačila še neizplačanih sredstev. V tem primeru je prejemnik sofinancerju dolžan povrniti vsa prejeta sredstva, skupaj z zakonitimi zamudnimi obrestmi, od dneva prejetja sredstev do dneva vračila in sicer v roku 30 dni od prejema pisnega poziva financerja.</w:t>
      </w:r>
    </w:p>
    <w:p w14:paraId="3F4359D0" w14:textId="6061331C" w:rsidR="00B75C6A" w:rsidRPr="002A36BC" w:rsidRDefault="009C09A0" w:rsidP="00926CF1">
      <w:pPr>
        <w:pStyle w:val="Naslov2"/>
      </w:pPr>
      <w:r w:rsidRPr="002A36BC">
        <w:t>člen</w:t>
      </w:r>
    </w:p>
    <w:p w14:paraId="77508C3B" w14:textId="77777777" w:rsidR="00CC79E2" w:rsidRPr="002A36BC" w:rsidRDefault="00CC79E2" w:rsidP="00CC79E2">
      <w:pPr>
        <w:pStyle w:val="Telobesedila"/>
        <w:rPr>
          <w:rFonts w:ascii="Verdana" w:hAnsi="Verdana" w:cs="Arial"/>
          <w:sz w:val="20"/>
          <w:szCs w:val="20"/>
          <w:lang w:val="sl-SI"/>
        </w:rPr>
      </w:pPr>
      <w:r w:rsidRPr="002A36BC">
        <w:rPr>
          <w:rFonts w:ascii="Verdana" w:hAnsi="Verdana" w:cs="Arial"/>
          <w:sz w:val="20"/>
          <w:szCs w:val="20"/>
          <w:lang w:val="sl-SI"/>
        </w:rPr>
        <w:t>Prejemnik se zavezuje, da:</w:t>
      </w:r>
    </w:p>
    <w:p w14:paraId="6820B4FC" w14:textId="0EDC5715" w:rsidR="00CC79E2" w:rsidRPr="002A36BC" w:rsidRDefault="00CC79E2" w:rsidP="00926CF1">
      <w:pPr>
        <w:pStyle w:val="Odstavekseznama"/>
        <w:numPr>
          <w:ilvl w:val="0"/>
          <w:numId w:val="34"/>
        </w:numPr>
        <w:spacing w:line="240" w:lineRule="auto"/>
        <w:ind w:left="714" w:hanging="357"/>
      </w:pPr>
      <w:r w:rsidRPr="002A36BC">
        <w:t>bo izvedel prijavljeni projekt v skladu z določili te pogodbe in porabil prejeta sredstva le za namen, določen s to pogodbo,</w:t>
      </w:r>
    </w:p>
    <w:p w14:paraId="49CC03A2" w14:textId="4355119A" w:rsidR="00CC79E2" w:rsidRPr="002A36BC" w:rsidRDefault="00CC79E2" w:rsidP="00926CF1">
      <w:pPr>
        <w:pStyle w:val="Odstavekseznama"/>
        <w:numPr>
          <w:ilvl w:val="0"/>
          <w:numId w:val="34"/>
        </w:numPr>
        <w:spacing w:line="240" w:lineRule="auto"/>
        <w:ind w:left="714" w:hanging="357"/>
      </w:pPr>
      <w:r w:rsidRPr="002A36BC">
        <w:t>bo sofinancerju na njegovo izrecno zahtevo nemudoma posredoval vso dokumentacijo (finančno, pravno, vsebinsko-programsko),</w:t>
      </w:r>
    </w:p>
    <w:p w14:paraId="32B440C2" w14:textId="0BFA7FFB" w:rsidR="00CC79E2" w:rsidRPr="002A36BC" w:rsidRDefault="00CC79E2" w:rsidP="00926CF1">
      <w:pPr>
        <w:pStyle w:val="Odstavekseznama"/>
        <w:numPr>
          <w:ilvl w:val="0"/>
          <w:numId w:val="34"/>
        </w:numPr>
        <w:spacing w:line="240" w:lineRule="auto"/>
        <w:ind w:left="714" w:hanging="357"/>
      </w:pPr>
      <w:r w:rsidRPr="002A36BC">
        <w:t>bo pravočasno oddal poročilo iz 8. člena te pogodbe,</w:t>
      </w:r>
    </w:p>
    <w:p w14:paraId="48252353" w14:textId="72516B29" w:rsidR="00CC79E2" w:rsidRPr="002A36BC" w:rsidRDefault="00CC79E2" w:rsidP="00926CF1">
      <w:pPr>
        <w:pStyle w:val="Odstavekseznama"/>
        <w:numPr>
          <w:ilvl w:val="0"/>
          <w:numId w:val="34"/>
        </w:numPr>
        <w:spacing w:line="240" w:lineRule="auto"/>
        <w:ind w:left="714" w:hanging="357"/>
      </w:pPr>
      <w:r w:rsidRPr="002A36BC">
        <w:t>bo obvestil Oddelek za družbene dejavnosti Mestne občine Nova Gorica o morebitnih statusnih in drugih spremembah, ki utegnejo vplivati na izpolnitev njegovih obveznosti takoj, najkasneje pa v osmih dneh od dneva, ko je zanje izvedel,</w:t>
      </w:r>
    </w:p>
    <w:p w14:paraId="53C9009E" w14:textId="29731E64" w:rsidR="00CC79E2" w:rsidRPr="002A36BC" w:rsidRDefault="00CC79E2" w:rsidP="00926CF1">
      <w:pPr>
        <w:pStyle w:val="Odstavekseznama"/>
        <w:numPr>
          <w:ilvl w:val="0"/>
          <w:numId w:val="34"/>
        </w:numPr>
        <w:spacing w:line="240" w:lineRule="auto"/>
        <w:ind w:left="714" w:hanging="357"/>
      </w:pPr>
      <w:r w:rsidRPr="002A36BC">
        <w:t xml:space="preserve">bo v gradivih in obvestilih (elektronskih in tiskanih), ki se nanašajo na prijavljeni projekt, navajal mestno občino kot sofinancerja, </w:t>
      </w:r>
    </w:p>
    <w:p w14:paraId="61298297" w14:textId="2F2EC85C" w:rsidR="00CC79E2" w:rsidRPr="002A36BC" w:rsidRDefault="00CC79E2" w:rsidP="00926CF1">
      <w:pPr>
        <w:pStyle w:val="Odstavekseznama"/>
        <w:numPr>
          <w:ilvl w:val="0"/>
          <w:numId w:val="34"/>
        </w:numPr>
        <w:spacing w:after="0" w:line="240" w:lineRule="auto"/>
        <w:ind w:left="714" w:hanging="357"/>
      </w:pPr>
      <w:r w:rsidRPr="002A36BC">
        <w:t>se bo na podlagi povabila sofinancerja, najmanj enkrat letno odzval k sooblikovanju prireditev, ki so v javnem interesu, ali prireditev, ki služijo obeleževanju državnega ali občinskega praznika; v primeru, da pri tem nastanejo morebitni dodatni materialni stroški, stroške krije sofinancer,</w:t>
      </w:r>
    </w:p>
    <w:p w14:paraId="5391B831" w14:textId="77777777" w:rsidR="003A596C" w:rsidRPr="002A36BC" w:rsidRDefault="003A596C" w:rsidP="00926CF1">
      <w:pPr>
        <w:numPr>
          <w:ilvl w:val="0"/>
          <w:numId w:val="34"/>
        </w:numPr>
        <w:spacing w:before="100" w:beforeAutospacing="1" w:after="100" w:afterAutospacing="1" w:line="240" w:lineRule="auto"/>
        <w:ind w:left="714" w:right="0" w:hanging="357"/>
        <w:jc w:val="both"/>
      </w:pPr>
      <w:r w:rsidRPr="002A36BC">
        <w:t xml:space="preserve">da bo v vseh aktivnostih in vseh gradivih ter na dogodkih med izvajanjem programa in tudi po zaključku programa ob vsakokratni morebitni omembi ali izvedbi programa vedno in v vsakem primeru izvedbe programa predstavljal projekt </w:t>
      </w:r>
      <w:r w:rsidRPr="002A36BC">
        <w:lastRenderedPageBreak/>
        <w:t>Evropska prestolnica kulture 2025 tako, da bo uporabljal logotip GO! 2025; uporabnik za logotip zaprosi marketing@go2025.eu in za vsako aplikacijo logotipa pridobi soglasje. (se briše in doda novo besedilo, ki je spodaj)</w:t>
      </w:r>
    </w:p>
    <w:p w14:paraId="59314E32" w14:textId="0F93500D" w:rsidR="003A596C" w:rsidRPr="002A36BC" w:rsidRDefault="003A596C" w:rsidP="00926CF1">
      <w:pPr>
        <w:pStyle w:val="Odstavekseznama"/>
        <w:numPr>
          <w:ilvl w:val="0"/>
          <w:numId w:val="34"/>
        </w:numPr>
        <w:spacing w:line="240" w:lineRule="auto"/>
        <w:ind w:left="714" w:hanging="357"/>
      </w:pPr>
      <w:r w:rsidRPr="002A36BC">
        <w:t xml:space="preserve">da bo pri vseh aktivnosti in vseh gradivih ter na dogodkih vedno predstavljal sofinancerja tako, da bo uporabljal grb Mestne občine Nova Gorica. Prejemnik grb in navodila za pravilno rabo grba pridobi na spletni strani sofinancerja: </w:t>
      </w:r>
      <w:hyperlink r:id="rId7" w:history="1">
        <w:r w:rsidRPr="002A36BC">
          <w:rPr>
            <w:rStyle w:val="Hiperpovezava"/>
          </w:rPr>
          <w:t>www.nova-gorica.si/o-obcini/obcinski-simboli/</w:t>
        </w:r>
      </w:hyperlink>
      <w:r w:rsidRPr="002A36BC">
        <w:t>. Prejemnik navedeno določbo vključi tudi v vse pogodbe, ki jih sklene s prejemniki razpisnih sredstev</w:t>
      </w:r>
      <w:r w:rsidR="00926CF1" w:rsidRPr="002A36BC">
        <w:t>.</w:t>
      </w:r>
    </w:p>
    <w:p w14:paraId="7055C7AB" w14:textId="3285D495" w:rsidR="00CC79E2" w:rsidRPr="002A36BC" w:rsidRDefault="00D928EC" w:rsidP="00926CF1">
      <w:pPr>
        <w:pStyle w:val="Naslov2"/>
      </w:pPr>
      <w:r w:rsidRPr="002A36BC">
        <w:t>č</w:t>
      </w:r>
      <w:r w:rsidR="003B441B" w:rsidRPr="002A36BC">
        <w:t>len</w:t>
      </w:r>
    </w:p>
    <w:p w14:paraId="57937C0B" w14:textId="77777777" w:rsidR="00D928EC" w:rsidRPr="002A36BC" w:rsidRDefault="00D928EC" w:rsidP="00926CF1">
      <w:pPr>
        <w:jc w:val="both"/>
      </w:pPr>
      <w:r w:rsidRPr="002A36BC">
        <w:t>V primeru, da nastopijo okoliščine, ki utegnejo vplivati na terminsko in/ali vsebinsko (tudi obseg) in/ali finančno izvedbo projekta, za katerega so dodeljena sredstva iz občinskega proračuna, mora prejemnik najkasneje v 8 dneh ko je zanje izvedel, pisno obrazložiti in utemeljiti svoj predlog za spremembe terminske in/ali vsebinske in/ali finančne izvedbe projekta glede na predviden terminski in/ali vsebinski in/ali finančni plan.</w:t>
      </w:r>
    </w:p>
    <w:p w14:paraId="422FE50F" w14:textId="77777777" w:rsidR="00D928EC" w:rsidRPr="002A36BC" w:rsidRDefault="00D928EC" w:rsidP="00926CF1">
      <w:pPr>
        <w:jc w:val="both"/>
      </w:pPr>
      <w:r w:rsidRPr="002A36BC">
        <w:t>Na podlagi obvestila lahko sofinancer, ob upoštevanju vseh okoliščin posameznega primera, sklene s prejemnikom sredstev aneks k pogodbi ali odstopi od pogodbe in zahteva vrnitev že izplačanih sredstev s pripadajočimi zakonitimi zamudnimi obrestmi od dneva nakazila do dneva vračila.</w:t>
      </w:r>
    </w:p>
    <w:p w14:paraId="3E59B017" w14:textId="59AE44CE" w:rsidR="00D928EC" w:rsidRPr="002A36BC" w:rsidRDefault="00D928EC" w:rsidP="00926CF1">
      <w:pPr>
        <w:jc w:val="both"/>
      </w:pPr>
      <w:r w:rsidRPr="002A36BC">
        <w:t>Če sofinancer odstopi od pogodbe, mora prejemnik vrniti že izplačana sredstva, skupaj z zakonitimi zamudnimi obrestmi od dneva nakazila do dneva vračila. Sofinancer odstopi od pogodbe zlasti v primerih, ko zaradi spremenjenih okoliščini iz 1. odstavka tega člena ni mogoče več doseči ciljev iz 4. člena pogodbe.</w:t>
      </w:r>
    </w:p>
    <w:p w14:paraId="52EE77E5" w14:textId="7B91A898" w:rsidR="00D928EC" w:rsidRPr="002A36BC" w:rsidRDefault="00D928EC" w:rsidP="00926CF1">
      <w:pPr>
        <w:pStyle w:val="Naslov2"/>
      </w:pPr>
      <w:r w:rsidRPr="002A36BC">
        <w:t>člen</w:t>
      </w:r>
    </w:p>
    <w:p w14:paraId="1D45C917" w14:textId="77777777" w:rsidR="00AD5903" w:rsidRPr="002A36BC" w:rsidRDefault="00AD5903" w:rsidP="00926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36BC">
        <w:t>Prejemnik sredstev izgubi pravico do sofinanciranja oziroma sorazmernega dela sofinanciranja, v kolikor v roku, določenem v pogodbi, ne realizira oziroma ne realizira v celoti prijavljenega projekta.</w:t>
      </w:r>
    </w:p>
    <w:p w14:paraId="6349F418" w14:textId="1520D3FC" w:rsidR="00D928EC" w:rsidRPr="002A36BC" w:rsidRDefault="00EA49A3" w:rsidP="00926CF1">
      <w:pPr>
        <w:pStyle w:val="Naslov2"/>
      </w:pPr>
      <w:r w:rsidRPr="002A36BC">
        <w:t>č</w:t>
      </w:r>
      <w:r w:rsidR="00AD5903" w:rsidRPr="002A36BC">
        <w:t>len</w:t>
      </w:r>
    </w:p>
    <w:p w14:paraId="123551BF" w14:textId="77777777" w:rsidR="00EA49A3" w:rsidRPr="002A36BC" w:rsidRDefault="00EA49A3" w:rsidP="00926CF1">
      <w:pPr>
        <w:spacing w:after="0"/>
        <w:jc w:val="both"/>
      </w:pPr>
      <w:r w:rsidRPr="002A36BC">
        <w:t>Prejemnik mora vrniti prejeta sredstva v občinski proračun:</w:t>
      </w:r>
    </w:p>
    <w:p w14:paraId="228DD48B" w14:textId="6A34F63A" w:rsidR="00EA49A3" w:rsidRPr="002A36BC" w:rsidRDefault="00EA49A3" w:rsidP="00926CF1">
      <w:pPr>
        <w:pStyle w:val="Odstavekseznama"/>
        <w:numPr>
          <w:ilvl w:val="0"/>
          <w:numId w:val="38"/>
        </w:numPr>
        <w:spacing w:line="240" w:lineRule="auto"/>
        <w:ind w:left="714" w:hanging="357"/>
      </w:pPr>
      <w:r w:rsidRPr="002A36BC">
        <w:t>v primerih iz 9., 10., 12. in 13. člena te pogodbe,</w:t>
      </w:r>
    </w:p>
    <w:p w14:paraId="361FAF44" w14:textId="5D860E53" w:rsidR="00EA49A3" w:rsidRPr="002A36BC" w:rsidRDefault="00EA49A3" w:rsidP="00926CF1">
      <w:pPr>
        <w:pStyle w:val="Odstavekseznama"/>
        <w:numPr>
          <w:ilvl w:val="0"/>
          <w:numId w:val="38"/>
        </w:numPr>
        <w:spacing w:line="240" w:lineRule="auto"/>
        <w:ind w:left="714" w:hanging="357"/>
      </w:pPr>
      <w:r w:rsidRPr="002A36BC">
        <w:t>če dodeljena sredstva porabi nenamensko,</w:t>
      </w:r>
    </w:p>
    <w:p w14:paraId="78938437" w14:textId="1D10D50C" w:rsidR="00EA49A3" w:rsidRPr="002A36BC" w:rsidRDefault="00EA49A3" w:rsidP="00926CF1">
      <w:pPr>
        <w:pStyle w:val="Odstavekseznama"/>
        <w:numPr>
          <w:ilvl w:val="0"/>
          <w:numId w:val="38"/>
        </w:numPr>
        <w:spacing w:line="240" w:lineRule="auto"/>
        <w:ind w:left="714" w:hanging="357"/>
      </w:pPr>
      <w:r w:rsidRPr="002A36BC">
        <w:t>če je v postopku javnega razpisa navajal lažne podatke, na podlagi katerih so mu bila sredstva dodeljena,</w:t>
      </w:r>
    </w:p>
    <w:p w14:paraId="4E441AE1" w14:textId="69447D7E" w:rsidR="00EA49A3" w:rsidRPr="002A36BC" w:rsidRDefault="00EA49A3" w:rsidP="00926CF1">
      <w:pPr>
        <w:pStyle w:val="Odstavekseznama"/>
        <w:numPr>
          <w:ilvl w:val="0"/>
          <w:numId w:val="38"/>
        </w:numPr>
        <w:spacing w:line="240" w:lineRule="auto"/>
        <w:ind w:left="714" w:hanging="357"/>
      </w:pPr>
      <w:r w:rsidRPr="002A36BC">
        <w:t>v drugih primerih, določenih s to pogodbo.</w:t>
      </w:r>
    </w:p>
    <w:p w14:paraId="06F302C9" w14:textId="77777777" w:rsidR="00EA49A3" w:rsidRPr="002A36BC" w:rsidRDefault="00EA49A3" w:rsidP="00926CF1">
      <w:pPr>
        <w:jc w:val="both"/>
      </w:pPr>
      <w:r w:rsidRPr="002A36BC">
        <w:t>Prejemnik mora prejeta sredstva vrniti naročniku z zakonsko določenimi obrestmi od dneva nakazila do dneva vračila v roku, ki ga bo naknadno določil sofinancer.</w:t>
      </w:r>
    </w:p>
    <w:p w14:paraId="66413E18" w14:textId="4EAFD6FF" w:rsidR="002B6A93" w:rsidRPr="002A36BC" w:rsidRDefault="00EA49A3" w:rsidP="00926CF1">
      <w:pPr>
        <w:jc w:val="both"/>
      </w:pPr>
      <w:r w:rsidRPr="002A36BC">
        <w:t>V primerih iz prve in druge alineje prvega odstavka tega člena prejemnik ne more pridobiti sredstev na naslednjih treh javnih razpisih.</w:t>
      </w:r>
    </w:p>
    <w:p w14:paraId="4AD7DD76" w14:textId="77777777" w:rsidR="002B6A93" w:rsidRPr="002A36BC" w:rsidRDefault="002B6A93" w:rsidP="00926CF1">
      <w:pPr>
        <w:spacing w:after="160" w:line="259" w:lineRule="auto"/>
        <w:ind w:right="0"/>
        <w:jc w:val="both"/>
      </w:pPr>
      <w:r w:rsidRPr="002A36BC">
        <w:br w:type="page"/>
      </w:r>
    </w:p>
    <w:p w14:paraId="7185F1AB" w14:textId="26CEF091" w:rsidR="0038778A" w:rsidRPr="002A36BC" w:rsidRDefault="0038778A" w:rsidP="00926CF1">
      <w:pPr>
        <w:pStyle w:val="Naslov2"/>
      </w:pPr>
      <w:r w:rsidRPr="002A36BC">
        <w:lastRenderedPageBreak/>
        <w:t>člen</w:t>
      </w:r>
    </w:p>
    <w:p w14:paraId="1E2EDC5E" w14:textId="77777777" w:rsidR="0035616B" w:rsidRPr="002A36BC" w:rsidRDefault="0035616B" w:rsidP="00926CF1">
      <w:pPr>
        <w:spacing w:after="0"/>
        <w:jc w:val="both"/>
      </w:pPr>
      <w:r w:rsidRPr="002A36BC">
        <w:t>Skrbnika po tej pogodbi sta:</w:t>
      </w:r>
    </w:p>
    <w:p w14:paraId="06C8BC5F" w14:textId="1D65F03B" w:rsidR="0035616B" w:rsidRPr="002A36BC" w:rsidRDefault="0035616B" w:rsidP="00926CF1">
      <w:pPr>
        <w:pStyle w:val="Odstavekseznama"/>
        <w:numPr>
          <w:ilvl w:val="0"/>
          <w:numId w:val="40"/>
        </w:numPr>
        <w:spacing w:line="240" w:lineRule="auto"/>
        <w:ind w:left="714" w:hanging="357"/>
      </w:pPr>
      <w:r w:rsidRPr="002A36BC">
        <w:t>za sofinancerja – višji svetovalec za družbene dejavnosti (področje kulture)</w:t>
      </w:r>
    </w:p>
    <w:p w14:paraId="5DEF4128" w14:textId="273CCB1F" w:rsidR="0035616B" w:rsidRPr="002A36BC" w:rsidRDefault="0035616B" w:rsidP="00926CF1">
      <w:pPr>
        <w:pStyle w:val="Odstavekseznama"/>
        <w:numPr>
          <w:ilvl w:val="0"/>
          <w:numId w:val="40"/>
        </w:numPr>
        <w:spacing w:line="240" w:lineRule="auto"/>
        <w:ind w:left="714" w:hanging="357"/>
      </w:pPr>
      <w:r w:rsidRPr="002A36BC">
        <w:t>za prejemnika – podpisnik pogodbe.</w:t>
      </w:r>
    </w:p>
    <w:p w14:paraId="21B1F9FA" w14:textId="77777777" w:rsidR="0035616B" w:rsidRPr="002A36BC" w:rsidRDefault="0035616B" w:rsidP="00926CF1">
      <w:pPr>
        <w:jc w:val="both"/>
      </w:pPr>
      <w:r w:rsidRPr="002A36BC">
        <w:t>Sofinancer bo izvajal vsebinski in finančni nadzor nad izvajanjem projekta prejemnika.</w:t>
      </w:r>
    </w:p>
    <w:p w14:paraId="11411FB6" w14:textId="77777777" w:rsidR="0035616B" w:rsidRPr="002A36BC" w:rsidRDefault="0035616B" w:rsidP="00926CF1">
      <w:pPr>
        <w:spacing w:after="0"/>
        <w:jc w:val="both"/>
      </w:pPr>
      <w:r w:rsidRPr="002A36BC">
        <w:t>V imenu sofinancerja ima njegov skrbnik pravico:</w:t>
      </w:r>
    </w:p>
    <w:p w14:paraId="0A6A52C6" w14:textId="01A22680" w:rsidR="0035616B" w:rsidRPr="002A36BC" w:rsidRDefault="0035616B" w:rsidP="00926CF1">
      <w:pPr>
        <w:pStyle w:val="Odstavekseznama"/>
        <w:numPr>
          <w:ilvl w:val="0"/>
          <w:numId w:val="42"/>
        </w:numPr>
        <w:spacing w:line="240" w:lineRule="auto"/>
        <w:ind w:left="714" w:hanging="357"/>
      </w:pPr>
      <w:r w:rsidRPr="002A36BC">
        <w:t>izvajati nadzor nad izpolnjevanjem pogodbenih obveznosti,</w:t>
      </w:r>
    </w:p>
    <w:p w14:paraId="2BF63E9D" w14:textId="4627E985" w:rsidR="0035616B" w:rsidRPr="002A36BC" w:rsidRDefault="0035616B" w:rsidP="00926CF1">
      <w:pPr>
        <w:pStyle w:val="Odstavekseznama"/>
        <w:numPr>
          <w:ilvl w:val="0"/>
          <w:numId w:val="42"/>
        </w:numPr>
        <w:spacing w:line="240" w:lineRule="auto"/>
        <w:ind w:left="714" w:hanging="357"/>
      </w:pPr>
      <w:r w:rsidRPr="002A36BC">
        <w:t>izvajati nadzor nad namensko porabo proračunskih sredstev sofinancerja,</w:t>
      </w:r>
    </w:p>
    <w:p w14:paraId="20CCC7DB" w14:textId="53B09E65" w:rsidR="0035616B" w:rsidRPr="002A36BC" w:rsidRDefault="0035616B" w:rsidP="00926CF1">
      <w:pPr>
        <w:pStyle w:val="Odstavekseznama"/>
        <w:numPr>
          <w:ilvl w:val="0"/>
          <w:numId w:val="42"/>
        </w:numPr>
        <w:spacing w:line="240" w:lineRule="auto"/>
        <w:ind w:left="714" w:hanging="357"/>
      </w:pPr>
      <w:r w:rsidRPr="002A36BC">
        <w:t>kadarkoli zahtevati vpogled v vso dokumentacijo, povezano z izvajanjem projekta,</w:t>
      </w:r>
    </w:p>
    <w:p w14:paraId="6B1BE696" w14:textId="03E29425" w:rsidR="0035616B" w:rsidRPr="002A36BC" w:rsidRDefault="0035616B" w:rsidP="00926CF1">
      <w:pPr>
        <w:pStyle w:val="Odstavekseznama"/>
        <w:numPr>
          <w:ilvl w:val="0"/>
          <w:numId w:val="42"/>
        </w:numPr>
        <w:spacing w:line="240" w:lineRule="auto"/>
        <w:ind w:left="714" w:hanging="357"/>
      </w:pPr>
      <w:r w:rsidRPr="002A36BC">
        <w:t>ugotavljati skladnost izvedenega projekta s to pogodbo in ugotavljati smotrnost uporabe sredstev za doseganje namena in ciljev iz te pogodbe, prejemnik pa mu je dolžan to omogočiti.</w:t>
      </w:r>
    </w:p>
    <w:p w14:paraId="03C30A1C" w14:textId="2C32B25B" w:rsidR="0035616B" w:rsidRPr="002A36BC" w:rsidRDefault="0035616B" w:rsidP="00926CF1">
      <w:pPr>
        <w:pStyle w:val="Naslov2"/>
      </w:pPr>
      <w:r w:rsidRPr="002A36BC">
        <w:t>člen</w:t>
      </w:r>
    </w:p>
    <w:p w14:paraId="59C06901" w14:textId="77777777" w:rsidR="0035616B" w:rsidRPr="002A36BC" w:rsidRDefault="0035616B" w:rsidP="00926CF1">
      <w:pPr>
        <w:spacing w:after="0"/>
        <w:jc w:val="both"/>
      </w:pPr>
      <w:r w:rsidRPr="002A36BC">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5892474" w14:textId="1A04A355" w:rsidR="0035616B" w:rsidRPr="002A36BC" w:rsidRDefault="0035616B" w:rsidP="00926CF1">
      <w:pPr>
        <w:pStyle w:val="Odstavekseznama"/>
        <w:numPr>
          <w:ilvl w:val="0"/>
          <w:numId w:val="43"/>
        </w:numPr>
        <w:spacing w:line="240" w:lineRule="auto"/>
        <w:ind w:left="714" w:hanging="357"/>
      </w:pPr>
      <w:r w:rsidRPr="002A36BC">
        <w:t>pridobitev posla iz te pogodbe; ali</w:t>
      </w:r>
    </w:p>
    <w:p w14:paraId="39484EDB" w14:textId="2126EF30" w:rsidR="0035616B" w:rsidRPr="002A36BC" w:rsidRDefault="0035616B" w:rsidP="00926CF1">
      <w:pPr>
        <w:pStyle w:val="Odstavekseznama"/>
        <w:numPr>
          <w:ilvl w:val="0"/>
          <w:numId w:val="43"/>
        </w:numPr>
        <w:spacing w:line="240" w:lineRule="auto"/>
        <w:ind w:left="714" w:hanging="357"/>
      </w:pPr>
      <w:r w:rsidRPr="002A36BC">
        <w:t>za sklenitev posla iz te pogodbe pod ugodnejšimi pogoji; ali</w:t>
      </w:r>
    </w:p>
    <w:p w14:paraId="260603CC" w14:textId="1AAD0B00" w:rsidR="0035616B" w:rsidRPr="002A36BC" w:rsidRDefault="0035616B" w:rsidP="00926CF1">
      <w:pPr>
        <w:pStyle w:val="Odstavekseznama"/>
        <w:numPr>
          <w:ilvl w:val="0"/>
          <w:numId w:val="43"/>
        </w:numPr>
        <w:spacing w:line="240" w:lineRule="auto"/>
        <w:ind w:left="714" w:hanging="357"/>
      </w:pPr>
      <w:r w:rsidRPr="002A36BC">
        <w:t>za opustitev dolžnega nadzora nad izvajanjem pogodbenih obveznosti iz te pogodbe; ali</w:t>
      </w:r>
    </w:p>
    <w:p w14:paraId="4FCC7396" w14:textId="5BA066F0" w:rsidR="0035616B" w:rsidRPr="002A36BC" w:rsidRDefault="0035616B" w:rsidP="00926CF1">
      <w:pPr>
        <w:pStyle w:val="Odstavekseznama"/>
        <w:numPr>
          <w:ilvl w:val="0"/>
          <w:numId w:val="43"/>
        </w:numPr>
        <w:spacing w:line="240" w:lineRule="auto"/>
        <w:ind w:left="714" w:hanging="357"/>
      </w:pPr>
      <w:r w:rsidRPr="002A36BC">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DFEF915" w14:textId="77777777" w:rsidR="0035616B" w:rsidRPr="002A36BC" w:rsidRDefault="0035616B" w:rsidP="00926CF1">
      <w:pPr>
        <w:jc w:val="both"/>
      </w:pPr>
      <w:r w:rsidRPr="002A36BC">
        <w:t>Sofinancer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600E8570" w14:textId="5A74181E" w:rsidR="0035616B" w:rsidRPr="002A36BC" w:rsidRDefault="0035616B" w:rsidP="00926CF1">
      <w:pPr>
        <w:pStyle w:val="Naslov2"/>
      </w:pPr>
      <w:r w:rsidRPr="002A36BC">
        <w:t>člen</w:t>
      </w:r>
    </w:p>
    <w:p w14:paraId="28221027" w14:textId="77777777" w:rsidR="0035616B" w:rsidRPr="002A36BC" w:rsidRDefault="0035616B" w:rsidP="00926CF1">
      <w:pPr>
        <w:jc w:val="both"/>
      </w:pPr>
      <w:r w:rsidRPr="002A36BC">
        <w:t>Prejemnik se obvezuje, da bo pri vseh javnih objavah, ki se nanašajo na projekt, ki je predmet te pogodbe, navajal, da ga sofinancira Mestna občina Nova Gorica.</w:t>
      </w:r>
    </w:p>
    <w:p w14:paraId="4B126F1A" w14:textId="633F68D0" w:rsidR="0035616B" w:rsidRPr="002A36BC" w:rsidRDefault="0035616B" w:rsidP="00926CF1">
      <w:pPr>
        <w:pStyle w:val="Naslov2"/>
      </w:pPr>
      <w:r w:rsidRPr="002A36BC">
        <w:t>člen</w:t>
      </w:r>
    </w:p>
    <w:p w14:paraId="4D68CFDE" w14:textId="77777777" w:rsidR="0035616B" w:rsidRPr="002A36BC" w:rsidRDefault="0035616B" w:rsidP="00926CF1">
      <w:pPr>
        <w:jc w:val="both"/>
      </w:pPr>
      <w:r w:rsidRPr="002A36BC">
        <w:t>Za vprašanja, ki niso urejena s to pogodbo se upravljajo določila Zakona uveljavljanju javnega interesa za kulturo (Uradni list RS, št. 77/07 – uradno prečiščeno besedilo, 56/08, 4/10, 20/11, 111/13, 68/16, 61/17, 21/18 – ZNOrg, 3/22 – ZDeb, 105/22 – ZZNŠPP, 8/25 in 77/25)   in na njegovi podlagi izdani predpisi ter določbe Obligacijskega zakonika (Uradni list RS, št. 97/70 – uradno prečiščeno besedilo s spremembami).</w:t>
      </w:r>
    </w:p>
    <w:p w14:paraId="6F1B3B6E" w14:textId="77777777" w:rsidR="0035616B" w:rsidRPr="002A36BC" w:rsidRDefault="0035616B" w:rsidP="00926CF1">
      <w:pPr>
        <w:jc w:val="both"/>
      </w:pPr>
      <w:r w:rsidRPr="002A36BC">
        <w:lastRenderedPageBreak/>
        <w:t>Vse spremembe in dopolnitve te pogodbe se dogovorijo v obliki pisnih aneksov k pogodbi.</w:t>
      </w:r>
    </w:p>
    <w:p w14:paraId="2E6CBB40" w14:textId="68E00558" w:rsidR="0035616B" w:rsidRPr="002A36BC" w:rsidRDefault="0035616B" w:rsidP="00926CF1">
      <w:pPr>
        <w:pStyle w:val="Naslov2"/>
      </w:pPr>
      <w:r w:rsidRPr="002A36BC">
        <w:t>člen</w:t>
      </w:r>
    </w:p>
    <w:p w14:paraId="010D0D58" w14:textId="77777777" w:rsidR="0035616B" w:rsidRPr="002A36BC" w:rsidRDefault="0035616B" w:rsidP="00926CF1">
      <w:pPr>
        <w:jc w:val="both"/>
      </w:pPr>
      <w:r w:rsidRPr="002A36BC">
        <w:t>Morebitne spore iz te pogodbe bosta stranki reševali sporazumno. Če sporazum ne bo možen, bo o sporu odločalo pristojno sodišče v Novi Gorici.</w:t>
      </w:r>
    </w:p>
    <w:p w14:paraId="7169319B" w14:textId="5534B721" w:rsidR="0035616B" w:rsidRPr="002A36BC" w:rsidRDefault="0035616B" w:rsidP="00926CF1">
      <w:pPr>
        <w:pStyle w:val="Naslov2"/>
      </w:pPr>
      <w:r w:rsidRPr="002A36BC">
        <w:t>člen</w:t>
      </w:r>
    </w:p>
    <w:p w14:paraId="767BC63F" w14:textId="19991623" w:rsidR="0038778A" w:rsidRPr="002A36BC" w:rsidRDefault="0035616B" w:rsidP="00926CF1">
      <w:pPr>
        <w:jc w:val="both"/>
      </w:pPr>
      <w:r w:rsidRPr="002A36BC">
        <w:t>Ta pogodba je sklenjena in začne veljati z dnem podpisa obeh pogodbenih strank. Sestavljena je v dveh enakih izvodih, od katerih prejmeta sofinancer in prejemnik po en izvod.</w:t>
      </w:r>
    </w:p>
    <w:p w14:paraId="4E54F47F" w14:textId="65B9652B" w:rsidR="00D1727D" w:rsidRPr="002A36BC" w:rsidRDefault="00110838" w:rsidP="00926CF1">
      <w:pPr>
        <w:tabs>
          <w:tab w:val="left" w:pos="5529"/>
        </w:tabs>
        <w:jc w:val="both"/>
        <w:rPr>
          <w:bCs/>
        </w:rPr>
      </w:pPr>
      <w:r w:rsidRPr="002A36BC">
        <w:t>Datum:</w:t>
      </w:r>
      <w:r w:rsidR="000E1E31" w:rsidRPr="002A36BC">
        <w:tab/>
        <w:t>Datum:</w:t>
      </w:r>
      <w:r w:rsidR="001F6556" w:rsidRPr="002A36BC">
        <w:t xml:space="preserve"> </w:t>
      </w:r>
      <w:r w:rsidRPr="002A36BC">
        <w:rPr>
          <w:rStyle w:val="ZvezaZnak"/>
          <w:sz w:val="14"/>
          <w:szCs w:val="18"/>
        </w:rPr>
        <w:br/>
      </w:r>
      <w:r w:rsidRPr="002A36BC">
        <w:rPr>
          <w:rStyle w:val="ZvezaZnak"/>
        </w:rPr>
        <w:t>Številka:</w:t>
      </w:r>
      <w:r w:rsidR="000E1E31" w:rsidRPr="002A36BC">
        <w:rPr>
          <w:rStyle w:val="ZvezaZnak"/>
        </w:rPr>
        <w:tab/>
        <w:t>Številka:</w:t>
      </w:r>
      <w:r w:rsidR="001F6556" w:rsidRPr="002A36BC">
        <w:rPr>
          <w:rStyle w:val="ZvezaZnak"/>
        </w:rPr>
        <w:t xml:space="preserve"> </w:t>
      </w:r>
    </w:p>
    <w:tbl>
      <w:tblPr>
        <w:tblStyle w:val="Tabelamrea"/>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5387"/>
        <w:gridCol w:w="3549"/>
      </w:tblGrid>
      <w:tr w:rsidR="00ED5F30" w:rsidRPr="002A36BC" w14:paraId="729D10E2" w14:textId="77777777" w:rsidTr="00AC7C9E">
        <w:tc>
          <w:tcPr>
            <w:tcW w:w="5387" w:type="dxa"/>
          </w:tcPr>
          <w:p w14:paraId="0EF12D91" w14:textId="688C376C" w:rsidR="00ED5F30" w:rsidRPr="002A36BC" w:rsidRDefault="00ED5F30" w:rsidP="008D5974">
            <w:pPr>
              <w:pStyle w:val="Podpisoseba"/>
              <w:spacing w:before="0" w:after="0"/>
              <w:rPr>
                <w:bCs/>
              </w:rPr>
            </w:pPr>
            <w:r w:rsidRPr="002A36BC">
              <w:rPr>
                <w:b/>
              </w:rPr>
              <w:t>MESTNA OBČINA NOVA GORICA</w:t>
            </w:r>
          </w:p>
        </w:tc>
        <w:tc>
          <w:tcPr>
            <w:tcW w:w="3549" w:type="dxa"/>
          </w:tcPr>
          <w:p w14:paraId="556DDBFB" w14:textId="7ADF1F81" w:rsidR="00ED5F30" w:rsidRPr="002A36BC" w:rsidRDefault="002E31E5" w:rsidP="008D5974">
            <w:pPr>
              <w:pStyle w:val="Podpisoseba"/>
              <w:spacing w:before="0" w:after="0"/>
              <w:rPr>
                <w:b/>
              </w:rPr>
            </w:pPr>
            <w:r w:rsidRPr="002A36BC">
              <w:rPr>
                <w:b/>
              </w:rPr>
              <w:t>NAZIV ALI IME IN PRIIMEK</w:t>
            </w:r>
          </w:p>
        </w:tc>
      </w:tr>
      <w:tr w:rsidR="00ED5F30" w14:paraId="5D2156FD" w14:textId="77777777" w:rsidTr="00AC7C9E">
        <w:tc>
          <w:tcPr>
            <w:tcW w:w="5387" w:type="dxa"/>
          </w:tcPr>
          <w:p w14:paraId="0485841A" w14:textId="77777777" w:rsidR="00ED5F30" w:rsidRPr="002A36BC" w:rsidRDefault="00ED5F30" w:rsidP="008D5974">
            <w:pPr>
              <w:pStyle w:val="Podpisoseba"/>
              <w:spacing w:before="0" w:after="0"/>
              <w:rPr>
                <w:bCs/>
              </w:rPr>
            </w:pPr>
            <w:r w:rsidRPr="002A36BC">
              <w:rPr>
                <w:bCs/>
              </w:rPr>
              <w:t>Samo Turel</w:t>
            </w:r>
          </w:p>
          <w:p w14:paraId="1CAB2F5B" w14:textId="3F401970" w:rsidR="002E31E5" w:rsidRPr="002A36BC" w:rsidRDefault="002E31E5" w:rsidP="008D5974">
            <w:pPr>
              <w:pStyle w:val="Podpisoseba"/>
              <w:spacing w:before="0" w:after="0"/>
            </w:pPr>
            <w:r w:rsidRPr="002A36BC">
              <w:t>župan</w:t>
            </w:r>
          </w:p>
          <w:p w14:paraId="0E9DB31A" w14:textId="47EE94DC" w:rsidR="00ED5F30" w:rsidRPr="002A36BC" w:rsidRDefault="00ED5F30" w:rsidP="008D5974">
            <w:pPr>
              <w:pStyle w:val="Podpisoseba"/>
              <w:spacing w:before="0" w:after="0"/>
              <w:rPr>
                <w:bCs/>
              </w:rPr>
            </w:pPr>
          </w:p>
        </w:tc>
        <w:tc>
          <w:tcPr>
            <w:tcW w:w="3549" w:type="dxa"/>
          </w:tcPr>
          <w:p w14:paraId="14F5D056" w14:textId="73A2911D" w:rsidR="00ED5F30" w:rsidRPr="002A36BC" w:rsidRDefault="00BA024F" w:rsidP="008D5974">
            <w:pPr>
              <w:pStyle w:val="Podpisoseba"/>
              <w:spacing w:before="0" w:after="0"/>
            </w:pPr>
            <w:r w:rsidRPr="002A36BC">
              <w:t>Ime in priimek zak. zastop.</w:t>
            </w:r>
          </w:p>
          <w:p w14:paraId="52ECAFCE" w14:textId="2A02E1DF" w:rsidR="00ED5F30" w:rsidRDefault="00BA024F" w:rsidP="008D5974">
            <w:pPr>
              <w:pStyle w:val="Podpisoseba"/>
              <w:spacing w:before="0" w:after="0"/>
              <w:rPr>
                <w:bCs/>
              </w:rPr>
            </w:pPr>
            <w:r w:rsidRPr="002A36BC">
              <w:rPr>
                <w:bCs/>
              </w:rPr>
              <w:t>naziv</w:t>
            </w:r>
          </w:p>
        </w:tc>
      </w:tr>
    </w:tbl>
    <w:p w14:paraId="6E147ADF" w14:textId="77777777" w:rsidR="00ED5F30" w:rsidRDefault="00ED5F30" w:rsidP="00926CF1">
      <w:pPr>
        <w:jc w:val="both"/>
      </w:pPr>
    </w:p>
    <w:sectPr w:rsidR="00ED5F30" w:rsidSect="00722FAC">
      <w:headerReference w:type="default" r:id="rId8"/>
      <w:footerReference w:type="default" r:id="rId9"/>
      <w:headerReference w:type="first" r:id="rId10"/>
      <w:footerReference w:type="first" r:id="rId11"/>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C96A" w14:textId="77777777" w:rsidR="002929D6" w:rsidRDefault="002929D6" w:rsidP="00926F8E">
      <w:r>
        <w:separator/>
      </w:r>
    </w:p>
  </w:endnote>
  <w:endnote w:type="continuationSeparator" w:id="0">
    <w:p w14:paraId="245EDC49" w14:textId="77777777" w:rsidR="002929D6" w:rsidRDefault="002929D6" w:rsidP="0092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926F8E">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3DE27A40" w:rsidR="00366240" w:rsidRPr="003E1B5C" w:rsidRDefault="00145A3D" w:rsidP="00926F8E">
    <w:pPr>
      <w:pStyle w:val="MONGnoga"/>
      <w:rPr>
        <w:u w:val="single"/>
      </w:rPr>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3E1B5C">
      <w:rPr>
        <w:u w:val="single"/>
      </w:rPr>
      <w:t>mestna</w:t>
    </w:r>
    <w:r w:rsidR="002B08B0" w:rsidRPr="003E1B5C">
      <w:rPr>
        <w:u w:val="single"/>
      </w:rPr>
      <w:t>.</w:t>
    </w:r>
    <w:hyperlink r:id="rId2" w:history="1">
      <w:r w:rsidR="00734A18" w:rsidRPr="003E1B5C">
        <w:rPr>
          <w:u w:val="single"/>
        </w:rPr>
        <w:t>obcina@nova-gorica.si</w:t>
      </w:r>
    </w:hyperlink>
    <w:r w:rsidR="00366240" w:rsidRPr="00722FAC">
      <w:t>,</w:t>
    </w:r>
    <w:r w:rsidR="002B08B0" w:rsidRPr="00722FAC">
      <w:t xml:space="preserve"> T: +386 (0)5 335 01 </w:t>
    </w:r>
    <w:r w:rsidR="004C3D64">
      <w:t>1</w:t>
    </w:r>
    <w:r w:rsidR="002B08B0" w:rsidRPr="00722FAC">
      <w:t>1,</w:t>
    </w:r>
    <w:r w:rsidR="00192B9A" w:rsidRPr="00722FAC">
      <w:t xml:space="preserve"> </w:t>
    </w:r>
    <w:r w:rsidR="00192B9A" w:rsidRPr="003E1B5C">
      <w:rPr>
        <w:u w:val="single"/>
      </w:rPr>
      <w:t>www.nova-gorica.si</w:t>
    </w:r>
  </w:p>
  <w:p w14:paraId="272550D5" w14:textId="00D786AD" w:rsidR="00734A18" w:rsidRPr="00722FAC" w:rsidRDefault="00734A18" w:rsidP="00926F8E">
    <w:pPr>
      <w:pStyle w:val="MONGnoga"/>
    </w:pPr>
    <w:r w:rsidRPr="00722FAC">
      <w:t>ID za DDV: SI53055730, matična številka: 5881773</w:t>
    </w:r>
  </w:p>
  <w:p w14:paraId="3D03C244" w14:textId="44ECADA2" w:rsidR="00083CA2" w:rsidRPr="00083CA2" w:rsidRDefault="00083CA2" w:rsidP="00926F8E">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6AAA" w14:textId="77777777" w:rsidR="002929D6" w:rsidRDefault="002929D6" w:rsidP="00926F8E">
      <w:r>
        <w:separator/>
      </w:r>
    </w:p>
  </w:footnote>
  <w:footnote w:type="continuationSeparator" w:id="0">
    <w:p w14:paraId="065E7739" w14:textId="77777777" w:rsidR="002929D6" w:rsidRDefault="002929D6" w:rsidP="0092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926F8E">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926F8E">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A04DD2"/>
    <w:multiLevelType w:val="hybridMultilevel"/>
    <w:tmpl w:val="FB3A9C90"/>
    <w:lvl w:ilvl="0" w:tplc="32E84682">
      <w:start w:val="1"/>
      <w:numFmt w:val="decimal"/>
      <w:pStyle w:val="Naslov3"/>
      <w:suff w:val="space"/>
      <w:lvlText w:val="%1."/>
      <w:lvlJc w:val="left"/>
      <w:pPr>
        <w:ind w:left="0" w:firstLine="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15:restartNumberingAfterBreak="0">
    <w:nsid w:val="03EC2B1C"/>
    <w:multiLevelType w:val="hybridMultilevel"/>
    <w:tmpl w:val="12E40726"/>
    <w:lvl w:ilvl="0" w:tplc="D7DA3D68">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B465F0"/>
    <w:multiLevelType w:val="hybridMultilevel"/>
    <w:tmpl w:val="CCEC28EA"/>
    <w:lvl w:ilvl="0" w:tplc="89C275E4">
      <w:start w:val="1"/>
      <w:numFmt w:val="bullet"/>
      <w:lvlText w:val="-"/>
      <w:lvlJc w:val="left"/>
      <w:pPr>
        <w:tabs>
          <w:tab w:val="num" w:pos="360"/>
        </w:tabs>
        <w:ind w:left="360" w:hanging="360"/>
      </w:pPr>
      <w:rPr>
        <w:rFonts w:ascii="Times New Roman" w:eastAsia="Times New Roman" w:hAnsi="Times New Roman" w:cs="Times New Roman" w:hint="default"/>
      </w:rPr>
    </w:lvl>
    <w:lvl w:ilvl="1" w:tplc="89C275E4">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D6E87E">
      <w:start w:val="5"/>
      <w:numFmt w:val="upp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0B5E43AB"/>
    <w:multiLevelType w:val="hybridMultilevel"/>
    <w:tmpl w:val="6B7E42F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5A4544"/>
    <w:multiLevelType w:val="hybridMultilevel"/>
    <w:tmpl w:val="EE34DD5E"/>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6B410F"/>
    <w:multiLevelType w:val="hybridMultilevel"/>
    <w:tmpl w:val="3D58C29C"/>
    <w:lvl w:ilvl="0" w:tplc="D906777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16A91340"/>
    <w:multiLevelType w:val="singleLevel"/>
    <w:tmpl w:val="7F9E50C0"/>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F72504"/>
    <w:multiLevelType w:val="hybridMultilevel"/>
    <w:tmpl w:val="F9DC00DA"/>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3A6D71"/>
    <w:multiLevelType w:val="hybridMultilevel"/>
    <w:tmpl w:val="606EB7A6"/>
    <w:lvl w:ilvl="0" w:tplc="D696CF3C">
      <w:start w:val="1"/>
      <w:numFmt w:val="bullet"/>
      <w:lvlText w:val="-"/>
      <w:lvlJc w:val="left"/>
      <w:pPr>
        <w:ind w:left="360" w:hanging="360"/>
      </w:pPr>
      <w:rPr>
        <w:rFonts w:ascii="Times New Roman" w:hAnsi="Times New Roman" w:cs="Times New Roman" w:hint="default"/>
      </w:rPr>
    </w:lvl>
    <w:lvl w:ilvl="1" w:tplc="D9067776">
      <w:start w:val="1"/>
      <w:numFmt w:val="bullet"/>
      <w:lvlText w:val="-"/>
      <w:lvlJc w:val="left"/>
      <w:pPr>
        <w:ind w:left="1080" w:hanging="360"/>
      </w:pPr>
      <w:rPr>
        <w:rFonts w:ascii="Times New Roman" w:hAnsi="Times New Roman" w:cs="Times New Roman"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AC77C36"/>
    <w:multiLevelType w:val="hybridMultilevel"/>
    <w:tmpl w:val="9E2A4828"/>
    <w:lvl w:ilvl="0" w:tplc="EDB4D418">
      <w:start w:val="1"/>
      <w:numFmt w:val="bullet"/>
      <w:pStyle w:val="Navadenstevilcenje"/>
      <w:lvlText w:val=""/>
      <w:lvlJc w:val="left"/>
      <w:pPr>
        <w:ind w:left="360" w:hanging="360"/>
      </w:pPr>
      <w:rPr>
        <w:rFonts w:ascii="Symbol" w:hAnsi="Symbol" w:hint="default"/>
        <w:sz w:val="24"/>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E514624"/>
    <w:multiLevelType w:val="hybridMultilevel"/>
    <w:tmpl w:val="A08A403E"/>
    <w:lvl w:ilvl="0" w:tplc="1C78A006">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BF350C"/>
    <w:multiLevelType w:val="hybridMultilevel"/>
    <w:tmpl w:val="71065C12"/>
    <w:lvl w:ilvl="0" w:tplc="04240001">
      <w:start w:val="1"/>
      <w:numFmt w:val="bullet"/>
      <w:lvlText w:val=""/>
      <w:lvlJc w:val="left"/>
      <w:pPr>
        <w:ind w:left="720" w:hanging="360"/>
      </w:pPr>
      <w:rPr>
        <w:rFonts w:ascii="Symbol" w:hAnsi="Symbol" w:hint="default"/>
      </w:rPr>
    </w:lvl>
    <w:lvl w:ilvl="1" w:tplc="D9067776">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48037F"/>
    <w:multiLevelType w:val="hybridMultilevel"/>
    <w:tmpl w:val="70ECAAF4"/>
    <w:lvl w:ilvl="0" w:tplc="04240001">
      <w:start w:val="1"/>
      <w:numFmt w:val="bullet"/>
      <w:lvlText w:val=""/>
      <w:lvlJc w:val="left"/>
      <w:pPr>
        <w:ind w:left="360" w:hanging="360"/>
      </w:pPr>
      <w:rPr>
        <w:rFonts w:ascii="Symbol" w:hAnsi="Symbol" w:hint="default"/>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2661104F"/>
    <w:multiLevelType w:val="hybridMultilevel"/>
    <w:tmpl w:val="DBC2374A"/>
    <w:lvl w:ilvl="0" w:tplc="4030D9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C633D9"/>
    <w:multiLevelType w:val="hybridMultilevel"/>
    <w:tmpl w:val="98B6131C"/>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28F161C2"/>
    <w:multiLevelType w:val="hybridMultilevel"/>
    <w:tmpl w:val="503A118C"/>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53121B"/>
    <w:multiLevelType w:val="hybridMultilevel"/>
    <w:tmpl w:val="B0C4C3C8"/>
    <w:lvl w:ilvl="0" w:tplc="D696CF3C">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1844B88"/>
    <w:multiLevelType w:val="hybridMultilevel"/>
    <w:tmpl w:val="BC5ED86A"/>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3242BD5"/>
    <w:multiLevelType w:val="hybridMultilevel"/>
    <w:tmpl w:val="6C7E9A54"/>
    <w:lvl w:ilvl="0" w:tplc="F66E6C9E">
      <w:numFmt w:val="bullet"/>
      <w:lvlText w:val="-"/>
      <w:lvlJc w:val="left"/>
      <w:pPr>
        <w:tabs>
          <w:tab w:val="num" w:pos="360"/>
        </w:tabs>
        <w:ind w:left="360" w:hanging="360"/>
      </w:pPr>
      <w:rPr>
        <w:rFonts w:ascii="Arial" w:eastAsia="Times New Roman" w:hAnsi="Arial" w:cs="Arial" w:hint="default"/>
        <w:color w:val="auto"/>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3CF3C46"/>
    <w:multiLevelType w:val="hybridMultilevel"/>
    <w:tmpl w:val="D5222CD4"/>
    <w:lvl w:ilvl="0" w:tplc="697054D0">
      <w:start w:val="1"/>
      <w:numFmt w:val="decimal"/>
      <w:pStyle w:val="Naslov2"/>
      <w:suff w:val="space"/>
      <w:lvlText w:val="%1."/>
      <w:lvlJc w:val="left"/>
      <w:pPr>
        <w:ind w:left="360"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3" w15:restartNumberingAfterBreak="0">
    <w:nsid w:val="3A0D3DAF"/>
    <w:multiLevelType w:val="hybridMultilevel"/>
    <w:tmpl w:val="3174878E"/>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B0F6845"/>
    <w:multiLevelType w:val="hybridMultilevel"/>
    <w:tmpl w:val="51F6B522"/>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51696F"/>
    <w:multiLevelType w:val="hybridMultilevel"/>
    <w:tmpl w:val="0D6C60A0"/>
    <w:lvl w:ilvl="0" w:tplc="D906777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A016C0"/>
    <w:multiLevelType w:val="hybridMultilevel"/>
    <w:tmpl w:val="F77E23CE"/>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A236744"/>
    <w:multiLevelType w:val="hybridMultilevel"/>
    <w:tmpl w:val="906851EA"/>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3C1131"/>
    <w:multiLevelType w:val="hybridMultilevel"/>
    <w:tmpl w:val="57FA7418"/>
    <w:lvl w:ilvl="0" w:tplc="4030D9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0DC4853"/>
    <w:multiLevelType w:val="hybridMultilevel"/>
    <w:tmpl w:val="B4C0D38C"/>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2" w15:restartNumberingAfterBreak="0">
    <w:nsid w:val="5ABA6BBE"/>
    <w:multiLevelType w:val="hybridMultilevel"/>
    <w:tmpl w:val="4F1AECBC"/>
    <w:lvl w:ilvl="0" w:tplc="D9067776">
      <w:start w:val="1"/>
      <w:numFmt w:val="bullet"/>
      <w:lvlText w:val="-"/>
      <w:lvlJc w:val="left"/>
      <w:pPr>
        <w:tabs>
          <w:tab w:val="num" w:pos="360"/>
        </w:tabs>
        <w:ind w:left="360" w:hanging="360"/>
      </w:pPr>
      <w:rPr>
        <w:rFonts w:ascii="Times New Roman" w:hAnsi="Times New Roman" w:cs="Times New Roman" w:hint="default"/>
      </w:rPr>
    </w:lvl>
    <w:lvl w:ilvl="1" w:tplc="89C275E4">
      <w:start w:val="1"/>
      <w:numFmt w:val="bullet"/>
      <w:lvlText w:val="-"/>
      <w:lvlJc w:val="left"/>
      <w:pPr>
        <w:tabs>
          <w:tab w:val="num" w:pos="1080"/>
        </w:tabs>
        <w:ind w:left="1080" w:hanging="360"/>
      </w:pPr>
      <w:rPr>
        <w:rFonts w:ascii="Times New Roman" w:eastAsia="Times New Roman" w:hAnsi="Times New Roman" w:cs="Times New Roman" w:hint="default"/>
      </w:rPr>
    </w:lvl>
    <w:lvl w:ilvl="2" w:tplc="0424000F">
      <w:start w:val="1"/>
      <w:numFmt w:val="decimal"/>
      <w:lvlText w:val="%3."/>
      <w:lvlJc w:val="left"/>
      <w:pPr>
        <w:tabs>
          <w:tab w:val="num" w:pos="1980"/>
        </w:tabs>
        <w:ind w:left="1980" w:hanging="360"/>
      </w:pPr>
    </w:lvl>
    <w:lvl w:ilvl="3" w:tplc="04D6E87E">
      <w:start w:val="5"/>
      <w:numFmt w:val="upperRoman"/>
      <w:lvlText w:val="%4."/>
      <w:lvlJc w:val="left"/>
      <w:pPr>
        <w:tabs>
          <w:tab w:val="num" w:pos="2880"/>
        </w:tabs>
        <w:ind w:left="2880" w:hanging="720"/>
      </w:pPr>
      <w:rPr>
        <w:rFonts w:hint="default"/>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3"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4" w15:restartNumberingAfterBreak="0">
    <w:nsid w:val="662204B0"/>
    <w:multiLevelType w:val="hybridMultilevel"/>
    <w:tmpl w:val="400A0A6A"/>
    <w:lvl w:ilvl="0" w:tplc="4030D93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65650FA"/>
    <w:multiLevelType w:val="hybridMultilevel"/>
    <w:tmpl w:val="A66E3714"/>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89E415F"/>
    <w:multiLevelType w:val="hybridMultilevel"/>
    <w:tmpl w:val="104EEF4A"/>
    <w:lvl w:ilvl="0" w:tplc="63762BD8">
      <w:start w:val="59"/>
      <w:numFmt w:val="bullet"/>
      <w:lvlText w:val="­"/>
      <w:lvlJc w:val="left"/>
      <w:pPr>
        <w:ind w:left="720" w:hanging="360"/>
      </w:pPr>
      <w:rPr>
        <w:rFonts w:ascii="Arial" w:hAnsi="Arial"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8" w15:restartNumberingAfterBreak="0">
    <w:nsid w:val="6C47235C"/>
    <w:multiLevelType w:val="hybridMultilevel"/>
    <w:tmpl w:val="6BF6224C"/>
    <w:lvl w:ilvl="0" w:tplc="D9067776">
      <w:start w:val="1"/>
      <w:numFmt w:val="bullet"/>
      <w:lvlText w:val="-"/>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9773C0"/>
    <w:multiLevelType w:val="hybridMultilevel"/>
    <w:tmpl w:val="CE60F810"/>
    <w:lvl w:ilvl="0" w:tplc="7C822B6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6C81D8E"/>
    <w:multiLevelType w:val="hybridMultilevel"/>
    <w:tmpl w:val="2C9A6892"/>
    <w:lvl w:ilvl="0" w:tplc="4C58584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7677BB5"/>
    <w:multiLevelType w:val="hybridMultilevel"/>
    <w:tmpl w:val="428EB758"/>
    <w:lvl w:ilvl="0" w:tplc="4030D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3448224">
    <w:abstractNumId w:val="29"/>
  </w:num>
  <w:num w:numId="2" w16cid:durableId="27150020">
    <w:abstractNumId w:val="33"/>
  </w:num>
  <w:num w:numId="3" w16cid:durableId="1444613858">
    <w:abstractNumId w:val="0"/>
  </w:num>
  <w:num w:numId="4" w16cid:durableId="1954170235">
    <w:abstractNumId w:val="17"/>
  </w:num>
  <w:num w:numId="5" w16cid:durableId="1074206060">
    <w:abstractNumId w:val="31"/>
  </w:num>
  <w:num w:numId="6" w16cid:durableId="1857502090">
    <w:abstractNumId w:val="37"/>
  </w:num>
  <w:num w:numId="7" w16cid:durableId="1486822112">
    <w:abstractNumId w:val="7"/>
  </w:num>
  <w:num w:numId="8" w16cid:durableId="1094933164">
    <w:abstractNumId w:val="1"/>
  </w:num>
  <w:num w:numId="9" w16cid:durableId="1091702637">
    <w:abstractNumId w:val="36"/>
  </w:num>
  <w:num w:numId="10" w16cid:durableId="989020721">
    <w:abstractNumId w:val="11"/>
  </w:num>
  <w:num w:numId="11" w16cid:durableId="1743984966">
    <w:abstractNumId w:val="22"/>
  </w:num>
  <w:num w:numId="12" w16cid:durableId="252930967">
    <w:abstractNumId w:val="40"/>
  </w:num>
  <w:num w:numId="13" w16cid:durableId="2010862039">
    <w:abstractNumId w:val="2"/>
  </w:num>
  <w:num w:numId="14" w16cid:durableId="366494492">
    <w:abstractNumId w:val="12"/>
  </w:num>
  <w:num w:numId="15" w16cid:durableId="165020333">
    <w:abstractNumId w:val="19"/>
  </w:num>
  <w:num w:numId="16" w16cid:durableId="755172018">
    <w:abstractNumId w:val="4"/>
  </w:num>
  <w:num w:numId="17" w16cid:durableId="1081487818">
    <w:abstractNumId w:val="6"/>
  </w:num>
  <w:num w:numId="18" w16cid:durableId="636374096">
    <w:abstractNumId w:val="38"/>
  </w:num>
  <w:num w:numId="19" w16cid:durableId="357435690">
    <w:abstractNumId w:val="11"/>
  </w:num>
  <w:num w:numId="20" w16cid:durableId="1288311996">
    <w:abstractNumId w:val="18"/>
  </w:num>
  <w:num w:numId="21" w16cid:durableId="1758865657">
    <w:abstractNumId w:val="9"/>
  </w:num>
  <w:num w:numId="22" w16cid:durableId="1522086360">
    <w:abstractNumId w:val="10"/>
  </w:num>
  <w:num w:numId="23" w16cid:durableId="1109546203">
    <w:abstractNumId w:val="3"/>
  </w:num>
  <w:num w:numId="24" w16cid:durableId="188228682">
    <w:abstractNumId w:val="25"/>
  </w:num>
  <w:num w:numId="25" w16cid:durableId="1609465767">
    <w:abstractNumId w:val="21"/>
  </w:num>
  <w:num w:numId="26" w16cid:durableId="1567953490">
    <w:abstractNumId w:val="13"/>
  </w:num>
  <w:num w:numId="27" w16cid:durableId="960961937">
    <w:abstractNumId w:val="32"/>
  </w:num>
  <w:num w:numId="28" w16cid:durableId="1559246568">
    <w:abstractNumId w:val="11"/>
  </w:num>
  <w:num w:numId="29" w16cid:durableId="1570379731">
    <w:abstractNumId w:val="14"/>
  </w:num>
  <w:num w:numId="30" w16cid:durableId="2045935036">
    <w:abstractNumId w:val="39"/>
  </w:num>
  <w:num w:numId="31" w16cid:durableId="1254972457">
    <w:abstractNumId w:val="26"/>
  </w:num>
  <w:num w:numId="32" w16cid:durableId="993609001">
    <w:abstractNumId w:val="27"/>
  </w:num>
  <w:num w:numId="33" w16cid:durableId="1103189249">
    <w:abstractNumId w:val="41"/>
  </w:num>
  <w:num w:numId="34" w16cid:durableId="1500850470">
    <w:abstractNumId w:val="24"/>
  </w:num>
  <w:num w:numId="35" w16cid:durableId="1549536521">
    <w:abstractNumId w:val="20"/>
  </w:num>
  <w:num w:numId="36" w16cid:durableId="850294237">
    <w:abstractNumId w:val="35"/>
  </w:num>
  <w:num w:numId="37" w16cid:durableId="1149633425">
    <w:abstractNumId w:val="5"/>
  </w:num>
  <w:num w:numId="38" w16cid:durableId="940380768">
    <w:abstractNumId w:val="28"/>
  </w:num>
  <w:num w:numId="39" w16cid:durableId="2059892615">
    <w:abstractNumId w:val="23"/>
  </w:num>
  <w:num w:numId="40" w16cid:durableId="1626959701">
    <w:abstractNumId w:val="15"/>
  </w:num>
  <w:num w:numId="41" w16cid:durableId="742526908">
    <w:abstractNumId w:val="30"/>
  </w:num>
  <w:num w:numId="42" w16cid:durableId="359740479">
    <w:abstractNumId w:val="34"/>
  </w:num>
  <w:num w:numId="43" w16cid:durableId="2065447933">
    <w:abstractNumId w:val="16"/>
  </w:num>
  <w:num w:numId="44" w16cid:durableId="1809660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7EA5"/>
    <w:rsid w:val="000276AB"/>
    <w:rsid w:val="00050269"/>
    <w:rsid w:val="0005678C"/>
    <w:rsid w:val="00075C13"/>
    <w:rsid w:val="00083CA2"/>
    <w:rsid w:val="0009537A"/>
    <w:rsid w:val="000B1100"/>
    <w:rsid w:val="000D3ACC"/>
    <w:rsid w:val="000D6C77"/>
    <w:rsid w:val="000E1E31"/>
    <w:rsid w:val="000F4E32"/>
    <w:rsid w:val="00101B99"/>
    <w:rsid w:val="00103406"/>
    <w:rsid w:val="00110838"/>
    <w:rsid w:val="001137D1"/>
    <w:rsid w:val="00115A2D"/>
    <w:rsid w:val="00124B50"/>
    <w:rsid w:val="0013784F"/>
    <w:rsid w:val="00141BC0"/>
    <w:rsid w:val="00145A3D"/>
    <w:rsid w:val="00187447"/>
    <w:rsid w:val="00191CE6"/>
    <w:rsid w:val="00192B9A"/>
    <w:rsid w:val="001B2389"/>
    <w:rsid w:val="001B3F43"/>
    <w:rsid w:val="001C6438"/>
    <w:rsid w:val="001D0E06"/>
    <w:rsid w:val="001D300D"/>
    <w:rsid w:val="001D7013"/>
    <w:rsid w:val="001F6556"/>
    <w:rsid w:val="00201869"/>
    <w:rsid w:val="00220973"/>
    <w:rsid w:val="0022510F"/>
    <w:rsid w:val="00226E0E"/>
    <w:rsid w:val="00243A3C"/>
    <w:rsid w:val="00256244"/>
    <w:rsid w:val="0027460C"/>
    <w:rsid w:val="0028430E"/>
    <w:rsid w:val="002929D6"/>
    <w:rsid w:val="002937BD"/>
    <w:rsid w:val="002A36BC"/>
    <w:rsid w:val="002B08B0"/>
    <w:rsid w:val="002B6A93"/>
    <w:rsid w:val="002C473C"/>
    <w:rsid w:val="002D0A58"/>
    <w:rsid w:val="002E31E5"/>
    <w:rsid w:val="0035616B"/>
    <w:rsid w:val="00357C9F"/>
    <w:rsid w:val="0036184B"/>
    <w:rsid w:val="00366240"/>
    <w:rsid w:val="00371826"/>
    <w:rsid w:val="00374649"/>
    <w:rsid w:val="0038221E"/>
    <w:rsid w:val="0038778A"/>
    <w:rsid w:val="0039457F"/>
    <w:rsid w:val="003A0AE4"/>
    <w:rsid w:val="003A596C"/>
    <w:rsid w:val="003B11F7"/>
    <w:rsid w:val="003B441B"/>
    <w:rsid w:val="003E132E"/>
    <w:rsid w:val="003E1B5C"/>
    <w:rsid w:val="003E65C5"/>
    <w:rsid w:val="003F3284"/>
    <w:rsid w:val="004129EE"/>
    <w:rsid w:val="004160EB"/>
    <w:rsid w:val="004326C9"/>
    <w:rsid w:val="004501F5"/>
    <w:rsid w:val="004560BA"/>
    <w:rsid w:val="00457CB0"/>
    <w:rsid w:val="00463FA4"/>
    <w:rsid w:val="00486063"/>
    <w:rsid w:val="004953C5"/>
    <w:rsid w:val="004A095C"/>
    <w:rsid w:val="004B494A"/>
    <w:rsid w:val="004C3D64"/>
    <w:rsid w:val="004D1658"/>
    <w:rsid w:val="004E242E"/>
    <w:rsid w:val="00510153"/>
    <w:rsid w:val="005210F0"/>
    <w:rsid w:val="00521229"/>
    <w:rsid w:val="00523869"/>
    <w:rsid w:val="00523E87"/>
    <w:rsid w:val="00536874"/>
    <w:rsid w:val="00581BE7"/>
    <w:rsid w:val="00596B10"/>
    <w:rsid w:val="005E5095"/>
    <w:rsid w:val="006620F0"/>
    <w:rsid w:val="006E49C7"/>
    <w:rsid w:val="00702762"/>
    <w:rsid w:val="0071179A"/>
    <w:rsid w:val="00722FAC"/>
    <w:rsid w:val="00734A18"/>
    <w:rsid w:val="00784CDD"/>
    <w:rsid w:val="0079172C"/>
    <w:rsid w:val="00791DB2"/>
    <w:rsid w:val="00793022"/>
    <w:rsid w:val="007971B6"/>
    <w:rsid w:val="007A7277"/>
    <w:rsid w:val="007E4CE7"/>
    <w:rsid w:val="00810854"/>
    <w:rsid w:val="00862A7F"/>
    <w:rsid w:val="00873CAB"/>
    <w:rsid w:val="008759F5"/>
    <w:rsid w:val="008802E3"/>
    <w:rsid w:val="00880D0B"/>
    <w:rsid w:val="008821D4"/>
    <w:rsid w:val="0091776E"/>
    <w:rsid w:val="00923A6E"/>
    <w:rsid w:val="00926CF1"/>
    <w:rsid w:val="00926F8E"/>
    <w:rsid w:val="009329E3"/>
    <w:rsid w:val="00936DD3"/>
    <w:rsid w:val="00984821"/>
    <w:rsid w:val="00995DF9"/>
    <w:rsid w:val="009A4B7E"/>
    <w:rsid w:val="009C09A0"/>
    <w:rsid w:val="009D4B2F"/>
    <w:rsid w:val="00A02365"/>
    <w:rsid w:val="00A15A02"/>
    <w:rsid w:val="00A3219A"/>
    <w:rsid w:val="00A55151"/>
    <w:rsid w:val="00A7379A"/>
    <w:rsid w:val="00A77781"/>
    <w:rsid w:val="00A85B04"/>
    <w:rsid w:val="00A85DF8"/>
    <w:rsid w:val="00A9127C"/>
    <w:rsid w:val="00A95A58"/>
    <w:rsid w:val="00AA4BFD"/>
    <w:rsid w:val="00AC05CA"/>
    <w:rsid w:val="00AC612A"/>
    <w:rsid w:val="00AC7C9E"/>
    <w:rsid w:val="00AD5903"/>
    <w:rsid w:val="00B008F3"/>
    <w:rsid w:val="00B32DCA"/>
    <w:rsid w:val="00B75C6A"/>
    <w:rsid w:val="00B912AE"/>
    <w:rsid w:val="00B9546C"/>
    <w:rsid w:val="00BA024F"/>
    <w:rsid w:val="00BA6C83"/>
    <w:rsid w:val="00BA7B6F"/>
    <w:rsid w:val="00BD4257"/>
    <w:rsid w:val="00BE6EB9"/>
    <w:rsid w:val="00C10614"/>
    <w:rsid w:val="00C25BED"/>
    <w:rsid w:val="00C55F58"/>
    <w:rsid w:val="00C7627D"/>
    <w:rsid w:val="00C95DD4"/>
    <w:rsid w:val="00C973E8"/>
    <w:rsid w:val="00CA41BB"/>
    <w:rsid w:val="00CB0099"/>
    <w:rsid w:val="00CB5975"/>
    <w:rsid w:val="00CB7C61"/>
    <w:rsid w:val="00CC79E2"/>
    <w:rsid w:val="00CD0869"/>
    <w:rsid w:val="00CD73B0"/>
    <w:rsid w:val="00D1727D"/>
    <w:rsid w:val="00D33B2D"/>
    <w:rsid w:val="00D81991"/>
    <w:rsid w:val="00D928EC"/>
    <w:rsid w:val="00DA20B4"/>
    <w:rsid w:val="00DA69BC"/>
    <w:rsid w:val="00DC4C12"/>
    <w:rsid w:val="00DD03EE"/>
    <w:rsid w:val="00DD53AA"/>
    <w:rsid w:val="00DE7B81"/>
    <w:rsid w:val="00E57102"/>
    <w:rsid w:val="00E64D61"/>
    <w:rsid w:val="00E758A8"/>
    <w:rsid w:val="00E75E52"/>
    <w:rsid w:val="00E876FD"/>
    <w:rsid w:val="00EA49A3"/>
    <w:rsid w:val="00EA4F09"/>
    <w:rsid w:val="00EB68C1"/>
    <w:rsid w:val="00ED5F30"/>
    <w:rsid w:val="00EE5DDF"/>
    <w:rsid w:val="00F12361"/>
    <w:rsid w:val="00F20966"/>
    <w:rsid w:val="00F24C66"/>
    <w:rsid w:val="00F27F42"/>
    <w:rsid w:val="00F36ECF"/>
    <w:rsid w:val="00F40174"/>
    <w:rsid w:val="00F40810"/>
    <w:rsid w:val="00F4231E"/>
    <w:rsid w:val="00F525D0"/>
    <w:rsid w:val="00F54C06"/>
    <w:rsid w:val="00F811AF"/>
    <w:rsid w:val="00FC2D0F"/>
    <w:rsid w:val="00FD4103"/>
    <w:rsid w:val="00FE0D38"/>
    <w:rsid w:val="00FE41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3ACC"/>
    <w:pPr>
      <w:spacing w:after="240" w:line="288" w:lineRule="auto"/>
      <w:ind w:right="-142"/>
    </w:pPr>
    <w:rPr>
      <w:rFonts w:ascii="Verdana" w:eastAsia="Times New Roman" w:hAnsi="Verdana" w:cs="Arial"/>
      <w:noProof/>
      <w:sz w:val="20"/>
      <w:szCs w:val="20"/>
      <w:lang w:eastAsia="sl-SI"/>
    </w:rPr>
  </w:style>
  <w:style w:type="paragraph" w:styleId="Naslov1">
    <w:name w:val="heading 1"/>
    <w:next w:val="Navaden"/>
    <w:link w:val="Naslov1Znak"/>
    <w:uiPriority w:val="9"/>
    <w:qFormat/>
    <w:rsid w:val="002E31E5"/>
    <w:pPr>
      <w:keepNext/>
      <w:keepLines/>
      <w:spacing w:before="440" w:after="440"/>
      <w:ind w:left="709"/>
      <w:jc w:val="center"/>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926CF1"/>
    <w:pPr>
      <w:keepNext/>
      <w:keepLines/>
      <w:numPr>
        <w:numId w:val="11"/>
      </w:numPr>
      <w:spacing w:before="240" w:after="300"/>
      <w:jc w:val="center"/>
      <w:outlineLvl w:val="1"/>
    </w:pPr>
    <w:rPr>
      <w:rFonts w:ascii="Verdana" w:eastAsiaTheme="majorEastAsia" w:hAnsi="Verdana" w:cstheme="majorBidi"/>
      <w:bCs/>
      <w:noProof/>
      <w:color w:val="002F87"/>
      <w:sz w:val="20"/>
      <w:szCs w:val="20"/>
      <w:lang w:eastAsia="sl-SI"/>
    </w:rPr>
  </w:style>
  <w:style w:type="paragraph" w:styleId="Naslov3">
    <w:name w:val="heading 3"/>
    <w:next w:val="Navaden"/>
    <w:link w:val="Naslov3Znak"/>
    <w:uiPriority w:val="9"/>
    <w:unhideWhenUsed/>
    <w:qFormat/>
    <w:rsid w:val="00CB7C61"/>
    <w:pPr>
      <w:keepNext/>
      <w:keepLines/>
      <w:numPr>
        <w:numId w:val="8"/>
      </w:numPr>
      <w:spacing w:before="240" w:after="300"/>
      <w:jc w:val="center"/>
      <w:outlineLvl w:val="2"/>
    </w:pPr>
    <w:rPr>
      <w:rFonts w:ascii="Verdana" w:eastAsiaTheme="majorEastAsia" w:hAnsi="Verdana" w:cstheme="majorBidi"/>
      <w:bCs/>
      <w:noProof/>
      <w:color w:val="002F87"/>
      <w:sz w:val="20"/>
      <w:szCs w:val="20"/>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ED5F30"/>
    <w:pPr>
      <w:spacing w:before="600" w:after="600" w:line="300" w:lineRule="exact"/>
    </w:pPr>
    <w:rPr>
      <w:color w:val="002F87"/>
    </w:rPr>
  </w:style>
  <w:style w:type="character" w:customStyle="1" w:styleId="PodpisosebaZnak">
    <w:name w:val="Podpis oseba Znak"/>
    <w:basedOn w:val="Privzetapisavaodstavka"/>
    <w:link w:val="Podpisoseba"/>
    <w:rsid w:val="00ED5F30"/>
    <w:rPr>
      <w:rFonts w:ascii="Verdana" w:eastAsia="Times New Roman" w:hAnsi="Verdana" w:cs="Arial"/>
      <w:noProof/>
      <w:color w:val="002F87"/>
      <w:sz w:val="20"/>
      <w:szCs w:val="20"/>
      <w:lang w:eastAsia="sl-SI"/>
    </w:rPr>
  </w:style>
  <w:style w:type="paragraph" w:customStyle="1" w:styleId="Zveza">
    <w:name w:val="Zveza"/>
    <w:link w:val="ZvezaZnak"/>
    <w:qFormat/>
    <w:rsid w:val="00536874"/>
    <w:pPr>
      <w:spacing w:after="0" w:line="240" w:lineRule="auto"/>
      <w:ind w:left="709"/>
    </w:pPr>
    <w:rPr>
      <w:rFonts w:ascii="Verdana" w:eastAsia="Times New Roman" w:hAnsi="Verdana" w:cs="Arial"/>
      <w:bCs/>
      <w:noProof/>
      <w:lang w:eastAsia="sl-SI"/>
    </w:rPr>
  </w:style>
  <w:style w:type="character" w:customStyle="1" w:styleId="ZvezaZnak">
    <w:name w:val="Zveza Znak"/>
    <w:basedOn w:val="Privzetapisavaodstavka"/>
    <w:link w:val="Zveza"/>
    <w:rsid w:val="00536874"/>
    <w:rPr>
      <w:rFonts w:ascii="Verdana" w:eastAsia="Times New Roman" w:hAnsi="Verdana" w:cs="Arial"/>
      <w:bCs/>
      <w:noProof/>
      <w:lang w:eastAsia="sl-SI"/>
    </w:rPr>
  </w:style>
  <w:style w:type="character" w:customStyle="1" w:styleId="Naslov1Znak">
    <w:name w:val="Naslov 1 Znak"/>
    <w:basedOn w:val="Privzetapisavaodstavka"/>
    <w:link w:val="Naslov1"/>
    <w:uiPriority w:val="9"/>
    <w:rsid w:val="002E31E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926CF1"/>
    <w:rPr>
      <w:rFonts w:ascii="Verdana" w:eastAsiaTheme="majorEastAsia" w:hAnsi="Verdana" w:cstheme="majorBidi"/>
      <w:bCs/>
      <w:noProof/>
      <w:color w:val="002F87"/>
      <w:sz w:val="20"/>
      <w:szCs w:val="20"/>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CB7C61"/>
    <w:rPr>
      <w:rFonts w:ascii="Verdana" w:eastAsiaTheme="majorEastAsia" w:hAnsi="Verdana" w:cstheme="majorBidi"/>
      <w:bCs/>
      <w:noProof/>
      <w:color w:val="002F87"/>
      <w:sz w:val="20"/>
      <w:szCs w:val="20"/>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Default">
    <w:name w:val="Default"/>
    <w:rsid w:val="00075C13"/>
    <w:pPr>
      <w:autoSpaceDE w:val="0"/>
      <w:autoSpaceDN w:val="0"/>
      <w:adjustRightInd w:val="0"/>
      <w:spacing w:after="0" w:line="240" w:lineRule="auto"/>
    </w:pPr>
    <w:rPr>
      <w:rFonts w:ascii="Verdana" w:eastAsia="Calibri" w:hAnsi="Verdana" w:cs="Verdana"/>
      <w:color w:val="000000"/>
      <w:sz w:val="24"/>
      <w:szCs w:val="24"/>
    </w:rPr>
  </w:style>
  <w:style w:type="paragraph" w:customStyle="1" w:styleId="Navadenstevilcenje">
    <w:name w:val="Navaden stevilcenje"/>
    <w:link w:val="NavadenstevilcenjeZnak"/>
    <w:qFormat/>
    <w:rsid w:val="004160EB"/>
    <w:pPr>
      <w:numPr>
        <w:numId w:val="10"/>
      </w:numPr>
      <w:spacing w:after="0" w:line="280" w:lineRule="exact"/>
    </w:pPr>
    <w:rPr>
      <w:rFonts w:ascii="Verdana" w:eastAsia="Times New Roman" w:hAnsi="Verdana" w:cs="Arial"/>
      <w:bCs/>
      <w:noProof/>
      <w:sz w:val="20"/>
      <w:lang w:eastAsia="sl-SI"/>
    </w:rPr>
  </w:style>
  <w:style w:type="character" w:customStyle="1" w:styleId="OdstavekseznamaZnak">
    <w:name w:val="Odstavek seznama Znak"/>
    <w:basedOn w:val="Privzetapisavaodstavka"/>
    <w:link w:val="Odstavekseznama"/>
    <w:uiPriority w:val="34"/>
    <w:rsid w:val="00C25BED"/>
    <w:rPr>
      <w:rFonts w:ascii="Verdana" w:eastAsia="Times New Roman" w:hAnsi="Verdana" w:cs="Arial"/>
      <w:bCs/>
      <w:noProof/>
      <w:lang w:eastAsia="sl-SI"/>
    </w:rPr>
  </w:style>
  <w:style w:type="character" w:customStyle="1" w:styleId="NavadenstevilcenjeZnak">
    <w:name w:val="Navaden stevilcenje Znak"/>
    <w:basedOn w:val="OdstavekseznamaZnak"/>
    <w:link w:val="Navadenstevilcenje"/>
    <w:rsid w:val="004160EB"/>
    <w:rPr>
      <w:rFonts w:ascii="Verdana" w:eastAsia="Times New Roman" w:hAnsi="Verdana" w:cs="Arial"/>
      <w:bCs/>
      <w:noProof/>
      <w:sz w:val="20"/>
      <w:lang w:eastAsia="sl-SI"/>
    </w:rPr>
  </w:style>
  <w:style w:type="paragraph" w:styleId="Telobesedila">
    <w:name w:val="Body Text"/>
    <w:basedOn w:val="Navaden"/>
    <w:link w:val="TelobesedilaZnak"/>
    <w:rsid w:val="00A85B04"/>
    <w:pPr>
      <w:spacing w:after="0" w:line="240" w:lineRule="auto"/>
      <w:ind w:right="0"/>
      <w:jc w:val="both"/>
    </w:pPr>
    <w:rPr>
      <w:rFonts w:ascii="Calibri" w:hAnsi="Calibri" w:cs="Times New Roman"/>
      <w:noProof w:val="0"/>
      <w:sz w:val="24"/>
      <w:szCs w:val="24"/>
      <w:lang w:val="x-none" w:eastAsia="x-none"/>
    </w:rPr>
  </w:style>
  <w:style w:type="character" w:customStyle="1" w:styleId="TelobesedilaZnak">
    <w:name w:val="Telo besedila Znak"/>
    <w:basedOn w:val="Privzetapisavaodstavka"/>
    <w:link w:val="Telobesedila"/>
    <w:rsid w:val="00A85B04"/>
    <w:rPr>
      <w:rFonts w:ascii="Calibri" w:eastAsia="Times New Roman" w:hAnsi="Calibri" w:cs="Times New Roman"/>
      <w:sz w:val="24"/>
      <w:szCs w:val="24"/>
      <w:lang w:val="x-none" w:eastAsia="x-none"/>
    </w:rPr>
  </w:style>
  <w:style w:type="paragraph" w:styleId="Pripombabesedilo">
    <w:name w:val="annotation text"/>
    <w:basedOn w:val="Navaden"/>
    <w:link w:val="PripombabesediloZnak"/>
    <w:rsid w:val="00A85B04"/>
    <w:pPr>
      <w:spacing w:after="0" w:line="240" w:lineRule="auto"/>
      <w:ind w:right="0"/>
    </w:pPr>
    <w:rPr>
      <w:rFonts w:ascii="Calibri" w:hAnsi="Calibri" w:cs="Times New Roman"/>
      <w:noProof w:val="0"/>
    </w:rPr>
  </w:style>
  <w:style w:type="character" w:customStyle="1" w:styleId="PripombabesediloZnak">
    <w:name w:val="Pripomba – besedilo Znak"/>
    <w:basedOn w:val="Privzetapisavaodstavka"/>
    <w:link w:val="Pripombabesedilo"/>
    <w:rsid w:val="00A85B04"/>
    <w:rPr>
      <w:rFonts w:ascii="Calibri" w:eastAsia="Times New Roman" w:hAnsi="Calibri" w:cs="Times New Roman"/>
      <w:sz w:val="20"/>
      <w:szCs w:val="20"/>
      <w:lang w:eastAsia="sl-SI"/>
    </w:rPr>
  </w:style>
  <w:style w:type="paragraph" w:styleId="Telobesedila-zamik2">
    <w:name w:val="Body Text Indent 2"/>
    <w:basedOn w:val="Navaden"/>
    <w:link w:val="Telobesedila-zamik2Znak"/>
    <w:uiPriority w:val="99"/>
    <w:semiHidden/>
    <w:unhideWhenUsed/>
    <w:rsid w:val="003E65C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3E65C5"/>
    <w:rPr>
      <w:rFonts w:ascii="Verdana" w:eastAsia="Times New Roman" w:hAnsi="Verdana" w:cs="Arial"/>
      <w:noProof/>
      <w:sz w:val="20"/>
      <w:szCs w:val="20"/>
      <w:lang w:eastAsia="sl-SI"/>
    </w:rPr>
  </w:style>
  <w:style w:type="paragraph" w:styleId="Telobesedila2">
    <w:name w:val="Body Text 2"/>
    <w:basedOn w:val="Navaden"/>
    <w:link w:val="Telobesedila2Znak"/>
    <w:uiPriority w:val="99"/>
    <w:semiHidden/>
    <w:unhideWhenUsed/>
    <w:rsid w:val="00457CB0"/>
    <w:pPr>
      <w:spacing w:after="120" w:line="480" w:lineRule="auto"/>
    </w:pPr>
  </w:style>
  <w:style w:type="character" w:customStyle="1" w:styleId="Telobesedila2Znak">
    <w:name w:val="Telo besedila 2 Znak"/>
    <w:basedOn w:val="Privzetapisavaodstavka"/>
    <w:link w:val="Telobesedila2"/>
    <w:uiPriority w:val="99"/>
    <w:semiHidden/>
    <w:rsid w:val="00457CB0"/>
    <w:rPr>
      <w:rFonts w:ascii="Verdana" w:eastAsia="Times New Roman" w:hAnsi="Verdana" w:cs="Arial"/>
      <w:noProof/>
      <w:sz w:val="20"/>
      <w:szCs w:val="20"/>
      <w:lang w:eastAsia="sl-SI"/>
    </w:rPr>
  </w:style>
  <w:style w:type="paragraph" w:styleId="Telobesedila3">
    <w:name w:val="Body Text 3"/>
    <w:basedOn w:val="Navaden"/>
    <w:link w:val="Telobesedila3Znak"/>
    <w:uiPriority w:val="99"/>
    <w:semiHidden/>
    <w:unhideWhenUsed/>
    <w:rsid w:val="00B75C6A"/>
    <w:pPr>
      <w:spacing w:after="120"/>
    </w:pPr>
    <w:rPr>
      <w:sz w:val="16"/>
      <w:szCs w:val="16"/>
    </w:rPr>
  </w:style>
  <w:style w:type="character" w:customStyle="1" w:styleId="Telobesedila3Znak">
    <w:name w:val="Telo besedila 3 Znak"/>
    <w:basedOn w:val="Privzetapisavaodstavka"/>
    <w:link w:val="Telobesedila3"/>
    <w:uiPriority w:val="99"/>
    <w:semiHidden/>
    <w:rsid w:val="00B75C6A"/>
    <w:rPr>
      <w:rFonts w:ascii="Verdana" w:eastAsia="Times New Roman" w:hAnsi="Verdana" w:cs="Arial"/>
      <w:noProof/>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va-gorica.si/o-obcini/obcinski-simbol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2301</Words>
  <Characters>13116</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sofinanciranju kulturnega projekta za leto 2026</dc:title>
  <dc:subject/>
  <dc:creator>Uporabnik2</dc:creator>
  <cp:keywords/>
  <dc:description/>
  <cp:lastModifiedBy>Petra Sismond</cp:lastModifiedBy>
  <cp:revision>54</cp:revision>
  <cp:lastPrinted>2025-02-19T07:16:00Z</cp:lastPrinted>
  <dcterms:created xsi:type="dcterms:W3CDTF">2026-01-07T09:15:00Z</dcterms:created>
  <dcterms:modified xsi:type="dcterms:W3CDTF">2026-02-04T11:43:00Z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1644284692</vt:i4>
  </property>
  <property fmtid="{D5CDD505-2E9C-101B-9397-08002B2CF9AE}" pid="3" name="_NewReviewCycle">
    <vt:lpwstr/>
  </property>
  <property fmtid="{D5CDD505-2E9C-101B-9397-08002B2CF9AE}" pid="4" name="_ReviewingToolsShownOnce">
    <vt:lpwstr/>
  </property>
</Properties>
</file>