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744E572F" w:rsidR="0066085E" w:rsidRPr="00FE7962" w:rsidRDefault="003C2D10" w:rsidP="0066085E">
      <w:pPr>
        <w:pStyle w:val="Nazivenote"/>
        <w:rPr>
          <w:b w:val="0"/>
          <w:bCs/>
          <w:sz w:val="20"/>
          <w:szCs w:val="20"/>
        </w:rPr>
      </w:pPr>
      <w:r w:rsidRPr="00FE7962">
        <w:rPr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18D38E96" wp14:editId="3B2240C9">
                <wp:simplePos x="0" y="0"/>
                <wp:positionH relativeFrom="column">
                  <wp:posOffset>4747895</wp:posOffset>
                </wp:positionH>
                <wp:positionV relativeFrom="paragraph">
                  <wp:posOffset>15240</wp:posOffset>
                </wp:positionV>
                <wp:extent cx="906780" cy="622300"/>
                <wp:effectExtent l="0" t="0" r="762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2B5B0F0A" w:rsidR="00445A64" w:rsidRPr="000E5815" w:rsidRDefault="00C81C05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  <w:r w:rsidR="001E4EBA">
                              <w:rPr>
                                <w:sz w:val="80"/>
                                <w:szCs w:val="80"/>
                              </w:rPr>
                              <w:t>2</w:t>
                            </w:r>
                            <w:r w:rsidR="006F3F5B">
                              <w:rPr>
                                <w:sz w:val="80"/>
                                <w:szCs w:val="80"/>
                              </w:rPr>
                              <w:t>0010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3.85pt;margin-top:1.2pt;width:71.4pt;height:49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xnDAIAAPU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" stroked="f">
                <v:textbox>
                  <w:txbxContent>
                    <w:p w14:paraId="79C32D9A" w14:textId="2B5B0F0A" w:rsidR="00445A64" w:rsidRPr="000E5815" w:rsidRDefault="00C81C05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</w:t>
                      </w:r>
                      <w:r w:rsidR="001E4EBA">
                        <w:rPr>
                          <w:sz w:val="80"/>
                          <w:szCs w:val="80"/>
                        </w:rPr>
                        <w:t>2</w:t>
                      </w:r>
                      <w:r w:rsidR="006F3F5B">
                        <w:rPr>
                          <w:sz w:val="80"/>
                          <w:szCs w:val="80"/>
                        </w:rPr>
                        <w:t>0010</w:t>
                      </w:r>
                    </w:p>
                  </w:txbxContent>
                </v:textbox>
              </v:shape>
            </w:pict>
          </mc:Fallback>
        </mc:AlternateContent>
      </w:r>
      <w:r w:rsidR="00C81C05" w:rsidRPr="00FE7962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5FC2D6" wp14:editId="7C73DB77">
                <wp:simplePos x="0" y="0"/>
                <wp:positionH relativeFrom="page">
                  <wp:posOffset>5695950</wp:posOffset>
                </wp:positionH>
                <wp:positionV relativeFrom="page">
                  <wp:posOffset>1076325</wp:posOffset>
                </wp:positionV>
                <wp:extent cx="885825" cy="866775"/>
                <wp:effectExtent l="0" t="0" r="28575" b="28575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76A6D" id="Pravokotnik 18" o:spid="_x0000_s1026" alt="&quot;&quot;" style="position:absolute;margin-left:448.5pt;margin-top:84.75pt;width:69.75pt;height:68.2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" filled="f" strokecolor="black [3213]" strokeweight="1pt">
                <w10:wrap anchorx="page" anchory="page"/>
              </v:rect>
            </w:pict>
          </mc:Fallback>
        </mc:AlternateContent>
      </w:r>
      <w:r w:rsidR="008F5DCA" w:rsidRPr="00FE7962">
        <w:rPr>
          <w:sz w:val="20"/>
          <w:szCs w:val="20"/>
        </w:rPr>
        <w:t>Župan</w:t>
      </w:r>
      <w:r w:rsidR="00A7398A" w:rsidRPr="00FE7962">
        <w:rPr>
          <w:sz w:val="20"/>
          <w:szCs w:val="20"/>
        </w:rPr>
        <w:t xml:space="preserve"> </w:t>
      </w:r>
      <w:r w:rsidR="00722FAC" w:rsidRPr="00FE7962">
        <w:rPr>
          <w:sz w:val="20"/>
          <w:szCs w:val="20"/>
        </w:rPr>
        <w:br/>
      </w:r>
      <w:r w:rsidR="002B08B0" w:rsidRPr="00FE7962">
        <w:rPr>
          <w:b w:val="0"/>
          <w:bCs/>
          <w:sz w:val="20"/>
          <w:szCs w:val="20"/>
        </w:rPr>
        <w:t>Trg Edvarda Kardelja 1, 5000 Nova Gorica</w:t>
      </w:r>
    </w:p>
    <w:p w14:paraId="77EDCABD" w14:textId="0C3AC240" w:rsidR="0066085E" w:rsidRPr="00FE7962" w:rsidRDefault="0066085E" w:rsidP="0066085E">
      <w:pPr>
        <w:pStyle w:val="Nazivenote"/>
        <w:rPr>
          <w:sz w:val="20"/>
          <w:szCs w:val="20"/>
        </w:rPr>
      </w:pPr>
    </w:p>
    <w:p w14:paraId="5B6C62D8" w14:textId="0A3266F6" w:rsidR="0066085E" w:rsidRPr="00FE7962" w:rsidRDefault="0066085E" w:rsidP="00BE5B70">
      <w:pPr>
        <w:pStyle w:val="stevilkadokumenta"/>
      </w:pPr>
      <w:r w:rsidRPr="00FE7962">
        <w:rPr>
          <w:rStyle w:val="ZvezaZnak"/>
          <w:bCs/>
          <w:sz w:val="20"/>
          <w:u w:val="none"/>
        </w:rPr>
        <w:t xml:space="preserve">Številka: </w:t>
      </w:r>
      <w:r w:rsidR="007C51E4">
        <w:rPr>
          <w:rStyle w:val="ZvezaZnak"/>
          <w:bCs/>
          <w:sz w:val="20"/>
          <w:u w:val="none"/>
        </w:rPr>
        <w:t>014-0004/2023</w:t>
      </w:r>
      <w:r w:rsidR="00753244">
        <w:rPr>
          <w:rStyle w:val="ZvezaZnak"/>
          <w:bCs/>
          <w:sz w:val="20"/>
          <w:u w:val="none"/>
        </w:rPr>
        <w:t>-108</w:t>
      </w:r>
      <w:r w:rsidR="00352A82" w:rsidRPr="00FE7962">
        <w:rPr>
          <w:rStyle w:val="ZvezaZnak"/>
          <w:bCs/>
          <w:sz w:val="20"/>
          <w:u w:val="none"/>
        </w:rPr>
        <w:br/>
      </w:r>
      <w:r w:rsidRPr="00FE7962">
        <w:t xml:space="preserve">Nova Gorica, dne </w:t>
      </w:r>
      <w:r w:rsidR="005B3181">
        <w:t>7</w:t>
      </w:r>
      <w:r w:rsidR="00B164E5">
        <w:t xml:space="preserve">. </w:t>
      </w:r>
      <w:r w:rsidR="005B3181">
        <w:t>oktober</w:t>
      </w:r>
      <w:r w:rsidR="00B164E5">
        <w:t xml:space="preserve"> 2025</w:t>
      </w:r>
    </w:p>
    <w:p w14:paraId="7731015D" w14:textId="20AAD92B" w:rsidR="000807CE" w:rsidRPr="00FE7962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6CC3138D" w:rsidR="000807CE" w:rsidRPr="00FE7962" w:rsidRDefault="000807CE" w:rsidP="009B227A">
      <w:pPr>
        <w:pStyle w:val="gradivo"/>
        <w:spacing w:before="480" w:after="480"/>
        <w:rPr>
          <w:b/>
          <w:bCs w:val="0"/>
        </w:rPr>
      </w:pPr>
      <w:r w:rsidRPr="00FE7962">
        <w:rPr>
          <w:b/>
          <w:bCs w:val="0"/>
        </w:rPr>
        <w:t>MESTNI SVET MESTNE OBČINE NOVA GORICA</w:t>
      </w:r>
    </w:p>
    <w:p w14:paraId="42663E32" w14:textId="598C01A2" w:rsidR="008802E3" w:rsidRPr="00FE7962" w:rsidRDefault="0066085E" w:rsidP="00FB7287">
      <w:pPr>
        <w:ind w:left="4395" w:hanging="3686"/>
      </w:pPr>
      <w:r w:rsidRPr="00FE7962">
        <w:rPr>
          <w:b/>
          <w:bCs w:val="0"/>
        </w:rPr>
        <w:t>ZADEVA</w:t>
      </w:r>
      <w:r w:rsidRPr="00FE7962">
        <w:t>:</w:t>
      </w:r>
      <w:r w:rsidRPr="00FE7962">
        <w:tab/>
        <w:t>PREDLOG ZA OBRAVNAVO NA SEJI MESTNEGA SVETA MESTNE OBČINE NOVA GORICA</w:t>
      </w:r>
    </w:p>
    <w:p w14:paraId="1D7223B1" w14:textId="32A55A98" w:rsidR="0066085E" w:rsidRPr="00FE7962" w:rsidRDefault="0066085E" w:rsidP="009B227A">
      <w:pPr>
        <w:pStyle w:val="Naslov1"/>
        <w:spacing w:before="240" w:after="240"/>
        <w:ind w:left="4395" w:hanging="3686"/>
        <w:rPr>
          <w:sz w:val="20"/>
          <w:szCs w:val="20"/>
        </w:rPr>
      </w:pPr>
      <w:r w:rsidRPr="00FE7962">
        <w:rPr>
          <w:sz w:val="20"/>
          <w:szCs w:val="20"/>
        </w:rPr>
        <w:t>NASLOV:</w:t>
      </w:r>
      <w:r w:rsidRPr="00FE796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91111184"/>
          <w:placeholder>
            <w:docPart w:val="DefaultPlaceholder_-1854013440"/>
          </w:placeholder>
        </w:sdtPr>
        <w:sdtEndPr>
          <w:rPr>
            <w:rStyle w:val="gradivoZnak"/>
            <w:rFonts w:cs="Arial"/>
            <w:bCs w:val="0"/>
          </w:rPr>
        </w:sdtEndPr>
        <w:sdtContent>
          <w:r w:rsidR="008244E6">
            <w:rPr>
              <w:rStyle w:val="gradivoZnak"/>
              <w:rFonts w:eastAsiaTheme="majorEastAsia"/>
            </w:rPr>
            <w:t>Predlog Sklepa o podaji soglasja k podaljšanju kredita najetega s strani Javnega zavoda za turizem Nova Gorica in Vipavska dolina skladno s sklepom Mestnega sveta Mestne občine Nova Gorica št. 014-0004/23023-63 z dne 24. 10. 2024</w:t>
          </w:r>
        </w:sdtContent>
      </w:sdt>
    </w:p>
    <w:p w14:paraId="4EB48263" w14:textId="26EFBBDC" w:rsidR="0066085E" w:rsidRPr="00FE7962" w:rsidRDefault="0066085E" w:rsidP="000E5815">
      <w:pPr>
        <w:ind w:left="4395" w:hanging="3686"/>
        <w:jc w:val="left"/>
      </w:pPr>
      <w:r w:rsidRPr="00FE7962">
        <w:rPr>
          <w:b/>
          <w:bCs w:val="0"/>
        </w:rPr>
        <w:t>GRADIVO PRIPRAVIL</w:t>
      </w:r>
      <w:r w:rsidRPr="00FE7962">
        <w:t>:</w:t>
      </w:r>
      <w:r w:rsidRPr="00FE7962">
        <w:tab/>
      </w:r>
      <w:r w:rsidRPr="00FE7962">
        <w:rPr>
          <w:rStyle w:val="gradivoZnak"/>
        </w:rPr>
        <w:t xml:space="preserve">Mestna občina Nova Gorica, </w:t>
      </w:r>
      <w:r w:rsidR="00841F57" w:rsidRPr="00FE7962">
        <w:rPr>
          <w:rStyle w:val="gradivoZnak"/>
        </w:rPr>
        <w:t>Oddelek za gospodarstvo in gospodarske javne službe</w:t>
      </w:r>
    </w:p>
    <w:p w14:paraId="2589E91B" w14:textId="6998908C" w:rsidR="0066085E" w:rsidRPr="00FE7962" w:rsidRDefault="0066085E" w:rsidP="00FB7287">
      <w:pPr>
        <w:ind w:left="4395" w:hanging="3686"/>
      </w:pPr>
      <w:r w:rsidRPr="00FE7962">
        <w:rPr>
          <w:b/>
          <w:bCs w:val="0"/>
        </w:rPr>
        <w:t>IZDELOVALEC GRADIVA:</w:t>
      </w:r>
      <w:r w:rsidR="008621B2">
        <w:rPr>
          <w:b/>
          <w:bCs w:val="0"/>
        </w:rPr>
        <w:tab/>
      </w:r>
      <w:r w:rsidR="008621B2" w:rsidRPr="00662927">
        <w:t>/</w:t>
      </w:r>
    </w:p>
    <w:p w14:paraId="11F58982" w14:textId="13ABD887" w:rsidR="0066085E" w:rsidRPr="00FE7962" w:rsidRDefault="0066085E" w:rsidP="00FB7287">
      <w:pPr>
        <w:ind w:left="4395" w:hanging="3686"/>
        <w:rPr>
          <w:b/>
          <w:bCs w:val="0"/>
        </w:rPr>
      </w:pPr>
      <w:r w:rsidRPr="00FE7962">
        <w:rPr>
          <w:b/>
          <w:bCs w:val="0"/>
        </w:rPr>
        <w:t>POROČEVALEC:</w:t>
      </w:r>
      <w:r w:rsidR="00FB7287" w:rsidRPr="00FE7962">
        <w:t xml:space="preserve"> </w:t>
      </w:r>
      <w:r w:rsidR="00FB7287" w:rsidRPr="00FE7962">
        <w:tab/>
      </w:r>
      <w:sdt>
        <w:sdtPr>
          <w:id w:val="-545139837"/>
          <w:placeholder>
            <w:docPart w:val="DefaultPlaceholder_-1854013440"/>
          </w:placeholder>
        </w:sdtPr>
        <w:sdtContent>
          <w:r w:rsidR="00971E00">
            <w:t xml:space="preserve">Erika Lojk, </w:t>
          </w:r>
          <w:r w:rsidR="00991A3E">
            <w:t>D</w:t>
          </w:r>
          <w:r w:rsidR="00971E00">
            <w:t>irektorica Javnega zavoda za turizem Nova Gorica in Vipavska dolina</w:t>
          </w:r>
        </w:sdtContent>
      </w:sdt>
    </w:p>
    <w:p w14:paraId="75A8D632" w14:textId="09C601BF" w:rsidR="0066085E" w:rsidRPr="00FE7962" w:rsidRDefault="0066085E" w:rsidP="00FB7287">
      <w:pPr>
        <w:ind w:left="4395" w:hanging="3686"/>
      </w:pPr>
      <w:r w:rsidRPr="00FE7962">
        <w:rPr>
          <w:b/>
          <w:bCs w:val="0"/>
        </w:rPr>
        <w:t xml:space="preserve">PRISTOJNO DELOVNO </w:t>
      </w:r>
      <w:r w:rsidR="007D382A">
        <w:rPr>
          <w:b/>
          <w:bCs w:val="0"/>
        </w:rPr>
        <w:t>TELO</w:t>
      </w:r>
      <w:r w:rsidRPr="00FE7962">
        <w:t xml:space="preserve">: </w:t>
      </w:r>
      <w:r w:rsidRPr="00FE7962">
        <w:tab/>
      </w:r>
      <w:sdt>
        <w:sdtPr>
          <w:id w:val="2104212177"/>
          <w:placeholder>
            <w:docPart w:val="DefaultPlaceholder_-1854013440"/>
          </w:placeholder>
        </w:sdtPr>
        <w:sdtContent>
          <w:r w:rsidR="00A527F1">
            <w:t>Odbor za gospodarstvo</w:t>
          </w:r>
        </w:sdtContent>
      </w:sdt>
    </w:p>
    <w:p w14:paraId="4C9319DA" w14:textId="7B5A35DC" w:rsidR="0066085E" w:rsidRPr="00FE7962" w:rsidRDefault="0066085E" w:rsidP="00352A82">
      <w:pPr>
        <w:rPr>
          <w:b/>
          <w:bCs w:val="0"/>
        </w:rPr>
      </w:pPr>
      <w:r w:rsidRPr="00FE7962">
        <w:rPr>
          <w:b/>
          <w:bCs w:val="0"/>
        </w:rPr>
        <w:t xml:space="preserve">PREDLOG SKLEPA: </w:t>
      </w:r>
    </w:p>
    <w:p w14:paraId="1F293102" w14:textId="77777777" w:rsidR="000B3B28" w:rsidRPr="00FB7287" w:rsidRDefault="000B3B28" w:rsidP="000B3B28">
      <w:bookmarkStart w:id="0" w:name="_Hlk195615944"/>
      <w:r w:rsidRPr="0008026B">
        <w:t xml:space="preserve">Mestni svet Mestne občine Nova Gorica </w:t>
      </w:r>
      <w:r>
        <w:t xml:space="preserve">sprejme predlog Sklepa o podaji soglasja k podaljšanju kredita najetega s strani Javnega zavoda za turizem Nova Gorica in Vipavska dolina skladno s sklepom Mestnega sveta Mestne občine Nova Gorica št. 014-0004/2023-62 z dne 24. 10. 2024. 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FE7962" w14:paraId="0FF38549" w14:textId="77777777" w:rsidTr="00FB7287">
        <w:tc>
          <w:tcPr>
            <w:tcW w:w="3549" w:type="dxa"/>
          </w:tcPr>
          <w:p w14:paraId="1D1D813B" w14:textId="1489905E" w:rsidR="00FB7287" w:rsidRPr="00FE7962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E7962">
              <w:rPr>
                <w:b/>
                <w:color w:val="FFFFFF" w:themeColor="background1"/>
              </w:rPr>
              <w:t>isnik</w:t>
            </w:r>
          </w:p>
        </w:tc>
      </w:tr>
      <w:tr w:rsidR="00FB7287" w:rsidRPr="00FE7962" w14:paraId="6D021AA2" w14:textId="77777777" w:rsidTr="00FB7287">
        <w:tc>
          <w:tcPr>
            <w:tcW w:w="3549" w:type="dxa"/>
          </w:tcPr>
          <w:p w14:paraId="7F514CF4" w14:textId="77777777" w:rsidR="00FB7287" w:rsidRPr="00FE7962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FE7962">
              <w:rPr>
                <w:b/>
              </w:rPr>
              <w:t>Samo Turel</w:t>
            </w:r>
          </w:p>
        </w:tc>
      </w:tr>
      <w:tr w:rsidR="00FB7287" w:rsidRPr="00FE7962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47636FAC" w:rsidR="00FB7287" w:rsidRPr="00FE7962" w:rsidRDefault="005801F0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FE7962">
              <w:t>upan</w:t>
            </w:r>
          </w:p>
        </w:tc>
      </w:tr>
    </w:tbl>
    <w:bookmarkEnd w:id="0"/>
    <w:p w14:paraId="1C6841A1" w14:textId="0A7158D1" w:rsidR="0005678C" w:rsidRPr="00FE7962" w:rsidRDefault="0066085E" w:rsidP="00774DD1">
      <w:pPr>
        <w:pStyle w:val="gradivo"/>
      </w:pPr>
      <w:r w:rsidRPr="00FE7962">
        <w:t>Gradivo</w:t>
      </w:r>
      <w:r w:rsidR="00F12361" w:rsidRPr="00FE7962">
        <w:t>:</w:t>
      </w:r>
    </w:p>
    <w:p w14:paraId="473D10FB" w14:textId="77777777" w:rsidR="00E631C1" w:rsidRDefault="00E631C1" w:rsidP="00E631C1">
      <w:pPr>
        <w:pStyle w:val="gradivo"/>
        <w:numPr>
          <w:ilvl w:val="0"/>
          <w:numId w:val="10"/>
        </w:numPr>
      </w:pPr>
      <w:r w:rsidRPr="00774DD1">
        <w:t xml:space="preserve">Gradivo 1: </w:t>
      </w:r>
      <w:r>
        <w:t>Prošnja za izdajo soglasja za podaljšanje kredita</w:t>
      </w:r>
    </w:p>
    <w:p w14:paraId="0CC1423B" w14:textId="77777777" w:rsidR="00E631C1" w:rsidRDefault="00E631C1" w:rsidP="00E631C1">
      <w:pPr>
        <w:pStyle w:val="gradivo"/>
        <w:numPr>
          <w:ilvl w:val="0"/>
          <w:numId w:val="10"/>
        </w:numPr>
      </w:pPr>
      <w:r w:rsidRPr="00774DD1">
        <w:t xml:space="preserve">Gradivo 2: </w:t>
      </w:r>
      <w:r>
        <w:t>Sklep 08/17-2025</w:t>
      </w:r>
    </w:p>
    <w:p w14:paraId="6D168B20" w14:textId="77353F48" w:rsidR="00E631C1" w:rsidRPr="00774DD1" w:rsidRDefault="00E631C1" w:rsidP="00E631C1">
      <w:pPr>
        <w:pStyle w:val="gradivo"/>
        <w:numPr>
          <w:ilvl w:val="0"/>
          <w:numId w:val="10"/>
        </w:numPr>
      </w:pPr>
      <w:r>
        <w:t>G</w:t>
      </w:r>
      <w:r w:rsidRPr="00774DD1">
        <w:t xml:space="preserve">radivo 3: </w:t>
      </w:r>
      <w:r w:rsidR="00894339">
        <w:t>O</w:t>
      </w:r>
      <w:r>
        <w:t>brazložitev</w:t>
      </w:r>
    </w:p>
    <w:p w14:paraId="35EBE53F" w14:textId="77777777" w:rsidR="001C491B" w:rsidRPr="00FE7962" w:rsidRDefault="001C491B" w:rsidP="00352A82">
      <w:pPr>
        <w:pStyle w:val="Odstavekseznama"/>
      </w:pPr>
    </w:p>
    <w:p w14:paraId="29F8F0D4" w14:textId="77777777" w:rsidR="001C491B" w:rsidRPr="00FE7962" w:rsidRDefault="001C491B" w:rsidP="00352A82">
      <w:pPr>
        <w:sectPr w:rsidR="001C491B" w:rsidRPr="00FE7962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FE7962" w:rsidRDefault="000E5815" w:rsidP="00355F3A">
      <w:pPr>
        <w:pStyle w:val="Nazivenote"/>
        <w:rPr>
          <w:b w:val="0"/>
          <w:bCs/>
          <w:sz w:val="20"/>
          <w:szCs w:val="20"/>
        </w:rPr>
      </w:pPr>
      <w:r w:rsidRPr="00FE7962">
        <w:rPr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E7962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945BE" id="Pravokotnik 21" o:spid="_x0000_s1026" style="position:absolute;margin-left:400pt;margin-top:76pt;width:13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FE7962">
        <w:rPr>
          <w:sz w:val="20"/>
          <w:szCs w:val="20"/>
        </w:rPr>
        <w:t>Mestni Svet</w:t>
      </w:r>
      <w:r w:rsidR="00731380" w:rsidRPr="00FE7962">
        <w:rPr>
          <w:sz w:val="20"/>
          <w:szCs w:val="20"/>
        </w:rPr>
        <w:br/>
      </w:r>
      <w:r w:rsidR="00731380" w:rsidRPr="00FE7962">
        <w:rPr>
          <w:b w:val="0"/>
          <w:bCs/>
          <w:sz w:val="20"/>
          <w:szCs w:val="20"/>
        </w:rPr>
        <w:t>Trg Edvarda Kardelja 1, 5000 Nova Gorica</w:t>
      </w:r>
    </w:p>
    <w:p w14:paraId="4DA58669" w14:textId="77777777" w:rsidR="000E5815" w:rsidRPr="00FE7962" w:rsidRDefault="000E5815" w:rsidP="00BE5B70"/>
    <w:p w14:paraId="4F3B1C65" w14:textId="77777777" w:rsidR="00936794" w:rsidRDefault="00936794" w:rsidP="004F3FC4"/>
    <w:p w14:paraId="687DE1D4" w14:textId="2D7A1CB9" w:rsidR="007B3DD3" w:rsidRDefault="007B3DD3" w:rsidP="00C24BDB">
      <w:pPr>
        <w:jc w:val="left"/>
      </w:pPr>
      <w:r w:rsidRPr="004756D7">
        <w:t xml:space="preserve">Na podlagi 10.g </w:t>
      </w:r>
      <w:r w:rsidR="00C24BDB">
        <w:t>člen Zakona o financiranju občin ( Uradni list RS, št. 123/06, 57/08, 36/11, 14/15 – ZUUJFO, 71/17, 21/18 – popr., 80/20 – ZIUOOPE, 189/20 – ZFRO, 207/21, 44/22 – ZVO-2 in 17/25)</w:t>
      </w:r>
      <w:r w:rsidRPr="004756D7">
        <w:t>, 19. člena Odloka o proračunu Mestne občine Nova Gorica za leto 2025 (Uradni list RS,</w:t>
      </w:r>
      <w:r>
        <w:t xml:space="preserve"> št. </w:t>
      </w:r>
      <w:r w:rsidR="004756D7" w:rsidRPr="00D34AB9">
        <w:rPr>
          <w:rFonts w:ascii="Arial" w:hAnsi="Arial"/>
        </w:rPr>
        <w:t>134/23</w:t>
      </w:r>
      <w:r w:rsidR="004756D7">
        <w:rPr>
          <w:rFonts w:ascii="Arial" w:hAnsi="Arial"/>
        </w:rPr>
        <w:t>,</w:t>
      </w:r>
      <w:r w:rsidR="004756D7" w:rsidRPr="00D34AB9">
        <w:rPr>
          <w:rFonts w:ascii="Arial" w:hAnsi="Arial"/>
        </w:rPr>
        <w:t xml:space="preserve"> 109/24</w:t>
      </w:r>
      <w:r w:rsidR="004756D7">
        <w:rPr>
          <w:rFonts w:ascii="Arial" w:hAnsi="Arial"/>
        </w:rPr>
        <w:t xml:space="preserve"> in 28/25</w:t>
      </w:r>
      <w:r>
        <w:t xml:space="preserve">) </w:t>
      </w:r>
      <w:r w:rsidR="004756D7">
        <w:t xml:space="preserve">ter </w:t>
      </w:r>
      <w:r>
        <w:t>19. člena Statuta Mestne občine Nova Gorica (Uradni list RS, št. 13/12, 18/17 in 18/19) je Mestni svet Mestne občine Nova Gorica na seji dne _________ sprejel naslednji</w:t>
      </w:r>
    </w:p>
    <w:p w14:paraId="396457FF" w14:textId="77777777" w:rsidR="00C24BDB" w:rsidRDefault="00C24BDB" w:rsidP="00856D25">
      <w:pPr>
        <w:spacing w:after="0"/>
      </w:pPr>
    </w:p>
    <w:p w14:paraId="64657BC2" w14:textId="77777777" w:rsidR="00856D25" w:rsidRPr="009E35C4" w:rsidRDefault="00856D25" w:rsidP="00856D25">
      <w:pPr>
        <w:spacing w:after="0"/>
      </w:pPr>
    </w:p>
    <w:p w14:paraId="07FE6219" w14:textId="77777777" w:rsidR="0014782E" w:rsidRDefault="0014782E" w:rsidP="00856D25">
      <w:pPr>
        <w:pStyle w:val="Naslov2"/>
        <w:spacing w:before="0" w:after="0"/>
        <w:jc w:val="center"/>
      </w:pPr>
      <w:r>
        <w:t>SKLEP</w:t>
      </w:r>
    </w:p>
    <w:p w14:paraId="626DB7C7" w14:textId="77777777" w:rsidR="00856D25" w:rsidRPr="00856D25" w:rsidRDefault="00856D25" w:rsidP="00856D25"/>
    <w:p w14:paraId="603623A7" w14:textId="77777777" w:rsidR="00FD186E" w:rsidRDefault="00FD186E" w:rsidP="00FD186E">
      <w:pPr>
        <w:jc w:val="center"/>
      </w:pPr>
      <w:r>
        <w:t>1.</w:t>
      </w:r>
    </w:p>
    <w:p w14:paraId="18029E54" w14:textId="201B67A3" w:rsidR="00FD186E" w:rsidRDefault="004756D7" w:rsidP="00856D25">
      <w:pPr>
        <w:jc w:val="left"/>
      </w:pPr>
      <w:r w:rsidRPr="004756D7">
        <w:t xml:space="preserve">Mestni svet Mestne občine Nova Gorica daje soglasje Javnemu zavodu za turizem Nova Gorica in Vipavska dolina </w:t>
      </w:r>
      <w:r w:rsidR="00F54297">
        <w:t>za</w:t>
      </w:r>
      <w:r w:rsidRPr="004756D7">
        <w:t xml:space="preserve"> </w:t>
      </w:r>
      <w:r w:rsidR="00F54297">
        <w:t xml:space="preserve">podaljšanje kredita, h kateremu je podal soglasje s sklepom št. </w:t>
      </w:r>
      <w:r w:rsidR="00F54297">
        <w:rPr>
          <w:rStyle w:val="gradivoZnak"/>
          <w:rFonts w:eastAsiaTheme="majorEastAsia"/>
        </w:rPr>
        <w:t xml:space="preserve">014-0004/23023-63 z dne 24. 10. 2024. </w:t>
      </w:r>
    </w:p>
    <w:p w14:paraId="3780BC21" w14:textId="77777777" w:rsidR="00FD186E" w:rsidRDefault="00FD186E" w:rsidP="00FD186E">
      <w:pPr>
        <w:jc w:val="center"/>
      </w:pPr>
      <w:r>
        <w:t>2.</w:t>
      </w:r>
    </w:p>
    <w:p w14:paraId="60BE1FFE" w14:textId="77777777" w:rsidR="00FD186E" w:rsidRDefault="00FD186E" w:rsidP="00856D25">
      <w:pPr>
        <w:spacing w:after="0"/>
        <w:jc w:val="left"/>
      </w:pPr>
      <w:r>
        <w:t>Soglasje iz prve točke se daje pod naslednjimi pogoji:</w:t>
      </w:r>
    </w:p>
    <w:p w14:paraId="7CE39882" w14:textId="5EB5B741" w:rsidR="00F54297" w:rsidRDefault="00F54297" w:rsidP="00856D25">
      <w:pPr>
        <w:pStyle w:val="Odstavekseznama"/>
        <w:jc w:val="left"/>
      </w:pPr>
      <w:r w:rsidRPr="00431EFA">
        <w:t xml:space="preserve">- Javni zavod za turizem Nova Gorica in Vipavska dolina je dolžan vse obveznosti iz naslova zadolževanja poravnati najkasneje do </w:t>
      </w:r>
      <w:r w:rsidR="00FB7F0D">
        <w:t>31.</w:t>
      </w:r>
      <w:r w:rsidR="00AD1807">
        <w:t xml:space="preserve"> 12. </w:t>
      </w:r>
      <w:r>
        <w:t>2026;</w:t>
      </w:r>
    </w:p>
    <w:p w14:paraId="78DE4396" w14:textId="77777777" w:rsidR="00FD186E" w:rsidRDefault="00FD186E" w:rsidP="00856D25">
      <w:pPr>
        <w:pStyle w:val="Odstavekseznama"/>
        <w:jc w:val="left"/>
      </w:pPr>
      <w:r>
        <w:t>- Javni zavod za turizem Nova Gorica in Vipavska dolina zagotavlja servisiranje dolga iz lastnih virov oz. iz neproračunskih virov;</w:t>
      </w:r>
    </w:p>
    <w:p w14:paraId="01D3DC6A" w14:textId="77777777" w:rsidR="00FD186E" w:rsidRDefault="00FD186E" w:rsidP="00856D25">
      <w:pPr>
        <w:pStyle w:val="Odstavekseznama"/>
        <w:jc w:val="left"/>
      </w:pPr>
      <w:r>
        <w:t xml:space="preserve">- Mestna občina Nova Gorica za prevzete obveznosti iz naslova zadolževanja ne prevzema poroštva in ne daje zavarovanja. </w:t>
      </w:r>
    </w:p>
    <w:p w14:paraId="2E1D81BE" w14:textId="77777777" w:rsidR="00FD186E" w:rsidRDefault="00FD186E" w:rsidP="00FD186E">
      <w:pPr>
        <w:jc w:val="center"/>
      </w:pPr>
      <w:r>
        <w:t>3.</w:t>
      </w:r>
    </w:p>
    <w:p w14:paraId="3D071BDB" w14:textId="77777777" w:rsidR="00FD186E" w:rsidRPr="00352A82" w:rsidRDefault="00FD186E" w:rsidP="00FD186E">
      <w:pPr>
        <w:jc w:val="left"/>
      </w:pPr>
      <w:r>
        <w:t>Ta sklep velja takoj.</w:t>
      </w:r>
    </w:p>
    <w:p w14:paraId="01487D2D" w14:textId="77777777" w:rsidR="00EC31DE" w:rsidRPr="00FE7962" w:rsidRDefault="00EC31DE" w:rsidP="00EC31DE">
      <w:pPr>
        <w:jc w:val="left"/>
      </w:pPr>
    </w:p>
    <w:p w14:paraId="40472C76" w14:textId="13C23F0F" w:rsidR="004F3FC4" w:rsidRDefault="004F3FC4" w:rsidP="00850804">
      <w:pPr>
        <w:spacing w:after="0"/>
      </w:pPr>
      <w:r w:rsidRPr="00FE7962">
        <w:t xml:space="preserve">Številka: </w:t>
      </w:r>
      <w:r w:rsidR="00753244">
        <w:t>014-</w:t>
      </w:r>
      <w:r w:rsidR="0051295E">
        <w:t>0004/2023</w:t>
      </w:r>
    </w:p>
    <w:p w14:paraId="431A7B6B" w14:textId="59909DC3" w:rsidR="007B3E44" w:rsidRPr="00FE7962" w:rsidRDefault="007B3E44" w:rsidP="00EC31DE">
      <w:pPr>
        <w:pStyle w:val="stevilkadokumenta"/>
      </w:pPr>
      <w:r w:rsidRPr="00FE7962">
        <w:t>Nova Gorica, dne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7B3E44" w:rsidRPr="00FE7962" w14:paraId="3D72FFD2" w14:textId="77777777" w:rsidTr="00E1238F">
        <w:tc>
          <w:tcPr>
            <w:tcW w:w="3549" w:type="dxa"/>
          </w:tcPr>
          <w:p w14:paraId="69FD820C" w14:textId="77777777" w:rsidR="007B3E44" w:rsidRPr="00FE7962" w:rsidRDefault="007B3E44" w:rsidP="00E1238F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E7962">
              <w:rPr>
                <w:b/>
                <w:color w:val="FFFFFF" w:themeColor="background1"/>
              </w:rPr>
              <w:t>Desnik podpisnik</w:t>
            </w:r>
          </w:p>
        </w:tc>
      </w:tr>
      <w:tr w:rsidR="007B3E44" w:rsidRPr="00FE7962" w14:paraId="71ABC9C6" w14:textId="77777777" w:rsidTr="00E1238F">
        <w:tc>
          <w:tcPr>
            <w:tcW w:w="3549" w:type="dxa"/>
          </w:tcPr>
          <w:p w14:paraId="7FCCDF9F" w14:textId="77777777" w:rsidR="007B3E44" w:rsidRPr="00FE7962" w:rsidRDefault="007B3E44" w:rsidP="00E1238F">
            <w:pPr>
              <w:pStyle w:val="Podpisoseba"/>
              <w:spacing w:before="0" w:after="0"/>
              <w:rPr>
                <w:bCs w:val="0"/>
              </w:rPr>
            </w:pPr>
            <w:r w:rsidRPr="00FE7962">
              <w:rPr>
                <w:b/>
              </w:rPr>
              <w:t>Samo Turel</w:t>
            </w:r>
          </w:p>
        </w:tc>
      </w:tr>
      <w:tr w:rsidR="007B3E44" w:rsidRPr="00FE7962" w14:paraId="5857C2FF" w14:textId="77777777" w:rsidTr="00E1238F">
        <w:trPr>
          <w:trHeight w:val="530"/>
        </w:trPr>
        <w:tc>
          <w:tcPr>
            <w:tcW w:w="3549" w:type="dxa"/>
          </w:tcPr>
          <w:p w14:paraId="6668AA3D" w14:textId="49CC8B03" w:rsidR="007B3E44" w:rsidRPr="00FE7962" w:rsidRDefault="005801F0" w:rsidP="00E1238F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7B3E44" w:rsidRPr="00FE7962">
              <w:t>upan</w:t>
            </w:r>
          </w:p>
        </w:tc>
      </w:tr>
    </w:tbl>
    <w:p w14:paraId="299950DE" w14:textId="77777777" w:rsidR="007B3E44" w:rsidRPr="00FE7962" w:rsidRDefault="007B3E44" w:rsidP="004F3FC4"/>
    <w:p w14:paraId="1D89C008" w14:textId="77777777" w:rsidR="004F3FC4" w:rsidRDefault="004F3FC4" w:rsidP="00BE5B70"/>
    <w:p w14:paraId="1337C64B" w14:textId="77777777" w:rsidR="0051295E" w:rsidRDefault="0051295E" w:rsidP="00BE5B70"/>
    <w:p w14:paraId="06BE4516" w14:textId="77777777" w:rsidR="00731380" w:rsidRPr="00FE7962" w:rsidRDefault="00731380" w:rsidP="00352A82">
      <w:pPr>
        <w:sectPr w:rsidR="00731380" w:rsidRPr="00FE7962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36614BB8" w:rsidR="00731380" w:rsidRPr="00FE7962" w:rsidRDefault="009060A3" w:rsidP="00731380">
      <w:pPr>
        <w:pStyle w:val="Nazivenote"/>
        <w:rPr>
          <w:b w:val="0"/>
          <w:bCs/>
          <w:sz w:val="20"/>
          <w:szCs w:val="20"/>
        </w:rPr>
      </w:pPr>
      <w:r w:rsidRPr="00FE7962">
        <w:rPr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C6093ED" wp14:editId="4DA2A83C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62DAC5DD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left:0;text-align:left;margin-left:386pt;margin-top:0;width:59pt;height:59.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62DAC5DD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D3E90" w:rsidRPr="00FE7962">
        <w:rPr>
          <w:sz w:val="20"/>
          <w:szCs w:val="20"/>
        </w:rPr>
        <w:t>Oddelek za gospodarstvo in gospodarske javne službe</w:t>
      </w:r>
      <w:r w:rsidR="00731380" w:rsidRPr="00FE7962">
        <w:rPr>
          <w:sz w:val="20"/>
          <w:szCs w:val="20"/>
        </w:rPr>
        <w:br/>
      </w:r>
      <w:r w:rsidR="00731380" w:rsidRPr="00FE7962">
        <w:rPr>
          <w:b w:val="0"/>
          <w:bCs/>
          <w:sz w:val="20"/>
          <w:szCs w:val="20"/>
        </w:rPr>
        <w:t>Trg Edvarda Kardelja 1, 5000 Nova Gorica</w:t>
      </w:r>
    </w:p>
    <w:p w14:paraId="31D67305" w14:textId="3279C298" w:rsidR="00731380" w:rsidRPr="00FE7962" w:rsidRDefault="00813C67" w:rsidP="00731380">
      <w:pPr>
        <w:pStyle w:val="Naslov1"/>
        <w:rPr>
          <w:sz w:val="20"/>
          <w:szCs w:val="20"/>
        </w:rPr>
      </w:pPr>
      <w:r>
        <w:rPr>
          <w:sz w:val="20"/>
          <w:szCs w:val="20"/>
        </w:rPr>
        <w:t xml:space="preserve">Obrazložitev </w:t>
      </w:r>
    </w:p>
    <w:p w14:paraId="287AEA5E" w14:textId="77777777" w:rsidR="00214455" w:rsidRPr="00530870" w:rsidRDefault="00214455" w:rsidP="00856D25">
      <w:pPr>
        <w:jc w:val="left"/>
        <w:rPr>
          <w:rStyle w:val="TelobesedilaZnak"/>
          <w:rFonts w:ascii="Verdana" w:hAnsi="Verdana"/>
        </w:rPr>
      </w:pPr>
      <w:r w:rsidRPr="00530870">
        <w:rPr>
          <w:rStyle w:val="TelobesedilaZnak"/>
          <w:rFonts w:ascii="Verdana" w:hAnsi="Verdana"/>
        </w:rPr>
        <w:t xml:space="preserve">Javni zavod za turizem Nova Gorica in Vipavska dolina je izvajalec javnih nalog turizma na območju občin soustanoviteljic (Nova Gorica, Ajdovščina, Renče-Vogrsko). Svoje delovanje zavod v glavnini financira s pomočjo sofinanciranja občin soustanoviteljic javnega zavoda ter s pomočjo izvajanja projektov. </w:t>
      </w:r>
    </w:p>
    <w:p w14:paraId="0F3819EA" w14:textId="5F769247" w:rsidR="00214455" w:rsidRPr="00530870" w:rsidRDefault="00214455" w:rsidP="00856D25">
      <w:pPr>
        <w:jc w:val="left"/>
        <w:rPr>
          <w:rStyle w:val="TelobesedilaZnak"/>
          <w:rFonts w:ascii="Verdana" w:hAnsi="Verdana"/>
        </w:rPr>
      </w:pPr>
      <w:r w:rsidRPr="00530870">
        <w:rPr>
          <w:rStyle w:val="TelobesedilaZnak"/>
          <w:rFonts w:ascii="Verdana" w:hAnsi="Verdana"/>
        </w:rPr>
        <w:t xml:space="preserve">Zavod </w:t>
      </w:r>
      <w:r w:rsidR="00F54297">
        <w:rPr>
          <w:rStyle w:val="TelobesedilaZnak"/>
          <w:rFonts w:ascii="Verdana" w:hAnsi="Verdana"/>
        </w:rPr>
        <w:t xml:space="preserve">je </w:t>
      </w:r>
      <w:r w:rsidRPr="00530870">
        <w:rPr>
          <w:rStyle w:val="TelobesedilaZnak"/>
          <w:rFonts w:ascii="Verdana" w:hAnsi="Verdana"/>
        </w:rPr>
        <w:t>v letu 2025 izvaja</w:t>
      </w:r>
      <w:r w:rsidR="00F54297">
        <w:rPr>
          <w:rStyle w:val="TelobesedilaZnak"/>
          <w:rFonts w:ascii="Verdana" w:hAnsi="Verdana"/>
        </w:rPr>
        <w:t>l</w:t>
      </w:r>
      <w:r w:rsidRPr="00530870">
        <w:rPr>
          <w:rStyle w:val="TelobesedilaZnak"/>
          <w:rFonts w:ascii="Verdana" w:hAnsi="Verdana"/>
        </w:rPr>
        <w:t xml:space="preserve"> več projektov, ki se bodo izvajali tudi v letu 2026. Refundacija sredstev iz obstoječih projektov se pričakuje v letu 2026, zato zavod potrebuje podaljšanje obstoječega kredita v višini 150.000 EUR za kritje stroškov projektov</w:t>
      </w:r>
      <w:r w:rsidR="00F54297">
        <w:rPr>
          <w:rStyle w:val="TelobesedilaZnak"/>
          <w:rFonts w:ascii="Verdana" w:hAnsi="Verdana"/>
        </w:rPr>
        <w:t>, ki so še</w:t>
      </w:r>
      <w:r w:rsidRPr="00530870">
        <w:rPr>
          <w:rStyle w:val="TelobesedilaZnak"/>
          <w:rFonts w:ascii="Verdana" w:hAnsi="Verdana"/>
        </w:rPr>
        <w:t xml:space="preserve"> v teku. </w:t>
      </w:r>
      <w:r>
        <w:rPr>
          <w:rStyle w:val="TelobesedilaZnak"/>
          <w:rFonts w:ascii="Verdana" w:hAnsi="Verdana"/>
        </w:rPr>
        <w:t>Kredit v omenjeni višini je že bil odobren s strani Mestnega sveta Mest</w:t>
      </w:r>
      <w:r w:rsidR="00B777B0">
        <w:rPr>
          <w:rStyle w:val="TelobesedilaZnak"/>
          <w:rFonts w:ascii="Verdana" w:hAnsi="Verdana"/>
        </w:rPr>
        <w:t>ne</w:t>
      </w:r>
      <w:r>
        <w:rPr>
          <w:rStyle w:val="TelobesedilaZnak"/>
          <w:rFonts w:ascii="Verdana" w:hAnsi="Verdana"/>
        </w:rPr>
        <w:t xml:space="preserve"> občine Nova Gorica v letu 2024 s sklepom št. </w:t>
      </w:r>
      <w:r>
        <w:rPr>
          <w:rStyle w:val="gradivoZnak"/>
          <w:rFonts w:eastAsiaTheme="majorEastAsia"/>
        </w:rPr>
        <w:t>014-0004/23023-63 z dne 24. 10. 2024.</w:t>
      </w:r>
      <w:r>
        <w:rPr>
          <w:rStyle w:val="TelobesedilaZnak"/>
          <w:rFonts w:ascii="Verdana" w:hAnsi="Verdana"/>
        </w:rPr>
        <w:t xml:space="preserve"> </w:t>
      </w:r>
    </w:p>
    <w:p w14:paraId="1945A260" w14:textId="1B0D06B9" w:rsidR="00214455" w:rsidRPr="00530870" w:rsidRDefault="00F13063" w:rsidP="000F26D7">
      <w:pPr>
        <w:jc w:val="left"/>
      </w:pPr>
      <w:r>
        <w:t xml:space="preserve">10.g člen Zakona o financiranju občin ( Uradni list RS, št. </w:t>
      </w:r>
      <w:r w:rsidR="00133743">
        <w:t xml:space="preserve">123/06, 57/08, 36/11, 14/15 – ZUUJFO, </w:t>
      </w:r>
      <w:r w:rsidR="001F2C92">
        <w:t>71/17, 21/18 – popr., 80/20 – ZIUOOPE, 189/20</w:t>
      </w:r>
      <w:r w:rsidR="007C6C74">
        <w:t xml:space="preserve"> – ZFRO, 207/21, 44/22 – ZVO-2</w:t>
      </w:r>
      <w:r w:rsidR="000F26D7">
        <w:t xml:space="preserve"> in 17/25) </w:t>
      </w:r>
      <w:r w:rsidR="00214455" w:rsidRPr="00F54297">
        <w:rPr>
          <w:lang w:val="x-none"/>
        </w:rPr>
        <w:t>določa</w:t>
      </w:r>
      <w:r w:rsidR="00214455" w:rsidRPr="00530870">
        <w:rPr>
          <w:lang w:val="x-none"/>
        </w:rPr>
        <w:t>, da se lahko posredni proračunski uporabniki občinskega proračuna, javni gospodarski zavodi in javna podjetja, katerih ustanoviteljica je občina ter druge pravne osebe, v katerih ima občina neposredno ali posredno prevladujoč vpliv, zadolžujejo in izdajajo poroštva s soglasjem občine</w:t>
      </w:r>
      <w:r w:rsidR="00214455" w:rsidRPr="00530870">
        <w:t xml:space="preserve"> pod pogoji, ki jih določi občinski svet in če imajo te osebe zagotovljena sredstva za servisiranje dolga iz neproračunskih virov. Izdana soglasja se ne štejejo v največji obseg možnega zadolževanja občine.</w:t>
      </w:r>
    </w:p>
    <w:p w14:paraId="1F72EDF5" w14:textId="77777777" w:rsidR="00214455" w:rsidRPr="00530870" w:rsidRDefault="00214455" w:rsidP="004D3E75">
      <w:pPr>
        <w:jc w:val="left"/>
      </w:pPr>
      <w:r w:rsidRPr="00530870">
        <w:t>Podobno določbo vsebuje tudi Odlok o proračunu Mestne občine Nova Gorica za leto 2025 v 19. členu, kjer je določeno, da se posredni proračunski uporabniki občinskega proračuna, javni gospodarski zavodi in javna podjetja, katerih ustanoviteljica je občina ter druge pravne osebe, v katerih ima občina neposredno ali posredno prevladujoč vpliv, lahko v letu 2024 in 2025 zadolžujejo do skupne višine 6 mio EUR in izdajajo poroštva do skupine višine glavnic 0 EUR s soglasjem občine pod pogoji, ki jih določi mestni svet in če imajo te osebe zagotovljena sredstva za servisiranje dolga iz neproračunskih virov. Izdana soglasja se ne štejejo v največji obseg možnega zadolževanja občine, ki je določen v zakonu, ki ureja financiranje občin. Soglasje izda mestni svet.</w:t>
      </w:r>
    </w:p>
    <w:p w14:paraId="27D636DF" w14:textId="62D6909F" w:rsidR="00214455" w:rsidRDefault="00214455" w:rsidP="004D3E75">
      <w:pPr>
        <w:jc w:val="left"/>
      </w:pPr>
      <w:r w:rsidRPr="00530870">
        <w:t>S podajo predloženega soglasja Mestna občina Nova Gorica ne prevzema dodatnega bremena oz. tveganja, ampak samo omogoča nemoteno delovanje zavoda in izvajanje projektov, hkrati pa izdano soglasje ne šteje v največji obseg možnega zadolževanja mestne občine</w:t>
      </w:r>
      <w:r w:rsidR="007C2B73">
        <w:t>.</w:t>
      </w:r>
    </w:p>
    <w:p w14:paraId="6003D25D" w14:textId="5C771401" w:rsidR="00214455" w:rsidRPr="00530870" w:rsidRDefault="00214455" w:rsidP="004D3E75">
      <w:pPr>
        <w:jc w:val="left"/>
      </w:pPr>
      <w:r w:rsidRPr="00226EDD">
        <w:t xml:space="preserve">Zavod </w:t>
      </w:r>
      <w:r w:rsidR="00DD39F3" w:rsidRPr="00226EDD">
        <w:t>bo pridobil</w:t>
      </w:r>
      <w:r w:rsidRPr="00226EDD">
        <w:t xml:space="preserve"> soglasje k </w:t>
      </w:r>
      <w:r w:rsidR="00DD39F3" w:rsidRPr="00226EDD">
        <w:t>podaljšanju obstoječega kredita</w:t>
      </w:r>
      <w:r w:rsidRPr="00226EDD">
        <w:t xml:space="preserve"> </w:t>
      </w:r>
      <w:r w:rsidR="003356EE" w:rsidRPr="00226EDD">
        <w:t xml:space="preserve">tudi </w:t>
      </w:r>
      <w:r w:rsidRPr="00226EDD">
        <w:t>s strani občine Ajdovščina</w:t>
      </w:r>
      <w:r w:rsidR="003356EE" w:rsidRPr="00226EDD">
        <w:t xml:space="preserve"> in občine Renče-Vogrsko</w:t>
      </w:r>
      <w:r w:rsidRPr="00226EDD">
        <w:t>,</w:t>
      </w:r>
      <w:r w:rsidR="00374A24" w:rsidRPr="00226EDD">
        <w:t xml:space="preserve"> </w:t>
      </w:r>
      <w:r w:rsidRPr="00226EDD">
        <w:t>občin soustanoviteljic javnega zav</w:t>
      </w:r>
      <w:r w:rsidR="00374A24" w:rsidRPr="00226EDD">
        <w:t>oda, k</w:t>
      </w:r>
      <w:r w:rsidR="00903505">
        <w:t>i</w:t>
      </w:r>
      <w:r w:rsidR="00374A24" w:rsidRPr="00226EDD">
        <w:t xml:space="preserve"> bosta </w:t>
      </w:r>
      <w:r w:rsidR="006F7053" w:rsidRPr="00226EDD">
        <w:t xml:space="preserve">gradivo </w:t>
      </w:r>
      <w:r w:rsidRPr="00226EDD">
        <w:t>obravnaval</w:t>
      </w:r>
      <w:r w:rsidR="00226EDD" w:rsidRPr="00226EDD">
        <w:t>i</w:t>
      </w:r>
      <w:r w:rsidRPr="00226EDD">
        <w:t xml:space="preserve"> predvidoma na </w:t>
      </w:r>
      <w:r w:rsidR="007B0E8F" w:rsidRPr="00226EDD">
        <w:t>novem</w:t>
      </w:r>
      <w:r w:rsidR="00226EDD" w:rsidRPr="00226EDD">
        <w:t>b</w:t>
      </w:r>
      <w:r w:rsidR="007B0E8F" w:rsidRPr="00226EDD">
        <w:t xml:space="preserve">rski </w:t>
      </w:r>
      <w:r w:rsidRPr="00226EDD">
        <w:t>seji.</w:t>
      </w:r>
      <w:r w:rsidRPr="00530870">
        <w:t xml:space="preserve"> </w:t>
      </w:r>
    </w:p>
    <w:p w14:paraId="32E061D3" w14:textId="164F1AC7" w:rsidR="00BA23BE" w:rsidRPr="009C6D7C" w:rsidRDefault="00214455" w:rsidP="009C6D7C">
      <w:pPr>
        <w:jc w:val="left"/>
        <w:rPr>
          <w:b/>
          <w:bCs w:val="0"/>
        </w:rPr>
      </w:pPr>
      <w:r w:rsidRPr="009C6D7C">
        <w:rPr>
          <w:b/>
          <w:bCs w:val="0"/>
        </w:rPr>
        <w:lastRenderedPageBreak/>
        <w:t>Mestnemu svetu Mestne občine Nova Gorica se predlaga, da predloženi sklep obravnava in sprejme.</w:t>
      </w:r>
    </w:p>
    <w:p w14:paraId="3FE497D4" w14:textId="77777777" w:rsidR="00F61C5A" w:rsidRDefault="00F61C5A" w:rsidP="00214455">
      <w:pPr>
        <w:rPr>
          <w:b/>
        </w:rPr>
      </w:pPr>
    </w:p>
    <w:p w14:paraId="2C575C41" w14:textId="22E02982" w:rsidR="00F06B78" w:rsidRPr="00530870" w:rsidRDefault="00F06B78" w:rsidP="00F06B78">
      <w:pPr>
        <w:pStyle w:val="Podpisoseba"/>
        <w:spacing w:before="0" w:after="0"/>
        <w:ind w:left="709"/>
        <w:rPr>
          <w:bCs w:val="0"/>
        </w:rPr>
      </w:pPr>
      <w:r w:rsidRPr="00530870">
        <w:rPr>
          <w:bCs w:val="0"/>
        </w:rPr>
        <w:t>Pripravila: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F06B78" w:rsidRPr="00530870" w14:paraId="747CE70F" w14:textId="77777777" w:rsidTr="00F55545">
        <w:tc>
          <w:tcPr>
            <w:tcW w:w="4956" w:type="dxa"/>
          </w:tcPr>
          <w:p w14:paraId="2E7AE27C" w14:textId="77777777" w:rsidR="00F06B78" w:rsidRPr="00530870" w:rsidRDefault="00F06B78" w:rsidP="00F55545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530870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B4F83B7" w14:textId="77777777" w:rsidR="00F06B78" w:rsidRPr="00530870" w:rsidRDefault="00F06B78" w:rsidP="00F55545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530870">
              <w:rPr>
                <w:b/>
                <w:color w:val="FFFFFF" w:themeColor="background1"/>
              </w:rPr>
              <w:t>Desnik podpisnik</w:t>
            </w:r>
          </w:p>
        </w:tc>
      </w:tr>
      <w:tr w:rsidR="00AC0DC0" w:rsidRPr="00530870" w14:paraId="18DC58A4" w14:textId="77777777" w:rsidTr="00F55545">
        <w:tc>
          <w:tcPr>
            <w:tcW w:w="4956" w:type="dxa"/>
          </w:tcPr>
          <w:p w14:paraId="76B913A5" w14:textId="77777777" w:rsidR="00AC0DC0" w:rsidRPr="00530870" w:rsidRDefault="00AC0DC0" w:rsidP="00AC0DC0">
            <w:pPr>
              <w:pStyle w:val="Podpisoseba"/>
              <w:spacing w:before="0" w:after="0"/>
              <w:rPr>
                <w:b/>
                <w:bCs w:val="0"/>
              </w:rPr>
            </w:pPr>
            <w:r w:rsidRPr="00530870">
              <w:rPr>
                <w:b/>
                <w:bCs w:val="0"/>
              </w:rPr>
              <w:t>Nika Testen</w:t>
            </w:r>
          </w:p>
        </w:tc>
        <w:tc>
          <w:tcPr>
            <w:tcW w:w="3549" w:type="dxa"/>
          </w:tcPr>
          <w:p w14:paraId="3533A20B" w14:textId="32B50CD7" w:rsidR="00AC0DC0" w:rsidRPr="00530870" w:rsidRDefault="00AC0DC0" w:rsidP="00AC0DC0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  <w:lang w:eastAsia="en-US"/>
              </w:rPr>
              <w:t>Martina Remec Pečenko</w:t>
            </w:r>
          </w:p>
        </w:tc>
      </w:tr>
      <w:tr w:rsidR="00AC0DC0" w:rsidRPr="00530870" w14:paraId="57472989" w14:textId="77777777" w:rsidTr="00F55545">
        <w:tc>
          <w:tcPr>
            <w:tcW w:w="4956" w:type="dxa"/>
          </w:tcPr>
          <w:p w14:paraId="58413A7B" w14:textId="77777777" w:rsidR="00AC0DC0" w:rsidRPr="00530870" w:rsidRDefault="00AC0DC0" w:rsidP="00AC0DC0">
            <w:pPr>
              <w:pStyle w:val="Podpisoseba"/>
              <w:spacing w:before="0" w:after="0"/>
              <w:ind w:right="459"/>
              <w:rPr>
                <w:bCs w:val="0"/>
              </w:rPr>
            </w:pPr>
            <w:r w:rsidRPr="00530870">
              <w:t>Višj</w:t>
            </w:r>
            <w:r>
              <w:t>a</w:t>
            </w:r>
            <w:r w:rsidRPr="00530870">
              <w:t xml:space="preserve"> svetoval</w:t>
            </w:r>
            <w:r>
              <w:t>ka</w:t>
            </w:r>
            <w:r w:rsidRPr="00530870">
              <w:t xml:space="preserve"> za gospodarski razvoj</w:t>
            </w:r>
          </w:p>
        </w:tc>
        <w:tc>
          <w:tcPr>
            <w:tcW w:w="3549" w:type="dxa"/>
          </w:tcPr>
          <w:p w14:paraId="596D75A5" w14:textId="14F6DE2E" w:rsidR="00AC0DC0" w:rsidRPr="00530870" w:rsidRDefault="00AC0DC0" w:rsidP="00AC0DC0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  <w:lang w:eastAsia="en-US"/>
              </w:rPr>
              <w:t>vodja Oddelka za gospodarstvo in gospodarske javne službe</w:t>
            </w:r>
          </w:p>
        </w:tc>
      </w:tr>
    </w:tbl>
    <w:p w14:paraId="6DFE05DE" w14:textId="60114A81" w:rsidR="00DF7747" w:rsidRPr="00F06B78" w:rsidRDefault="00DF7747" w:rsidP="00F06B78">
      <w:pPr>
        <w:pStyle w:val="Podpisoseba"/>
        <w:spacing w:before="0" w:after="0"/>
        <w:ind w:left="709"/>
        <w:rPr>
          <w:bCs w:val="0"/>
        </w:rPr>
      </w:pPr>
    </w:p>
    <w:sectPr w:rsidR="00DF7747" w:rsidRPr="00F06B78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D5E57" w14:textId="77777777" w:rsidR="00E064F3" w:rsidRDefault="00E064F3" w:rsidP="00352A82">
      <w:r>
        <w:separator/>
      </w:r>
    </w:p>
  </w:endnote>
  <w:endnote w:type="continuationSeparator" w:id="0">
    <w:p w14:paraId="746C3056" w14:textId="77777777" w:rsidR="00E064F3" w:rsidRDefault="00E064F3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61312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57216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11D6" w14:textId="77777777" w:rsidR="00E064F3" w:rsidRDefault="00E064F3" w:rsidP="00352A82">
      <w:r>
        <w:separator/>
      </w:r>
    </w:p>
  </w:footnote>
  <w:footnote w:type="continuationSeparator" w:id="0">
    <w:p w14:paraId="3BB719C1" w14:textId="77777777" w:rsidR="00E064F3" w:rsidRDefault="00E064F3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59264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55168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F4395B"/>
    <w:multiLevelType w:val="hybridMultilevel"/>
    <w:tmpl w:val="5F4693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A05D05"/>
    <w:multiLevelType w:val="hybridMultilevel"/>
    <w:tmpl w:val="FE34D630"/>
    <w:lvl w:ilvl="0" w:tplc="1A0A4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746B4B"/>
    <w:multiLevelType w:val="hybridMultilevel"/>
    <w:tmpl w:val="D6B0997E"/>
    <w:lvl w:ilvl="0" w:tplc="232483B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F70E6E"/>
    <w:multiLevelType w:val="multilevel"/>
    <w:tmpl w:val="44CE14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F41D4"/>
    <w:multiLevelType w:val="hybridMultilevel"/>
    <w:tmpl w:val="ED883F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D08BE"/>
    <w:multiLevelType w:val="hybridMultilevel"/>
    <w:tmpl w:val="44EEB7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C178F"/>
    <w:multiLevelType w:val="hybridMultilevel"/>
    <w:tmpl w:val="258AA2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FD273D0"/>
    <w:multiLevelType w:val="hybridMultilevel"/>
    <w:tmpl w:val="A9D6EB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6044B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129964">
    <w:abstractNumId w:val="10"/>
  </w:num>
  <w:num w:numId="2" w16cid:durableId="1164929981">
    <w:abstractNumId w:val="15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4"/>
  </w:num>
  <w:num w:numId="6" w16cid:durableId="1657220828">
    <w:abstractNumId w:val="16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7"/>
  </w:num>
  <w:num w:numId="10" w16cid:durableId="767116328">
    <w:abstractNumId w:val="13"/>
  </w:num>
  <w:num w:numId="11" w16cid:durableId="1847479307">
    <w:abstractNumId w:val="17"/>
  </w:num>
  <w:num w:numId="12" w16cid:durableId="1451241215">
    <w:abstractNumId w:val="8"/>
  </w:num>
  <w:num w:numId="13" w16cid:durableId="1487892174">
    <w:abstractNumId w:val="9"/>
  </w:num>
  <w:num w:numId="14" w16cid:durableId="1352494639">
    <w:abstractNumId w:val="11"/>
  </w:num>
  <w:num w:numId="15" w16cid:durableId="1709332772">
    <w:abstractNumId w:val="6"/>
  </w:num>
  <w:num w:numId="16" w16cid:durableId="1593120087">
    <w:abstractNumId w:val="12"/>
  </w:num>
  <w:num w:numId="17" w16cid:durableId="383069971">
    <w:abstractNumId w:val="1"/>
  </w:num>
  <w:num w:numId="18" w16cid:durableId="1499345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41D4"/>
    <w:rsid w:val="000276AB"/>
    <w:rsid w:val="00050D4C"/>
    <w:rsid w:val="0005678C"/>
    <w:rsid w:val="000807CE"/>
    <w:rsid w:val="00083CA2"/>
    <w:rsid w:val="000B3B28"/>
    <w:rsid w:val="000C2835"/>
    <w:rsid w:val="000D6C77"/>
    <w:rsid w:val="000E281A"/>
    <w:rsid w:val="000E2C66"/>
    <w:rsid w:val="000E5815"/>
    <w:rsid w:val="000F26D7"/>
    <w:rsid w:val="00101B99"/>
    <w:rsid w:val="00107E24"/>
    <w:rsid w:val="00110838"/>
    <w:rsid w:val="001137D1"/>
    <w:rsid w:val="00116AD1"/>
    <w:rsid w:val="00122327"/>
    <w:rsid w:val="00133743"/>
    <w:rsid w:val="00145A3D"/>
    <w:rsid w:val="0014782E"/>
    <w:rsid w:val="00167093"/>
    <w:rsid w:val="001732D3"/>
    <w:rsid w:val="00192B9A"/>
    <w:rsid w:val="001969D2"/>
    <w:rsid w:val="00196D0E"/>
    <w:rsid w:val="001979B0"/>
    <w:rsid w:val="001B059D"/>
    <w:rsid w:val="001B1D85"/>
    <w:rsid w:val="001B2389"/>
    <w:rsid w:val="001C1537"/>
    <w:rsid w:val="001C32F2"/>
    <w:rsid w:val="001C491B"/>
    <w:rsid w:val="001C6438"/>
    <w:rsid w:val="001C7811"/>
    <w:rsid w:val="001D7013"/>
    <w:rsid w:val="001E4EBA"/>
    <w:rsid w:val="001F135F"/>
    <w:rsid w:val="001F2C92"/>
    <w:rsid w:val="00214455"/>
    <w:rsid w:val="0022510F"/>
    <w:rsid w:val="00226E0E"/>
    <w:rsid w:val="00226EDD"/>
    <w:rsid w:val="00280E97"/>
    <w:rsid w:val="0028430E"/>
    <w:rsid w:val="0028622D"/>
    <w:rsid w:val="002930FE"/>
    <w:rsid w:val="002B08B0"/>
    <w:rsid w:val="002D0F71"/>
    <w:rsid w:val="002E4973"/>
    <w:rsid w:val="0032218A"/>
    <w:rsid w:val="00322487"/>
    <w:rsid w:val="0032579B"/>
    <w:rsid w:val="003356EE"/>
    <w:rsid w:val="00352A82"/>
    <w:rsid w:val="00355F3A"/>
    <w:rsid w:val="00366240"/>
    <w:rsid w:val="003714B0"/>
    <w:rsid w:val="00374A24"/>
    <w:rsid w:val="003755D4"/>
    <w:rsid w:val="00376260"/>
    <w:rsid w:val="003815F8"/>
    <w:rsid w:val="0038184A"/>
    <w:rsid w:val="00391F52"/>
    <w:rsid w:val="0039457F"/>
    <w:rsid w:val="003A0AE4"/>
    <w:rsid w:val="003B11F7"/>
    <w:rsid w:val="003B2EF6"/>
    <w:rsid w:val="003C1636"/>
    <w:rsid w:val="003C2D10"/>
    <w:rsid w:val="003F3284"/>
    <w:rsid w:val="004068FC"/>
    <w:rsid w:val="004129EE"/>
    <w:rsid w:val="00426A5A"/>
    <w:rsid w:val="00431EFA"/>
    <w:rsid w:val="0043381B"/>
    <w:rsid w:val="00445A64"/>
    <w:rsid w:val="00463FA4"/>
    <w:rsid w:val="004756D7"/>
    <w:rsid w:val="00486063"/>
    <w:rsid w:val="004953C5"/>
    <w:rsid w:val="00495DB2"/>
    <w:rsid w:val="004B4678"/>
    <w:rsid w:val="004D3E75"/>
    <w:rsid w:val="004E242E"/>
    <w:rsid w:val="004F3DF7"/>
    <w:rsid w:val="004F3FC4"/>
    <w:rsid w:val="005012A9"/>
    <w:rsid w:val="0051295E"/>
    <w:rsid w:val="005210F0"/>
    <w:rsid w:val="005801F0"/>
    <w:rsid w:val="00581BE7"/>
    <w:rsid w:val="005B3181"/>
    <w:rsid w:val="005C4740"/>
    <w:rsid w:val="005D3E90"/>
    <w:rsid w:val="005F0087"/>
    <w:rsid w:val="00630FAD"/>
    <w:rsid w:val="0063346D"/>
    <w:rsid w:val="00653D3B"/>
    <w:rsid w:val="0066085E"/>
    <w:rsid w:val="006620F0"/>
    <w:rsid w:val="00662927"/>
    <w:rsid w:val="00663BC7"/>
    <w:rsid w:val="006F3F5B"/>
    <w:rsid w:val="006F7053"/>
    <w:rsid w:val="00714788"/>
    <w:rsid w:val="00722FAC"/>
    <w:rsid w:val="00724A7E"/>
    <w:rsid w:val="00730627"/>
    <w:rsid w:val="00731380"/>
    <w:rsid w:val="00734A18"/>
    <w:rsid w:val="00753244"/>
    <w:rsid w:val="00774DD1"/>
    <w:rsid w:val="0079172C"/>
    <w:rsid w:val="00791DB2"/>
    <w:rsid w:val="00793022"/>
    <w:rsid w:val="00796028"/>
    <w:rsid w:val="007B0E8F"/>
    <w:rsid w:val="007B3DD3"/>
    <w:rsid w:val="007B3E44"/>
    <w:rsid w:val="007C2B73"/>
    <w:rsid w:val="007C51E4"/>
    <w:rsid w:val="007C6C74"/>
    <w:rsid w:val="007D382A"/>
    <w:rsid w:val="007E77EA"/>
    <w:rsid w:val="00807C91"/>
    <w:rsid w:val="00810854"/>
    <w:rsid w:val="00813C67"/>
    <w:rsid w:val="008149ED"/>
    <w:rsid w:val="008244E6"/>
    <w:rsid w:val="00841F57"/>
    <w:rsid w:val="00850804"/>
    <w:rsid w:val="0085164D"/>
    <w:rsid w:val="00856D25"/>
    <w:rsid w:val="008621B2"/>
    <w:rsid w:val="00873CAB"/>
    <w:rsid w:val="00874D71"/>
    <w:rsid w:val="008759F5"/>
    <w:rsid w:val="008802E3"/>
    <w:rsid w:val="008821D4"/>
    <w:rsid w:val="00894339"/>
    <w:rsid w:val="008E6DF4"/>
    <w:rsid w:val="008F21D2"/>
    <w:rsid w:val="008F5DCA"/>
    <w:rsid w:val="00903505"/>
    <w:rsid w:val="009040C1"/>
    <w:rsid w:val="009060A3"/>
    <w:rsid w:val="00923A6E"/>
    <w:rsid w:val="00936794"/>
    <w:rsid w:val="00946D34"/>
    <w:rsid w:val="00952FE5"/>
    <w:rsid w:val="00971E00"/>
    <w:rsid w:val="00987CB8"/>
    <w:rsid w:val="00991A3E"/>
    <w:rsid w:val="009A6B0A"/>
    <w:rsid w:val="009B227A"/>
    <w:rsid w:val="009C6D7C"/>
    <w:rsid w:val="009F0470"/>
    <w:rsid w:val="00A03315"/>
    <w:rsid w:val="00A21921"/>
    <w:rsid w:val="00A527F1"/>
    <w:rsid w:val="00A52A51"/>
    <w:rsid w:val="00A63353"/>
    <w:rsid w:val="00A7398A"/>
    <w:rsid w:val="00A9127C"/>
    <w:rsid w:val="00A9136F"/>
    <w:rsid w:val="00A947A8"/>
    <w:rsid w:val="00A95A58"/>
    <w:rsid w:val="00AA4BFD"/>
    <w:rsid w:val="00AC0DC0"/>
    <w:rsid w:val="00AC24E3"/>
    <w:rsid w:val="00AD1807"/>
    <w:rsid w:val="00AE6A70"/>
    <w:rsid w:val="00AF0F1F"/>
    <w:rsid w:val="00B12DB4"/>
    <w:rsid w:val="00B164E5"/>
    <w:rsid w:val="00B777B0"/>
    <w:rsid w:val="00B77B9F"/>
    <w:rsid w:val="00BA23BE"/>
    <w:rsid w:val="00BD2502"/>
    <w:rsid w:val="00BE5B70"/>
    <w:rsid w:val="00C10614"/>
    <w:rsid w:val="00C21E68"/>
    <w:rsid w:val="00C2466B"/>
    <w:rsid w:val="00C24BDB"/>
    <w:rsid w:val="00C7627D"/>
    <w:rsid w:val="00C81C05"/>
    <w:rsid w:val="00C973E8"/>
    <w:rsid w:val="00CB1638"/>
    <w:rsid w:val="00CC3F17"/>
    <w:rsid w:val="00CD0869"/>
    <w:rsid w:val="00CE138F"/>
    <w:rsid w:val="00CE1AD6"/>
    <w:rsid w:val="00CF0B4F"/>
    <w:rsid w:val="00D321B7"/>
    <w:rsid w:val="00D44878"/>
    <w:rsid w:val="00D51EE1"/>
    <w:rsid w:val="00D526E5"/>
    <w:rsid w:val="00D540F9"/>
    <w:rsid w:val="00D81991"/>
    <w:rsid w:val="00D828AC"/>
    <w:rsid w:val="00D870C6"/>
    <w:rsid w:val="00D9075F"/>
    <w:rsid w:val="00DA69BC"/>
    <w:rsid w:val="00DB0613"/>
    <w:rsid w:val="00DB27D9"/>
    <w:rsid w:val="00DB525F"/>
    <w:rsid w:val="00DD15C1"/>
    <w:rsid w:val="00DD39F3"/>
    <w:rsid w:val="00DE7B81"/>
    <w:rsid w:val="00DF06F0"/>
    <w:rsid w:val="00DF1426"/>
    <w:rsid w:val="00DF7747"/>
    <w:rsid w:val="00E00810"/>
    <w:rsid w:val="00E064F3"/>
    <w:rsid w:val="00E217AD"/>
    <w:rsid w:val="00E21DBC"/>
    <w:rsid w:val="00E57102"/>
    <w:rsid w:val="00E631C1"/>
    <w:rsid w:val="00E639CC"/>
    <w:rsid w:val="00E81E62"/>
    <w:rsid w:val="00E876FD"/>
    <w:rsid w:val="00E87875"/>
    <w:rsid w:val="00EA66FC"/>
    <w:rsid w:val="00EC31DE"/>
    <w:rsid w:val="00ED7977"/>
    <w:rsid w:val="00EE5DDF"/>
    <w:rsid w:val="00F04EB7"/>
    <w:rsid w:val="00F06B78"/>
    <w:rsid w:val="00F11D72"/>
    <w:rsid w:val="00F12361"/>
    <w:rsid w:val="00F13063"/>
    <w:rsid w:val="00F24C66"/>
    <w:rsid w:val="00F27F42"/>
    <w:rsid w:val="00F34638"/>
    <w:rsid w:val="00F40810"/>
    <w:rsid w:val="00F41225"/>
    <w:rsid w:val="00F4231E"/>
    <w:rsid w:val="00F52C2B"/>
    <w:rsid w:val="00F54297"/>
    <w:rsid w:val="00F57D41"/>
    <w:rsid w:val="00F61C5A"/>
    <w:rsid w:val="00F811AF"/>
    <w:rsid w:val="00F83604"/>
    <w:rsid w:val="00FB7287"/>
    <w:rsid w:val="00FB7F0D"/>
    <w:rsid w:val="00FD0C36"/>
    <w:rsid w:val="00FD186E"/>
    <w:rsid w:val="00FE7962"/>
    <w:rsid w:val="00FF179A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Blokbesedila">
    <w:name w:val="Block Text"/>
    <w:basedOn w:val="Navaden"/>
    <w:rsid w:val="00E00810"/>
    <w:pPr>
      <w:spacing w:after="0" w:line="240" w:lineRule="auto"/>
      <w:ind w:left="360" w:right="-314"/>
    </w:pPr>
    <w:rPr>
      <w:rFonts w:ascii="Arial" w:hAnsi="Arial" w:cs="Times New Roman"/>
      <w:bCs w:val="0"/>
      <w:noProof w:val="0"/>
      <w:sz w:val="24"/>
    </w:rPr>
  </w:style>
  <w:style w:type="paragraph" w:styleId="Brezrazmikov">
    <w:name w:val="No Spacing"/>
    <w:uiPriority w:val="1"/>
    <w:qFormat/>
    <w:rsid w:val="00E0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8E6DF4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BD250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D2502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D2502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2502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D2502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qFormat/>
    <w:rsid w:val="00214455"/>
    <w:pPr>
      <w:widowControl w:val="0"/>
      <w:spacing w:line="240" w:lineRule="auto"/>
      <w:ind w:left="0" w:right="0"/>
      <w:jc w:val="left"/>
    </w:pPr>
    <w:rPr>
      <w:rFonts w:ascii="Arial" w:eastAsia="Arial" w:hAnsi="Arial"/>
      <w:bCs w:val="0"/>
      <w:noProof w:val="0"/>
      <w:sz w:val="22"/>
      <w:szCs w:val="22"/>
      <w:lang w:bidi="sl-SI"/>
    </w:rPr>
  </w:style>
  <w:style w:type="character" w:customStyle="1" w:styleId="TelobesedilaZnak">
    <w:name w:val="Telo besedila Znak"/>
    <w:basedOn w:val="Privzetapisavaodstavka"/>
    <w:link w:val="Telobesedila"/>
    <w:rsid w:val="00214455"/>
    <w:rPr>
      <w:rFonts w:ascii="Arial" w:eastAsia="Arial" w:hAnsi="Arial" w:cs="Arial"/>
      <w:lang w:eastAsia="sl-SI" w:bidi="sl-SI"/>
    </w:rPr>
  </w:style>
  <w:style w:type="paragraph" w:customStyle="1" w:styleId="odstavek">
    <w:name w:val="odstavek"/>
    <w:basedOn w:val="Navaden"/>
    <w:rsid w:val="00214455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bCs w:val="0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7C4302-E945-4D56-8CB1-5BDE3845FC4C}"/>
      </w:docPartPr>
      <w:docPartBody>
        <w:p w:rsidR="00940149" w:rsidRDefault="005E6B6F"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6F"/>
    <w:rsid w:val="00050D4C"/>
    <w:rsid w:val="000E2C66"/>
    <w:rsid w:val="00126431"/>
    <w:rsid w:val="001B059D"/>
    <w:rsid w:val="001C7811"/>
    <w:rsid w:val="00207D4E"/>
    <w:rsid w:val="002E4973"/>
    <w:rsid w:val="00367A09"/>
    <w:rsid w:val="003C1636"/>
    <w:rsid w:val="005E6B6F"/>
    <w:rsid w:val="00730627"/>
    <w:rsid w:val="00744A8C"/>
    <w:rsid w:val="007E77EA"/>
    <w:rsid w:val="008E46F8"/>
    <w:rsid w:val="00940149"/>
    <w:rsid w:val="00AC24E3"/>
    <w:rsid w:val="00C2466B"/>
    <w:rsid w:val="00DB525F"/>
    <w:rsid w:val="00F34638"/>
    <w:rsid w:val="00F57D41"/>
    <w:rsid w:val="00FD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E6B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D6D83-A107-4C41-BAAE-19AF344D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21</cp:revision>
  <cp:lastPrinted>2025-02-19T07:16:00Z</cp:lastPrinted>
  <dcterms:created xsi:type="dcterms:W3CDTF">2025-10-08T12:48:00Z</dcterms:created>
  <dcterms:modified xsi:type="dcterms:W3CDTF">2025-10-09T07:05:00Z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