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4462" w14:textId="41047837" w:rsidR="009E0591" w:rsidRPr="009E0591" w:rsidRDefault="009E0591" w:rsidP="00292A27">
      <w:pPr>
        <w:spacing w:before="0" w:after="160" w:line="259" w:lineRule="auto"/>
        <w:jc w:val="both"/>
      </w:pPr>
      <w:r w:rsidRPr="009E0591">
        <w:t>Mestna občina Nova Gorica na podlagi 5</w:t>
      </w:r>
      <w:r w:rsidR="00A96542">
        <w:t>1</w:t>
      </w:r>
      <w:r w:rsidRPr="009E0591">
        <w:t>. člena Zakona o stvarnem premoženju države in samoupravnih lokalnih skupnosti (Uradni list RS, št. 11/18 in 79/18) in 13. člena Uredbe o stvarnem premoženju države in samoupravnih lokalnih skupnosti (Uradni  list RS, št. 31/18) objavlja naslednjo</w:t>
      </w:r>
    </w:p>
    <w:p w14:paraId="4C11E62F" w14:textId="2B3B687E" w:rsidR="009E0591" w:rsidRPr="009E0591" w:rsidRDefault="00762FE9" w:rsidP="00762FE9">
      <w:pPr>
        <w:pStyle w:val="Naslov1"/>
        <w:jc w:val="center"/>
      </w:pPr>
      <w:r>
        <w:t xml:space="preserve">JAVNO ZBIRANJE PONUDB </w:t>
      </w:r>
      <w:r w:rsidRPr="009E0591">
        <w:t>ZA PRODAJO LESA NA PANJU V K.O. 2306 ROŽNA DOLIN</w:t>
      </w:r>
      <w:r w:rsidR="0088422B">
        <w:t xml:space="preserve">A </w:t>
      </w:r>
      <w:r w:rsidRPr="009E0591">
        <w:t>IN</w:t>
      </w:r>
      <w:r w:rsidR="0088422B">
        <w:t xml:space="preserve"> V</w:t>
      </w:r>
      <w:r w:rsidRPr="009E0591">
        <w:t xml:space="preserve"> K.O. 2</w:t>
      </w:r>
      <w:r w:rsidR="0088422B">
        <w:t>297</w:t>
      </w:r>
      <w:r w:rsidRPr="009E0591">
        <w:t xml:space="preserve"> </w:t>
      </w:r>
      <w:r w:rsidR="0088422B">
        <w:t>ČEPOVAN</w:t>
      </w:r>
    </w:p>
    <w:p w14:paraId="55FD83ED" w14:textId="465BE01D" w:rsidR="00F5359F" w:rsidRDefault="009E0591" w:rsidP="00F5359F">
      <w:pPr>
        <w:pStyle w:val="Naslov2"/>
      </w:pPr>
      <w:r w:rsidRPr="009E0591">
        <w:t xml:space="preserve">Naziv in sedež organizatorja javnega zbiranja ponudb </w:t>
      </w:r>
    </w:p>
    <w:p w14:paraId="7267B24B" w14:textId="0F01E010" w:rsidR="009E0591" w:rsidRPr="009E0591" w:rsidRDefault="009E0591" w:rsidP="00F5359F">
      <w:pPr>
        <w:spacing w:before="0" w:after="160" w:line="259" w:lineRule="auto"/>
      </w:pPr>
      <w:r w:rsidRPr="009E0591">
        <w:t>Mestna občina Nova Gorica, Trg Edvarda Kardelja 1, 5000 Nova Gorica.</w:t>
      </w:r>
    </w:p>
    <w:p w14:paraId="6A68DF78" w14:textId="4DB18A95" w:rsidR="00F5359F" w:rsidRPr="00F5359F" w:rsidRDefault="009E0591" w:rsidP="00F5359F">
      <w:pPr>
        <w:pStyle w:val="Naslov2"/>
        <w:rPr>
          <w:bCs/>
        </w:rPr>
      </w:pPr>
      <w:r w:rsidRPr="009E0591">
        <w:t xml:space="preserve">Opis predmeta javnega zbiranja ponudb </w:t>
      </w:r>
    </w:p>
    <w:p w14:paraId="77D5FF26" w14:textId="77777777" w:rsidR="00D841DF" w:rsidRDefault="00D4314C" w:rsidP="00762FE9">
      <w:pPr>
        <w:spacing w:before="0" w:after="160" w:line="259" w:lineRule="auto"/>
        <w:jc w:val="both"/>
      </w:pPr>
      <w:r>
        <w:t xml:space="preserve">Predmet prodaje je </w:t>
      </w:r>
      <w:r w:rsidR="009E0591" w:rsidRPr="009E0591">
        <w:t xml:space="preserve">les na </w:t>
      </w:r>
      <w:r w:rsidR="009E0591" w:rsidRPr="00277D64">
        <w:t>panju</w:t>
      </w:r>
      <w:r w:rsidR="00D841DF" w:rsidRPr="00277D64">
        <w:t xml:space="preserve"> </w:t>
      </w:r>
      <w:r w:rsidR="00D841DF" w:rsidRPr="00E52D6A">
        <w:t>po sklopih</w:t>
      </w:r>
      <w:r w:rsidR="00D841DF">
        <w:t>:</w:t>
      </w:r>
    </w:p>
    <w:p w14:paraId="0241FD24" w14:textId="25DF93EC" w:rsidR="00E9136D" w:rsidRPr="004C4414" w:rsidRDefault="00D841DF" w:rsidP="002D75C7">
      <w:pPr>
        <w:pStyle w:val="Odstavekseznama"/>
        <w:numPr>
          <w:ilvl w:val="0"/>
          <w:numId w:val="8"/>
        </w:numPr>
        <w:spacing w:before="0" w:after="160" w:line="259" w:lineRule="auto"/>
        <w:jc w:val="both"/>
        <w:rPr>
          <w:bCs/>
        </w:rPr>
      </w:pPr>
      <w:r>
        <w:t xml:space="preserve">Sklop 1 </w:t>
      </w:r>
      <w:r w:rsidR="00AA5BE6">
        <w:t>–</w:t>
      </w:r>
      <w:r>
        <w:t xml:space="preserve"> </w:t>
      </w:r>
      <w:proofErr w:type="spellStart"/>
      <w:r>
        <w:t>Panovec</w:t>
      </w:r>
      <w:proofErr w:type="spellEnd"/>
      <w:r w:rsidR="00AA5BE6">
        <w:t xml:space="preserve">: </w:t>
      </w:r>
      <w:r w:rsidR="009E0591" w:rsidRPr="009E0591">
        <w:t xml:space="preserve">v </w:t>
      </w:r>
      <w:proofErr w:type="spellStart"/>
      <w:r w:rsidR="009E0591" w:rsidRPr="009E0591">
        <w:t>k.o</w:t>
      </w:r>
      <w:proofErr w:type="spellEnd"/>
      <w:r w:rsidR="009E0591" w:rsidRPr="009E0591">
        <w:t xml:space="preserve">. 2306 Rožna Dolina na parcelah </w:t>
      </w:r>
      <w:r w:rsidR="00806FB4">
        <w:t xml:space="preserve">št. </w:t>
      </w:r>
      <w:r w:rsidR="009E0591" w:rsidRPr="009E0591">
        <w:t>398/1, 400</w:t>
      </w:r>
      <w:r w:rsidR="00891E37">
        <w:t>, 406, 408</w:t>
      </w:r>
      <w:r w:rsidR="009E0591" w:rsidRPr="009E0591">
        <w:t xml:space="preserve"> in 412/1</w:t>
      </w:r>
      <w:r w:rsidR="009F7DB8">
        <w:t xml:space="preserve">. Za posek je </w:t>
      </w:r>
      <w:r w:rsidR="00EA75D7" w:rsidRPr="009E0591">
        <w:t xml:space="preserve">Zavod za gozdove, OE Tolmin </w:t>
      </w:r>
      <w:r w:rsidR="009F7DB8">
        <w:t>izdal</w:t>
      </w:r>
      <w:r w:rsidR="009E0591" w:rsidRPr="009E0591">
        <w:t xml:space="preserve"> odločb</w:t>
      </w:r>
      <w:r w:rsidR="00FB294C">
        <w:t>e</w:t>
      </w:r>
      <w:r w:rsidR="009E0591" w:rsidRPr="009E0591">
        <w:t xml:space="preserve"> št.,</w:t>
      </w:r>
      <w:bookmarkStart w:id="0" w:name="_Hlk123637378"/>
      <w:r w:rsidR="00D4314C">
        <w:t xml:space="preserve"> </w:t>
      </w:r>
      <w:r w:rsidR="009E0591" w:rsidRPr="009E0591">
        <w:t>3408-01-260</w:t>
      </w:r>
      <w:r w:rsidR="004B3BB0">
        <w:t>4</w:t>
      </w:r>
      <w:r w:rsidR="009E0591" w:rsidRPr="009E0591">
        <w:t>-A</w:t>
      </w:r>
      <w:r w:rsidR="004B3BB0">
        <w:t>067/25-1</w:t>
      </w:r>
      <w:r w:rsidR="009E0591" w:rsidRPr="009E0591">
        <w:t>, št. 3408-01-2604-A0</w:t>
      </w:r>
      <w:r w:rsidR="007037F8">
        <w:t>68</w:t>
      </w:r>
      <w:r w:rsidR="009E0591" w:rsidRPr="009E0591">
        <w:t>/2</w:t>
      </w:r>
      <w:r w:rsidR="007037F8">
        <w:t>5</w:t>
      </w:r>
      <w:r w:rsidR="009E0591" w:rsidRPr="009E0591">
        <w:t>-1, št. 3408-01-2604-A0</w:t>
      </w:r>
      <w:r w:rsidR="007037F8">
        <w:t>69</w:t>
      </w:r>
      <w:r w:rsidR="009E0591" w:rsidRPr="009E0591">
        <w:t>/2</w:t>
      </w:r>
      <w:r w:rsidR="009D0B5A">
        <w:t>5</w:t>
      </w:r>
      <w:r w:rsidR="009E0591" w:rsidRPr="009E0591">
        <w:t>-1</w:t>
      </w:r>
      <w:r w:rsidR="00FB294C">
        <w:t>. Izdane so tudi 3 odločbe za gojitvena dela</w:t>
      </w:r>
      <w:r w:rsidR="009E0591" w:rsidRPr="009E0591">
        <w:t xml:space="preserve"> št. 3408-0</w:t>
      </w:r>
      <w:r w:rsidR="00E904D3">
        <w:t>2</w:t>
      </w:r>
      <w:r w:rsidR="009E0591" w:rsidRPr="009E0591">
        <w:t>-2604-</w:t>
      </w:r>
      <w:r w:rsidR="009D0B5A">
        <w:t>B011/25-</w:t>
      </w:r>
      <w:r w:rsidR="009E0591" w:rsidRPr="009E0591">
        <w:t xml:space="preserve">1, </w:t>
      </w:r>
      <w:bookmarkStart w:id="1" w:name="_Hlk169176890"/>
      <w:r w:rsidR="009E0591" w:rsidRPr="009E0591">
        <w:t>št. 3408-0</w:t>
      </w:r>
      <w:r w:rsidR="00E904D3">
        <w:t>2</w:t>
      </w:r>
      <w:r w:rsidR="009E0591" w:rsidRPr="009E0591">
        <w:t>-2604-</w:t>
      </w:r>
      <w:r w:rsidR="005D5EFC">
        <w:t>B</w:t>
      </w:r>
      <w:r w:rsidR="009E0591" w:rsidRPr="009E0591">
        <w:t>0</w:t>
      </w:r>
      <w:r w:rsidR="005D5EFC">
        <w:t>12</w:t>
      </w:r>
      <w:r w:rsidR="009E0591" w:rsidRPr="009E0591">
        <w:t>/2</w:t>
      </w:r>
      <w:r w:rsidR="005D5EFC">
        <w:t>5</w:t>
      </w:r>
      <w:r w:rsidR="009E0591" w:rsidRPr="009E0591">
        <w:t>-1</w:t>
      </w:r>
      <w:r w:rsidR="005D5EFC">
        <w:t xml:space="preserve"> in</w:t>
      </w:r>
      <w:r w:rsidR="009E0591" w:rsidRPr="009E0591">
        <w:t xml:space="preserve"> št. 3408-0</w:t>
      </w:r>
      <w:r w:rsidR="005D5EFC">
        <w:t>2</w:t>
      </w:r>
      <w:r w:rsidR="009E0591" w:rsidRPr="009E0591">
        <w:t>-2604-</w:t>
      </w:r>
      <w:r w:rsidR="005D5EFC">
        <w:t>B</w:t>
      </w:r>
      <w:r w:rsidR="009E0591" w:rsidRPr="009E0591">
        <w:t>0</w:t>
      </w:r>
      <w:r w:rsidR="005D5EFC">
        <w:t>13</w:t>
      </w:r>
      <w:r w:rsidR="009E0591" w:rsidRPr="009E0591">
        <w:t>/2</w:t>
      </w:r>
      <w:r w:rsidR="005D5EFC">
        <w:t>5</w:t>
      </w:r>
      <w:r w:rsidR="009E0591" w:rsidRPr="009E0591">
        <w:t>-1</w:t>
      </w:r>
      <w:bookmarkEnd w:id="0"/>
      <w:r w:rsidR="00E9136D">
        <w:t>.</w:t>
      </w:r>
      <w:r w:rsidR="00AB5E27">
        <w:t xml:space="preserve"> Za spravilo lesa je potrebno dograditi omrežje gozdnih vlak, za kar je ZGS pripravil elaborat gozdnih vlak št. 01-34094-602/2025-2.</w:t>
      </w:r>
    </w:p>
    <w:p w14:paraId="18E2F508" w14:textId="77777777" w:rsidR="004C4414" w:rsidRPr="00A63AFA" w:rsidRDefault="004C4414" w:rsidP="004C4414">
      <w:pPr>
        <w:pStyle w:val="Odstavekseznama"/>
        <w:spacing w:before="0" w:after="160" w:line="259" w:lineRule="auto"/>
        <w:jc w:val="both"/>
        <w:rPr>
          <w:bCs/>
        </w:rPr>
      </w:pPr>
    </w:p>
    <w:p w14:paraId="3DAFE729" w14:textId="68C8EB38" w:rsidR="00E9136D" w:rsidRDefault="00E9136D" w:rsidP="00E9136D">
      <w:pPr>
        <w:pStyle w:val="Odstavekseznama"/>
        <w:numPr>
          <w:ilvl w:val="0"/>
          <w:numId w:val="8"/>
        </w:numPr>
        <w:spacing w:before="0" w:after="160" w:line="259" w:lineRule="auto"/>
        <w:jc w:val="both"/>
      </w:pPr>
      <w:r>
        <w:t xml:space="preserve">Sklop 2 </w:t>
      </w:r>
      <w:r w:rsidR="00BB04AE">
        <w:t>–</w:t>
      </w:r>
      <w:r>
        <w:t xml:space="preserve"> </w:t>
      </w:r>
      <w:r w:rsidR="007050FC">
        <w:t>Male Vrše nad Čepovan</w:t>
      </w:r>
      <w:r w:rsidR="00DC2CEA">
        <w:t>om</w:t>
      </w:r>
      <w:r w:rsidR="00BB04AE">
        <w:t>:</w:t>
      </w:r>
      <w:r w:rsidR="007050FC">
        <w:t xml:space="preserve"> v k.o.2297 Čepovan na parcel</w:t>
      </w:r>
      <w:r w:rsidR="000A46CF">
        <w:t>i</w:t>
      </w:r>
      <w:r w:rsidR="007050FC">
        <w:t xml:space="preserve"> </w:t>
      </w:r>
      <w:r w:rsidR="00806FB4">
        <w:t xml:space="preserve">št. </w:t>
      </w:r>
      <w:r w:rsidR="000A46CF">
        <w:t>897/25</w:t>
      </w:r>
      <w:r w:rsidR="00EA75D7">
        <w:t xml:space="preserve">. Za posek je </w:t>
      </w:r>
      <w:r w:rsidR="008265E8" w:rsidRPr="009E0591">
        <w:t>Zavod za gozdove, OE Tolmin</w:t>
      </w:r>
      <w:r w:rsidR="00454786">
        <w:t xml:space="preserve"> izdal odločbi</w:t>
      </w:r>
      <w:r w:rsidR="008265E8" w:rsidRPr="009E0591">
        <w:t xml:space="preserve"> št.</w:t>
      </w:r>
      <w:r w:rsidR="008265E8">
        <w:t xml:space="preserve"> </w:t>
      </w:r>
      <w:r w:rsidR="008265E8" w:rsidRPr="009E0591">
        <w:t>3408-01-260</w:t>
      </w:r>
      <w:r w:rsidR="007C0ACB">
        <w:t>7</w:t>
      </w:r>
      <w:r w:rsidR="008265E8" w:rsidRPr="009E0591">
        <w:t>-A</w:t>
      </w:r>
      <w:r w:rsidR="008265E8">
        <w:t>0</w:t>
      </w:r>
      <w:r w:rsidR="007C0ACB">
        <w:t>94</w:t>
      </w:r>
      <w:r w:rsidR="008265E8">
        <w:t>/25-1</w:t>
      </w:r>
      <w:r w:rsidR="007C0ACB">
        <w:t xml:space="preserve"> in</w:t>
      </w:r>
      <w:r w:rsidR="008265E8" w:rsidRPr="009E0591">
        <w:t xml:space="preserve"> št. 3408-01-260</w:t>
      </w:r>
      <w:r w:rsidR="00B75342">
        <w:t>7</w:t>
      </w:r>
      <w:r w:rsidR="008265E8" w:rsidRPr="009E0591">
        <w:t>-A0</w:t>
      </w:r>
      <w:r w:rsidR="00B75342">
        <w:t>95</w:t>
      </w:r>
      <w:r w:rsidR="008265E8" w:rsidRPr="009E0591">
        <w:t>/2</w:t>
      </w:r>
      <w:r w:rsidR="008265E8">
        <w:t>5</w:t>
      </w:r>
      <w:r w:rsidR="008265E8" w:rsidRPr="009E0591">
        <w:t>-1</w:t>
      </w:r>
      <w:r w:rsidR="00B75342">
        <w:t>.</w:t>
      </w:r>
      <w:r w:rsidR="00454786">
        <w:t xml:space="preserve"> Zaradi dograditve omrežja gozdnih vlak je </w:t>
      </w:r>
      <w:r w:rsidR="003807DB" w:rsidRPr="009E0591">
        <w:t>Zavod za gozdove, OE Tolmin</w:t>
      </w:r>
      <w:r w:rsidR="003807DB">
        <w:t xml:space="preserve"> </w:t>
      </w:r>
      <w:r w:rsidR="0015416F">
        <w:t>pripravil elaborat gozdnih vlak št</w:t>
      </w:r>
      <w:r w:rsidR="003807DB">
        <w:t>. 01-34094-595/2025-2.</w:t>
      </w:r>
    </w:p>
    <w:p w14:paraId="2251EA72" w14:textId="618D5290" w:rsidR="009E0591" w:rsidRPr="00E9136D" w:rsidRDefault="009E0591" w:rsidP="00E9136D">
      <w:pPr>
        <w:spacing w:before="0" w:after="160" w:line="259" w:lineRule="auto"/>
        <w:jc w:val="both"/>
        <w:rPr>
          <w:bCs/>
        </w:rPr>
      </w:pPr>
      <w:r w:rsidRPr="009E0591">
        <w:t xml:space="preserve">Točna razporeditev za posek izbranih dreves po drevesnih vrstah, debelinskih stopnjah in vrsti sečnje je razvidna v odločbah. </w:t>
      </w:r>
    </w:p>
    <w:p w14:paraId="0D2B29A7" w14:textId="77777777" w:rsidR="000D6236" w:rsidRDefault="009E0591" w:rsidP="00762FE9">
      <w:pPr>
        <w:spacing w:before="0" w:after="160" w:line="259" w:lineRule="auto"/>
        <w:jc w:val="both"/>
      </w:pPr>
      <w:r w:rsidRPr="009E0591">
        <w:t>Z javnim zbiranjem ponudb se prodaja les na panju v izključni lasti Mestne občine Nova Gorica v količin</w:t>
      </w:r>
      <w:r w:rsidR="000D6236">
        <w:t>ah:</w:t>
      </w:r>
    </w:p>
    <w:p w14:paraId="5BEB04AF" w14:textId="0EF5BE29" w:rsidR="000D6236" w:rsidRDefault="000D6236" w:rsidP="00762FE9">
      <w:pPr>
        <w:spacing w:before="0" w:after="160" w:line="259" w:lineRule="auto"/>
        <w:jc w:val="both"/>
      </w:pPr>
      <w:r>
        <w:t xml:space="preserve">Sklop 1 – </w:t>
      </w:r>
      <w:proofErr w:type="spellStart"/>
      <w:r>
        <w:t>Panovec</w:t>
      </w:r>
      <w:proofErr w:type="spellEnd"/>
      <w:r>
        <w:t xml:space="preserve">: </w:t>
      </w:r>
      <w:r w:rsidR="000B3BEB">
        <w:t>577,11 neto</w:t>
      </w:r>
      <w:r w:rsidR="00DD32D6">
        <w:t xml:space="preserve"> </w:t>
      </w:r>
      <w:r w:rsidR="00F83C14" w:rsidRPr="009E0591">
        <w:t>m³</w:t>
      </w:r>
      <w:r w:rsidR="001667E6">
        <w:t xml:space="preserve"> </w:t>
      </w:r>
      <w:r w:rsidR="00DD32D6">
        <w:t>z izklicno vrednostjo 1.395,00 EUR brez DDV</w:t>
      </w:r>
      <w:r w:rsidR="00F7387E">
        <w:t>.</w:t>
      </w:r>
    </w:p>
    <w:p w14:paraId="63A95427" w14:textId="14058263" w:rsidR="009E0591" w:rsidRPr="009E0591" w:rsidRDefault="000D6236" w:rsidP="00762FE9">
      <w:pPr>
        <w:spacing w:before="0" w:after="160" w:line="259" w:lineRule="auto"/>
        <w:jc w:val="both"/>
      </w:pPr>
      <w:r>
        <w:t>Sklop 2 – Male Vrše nad Čepovan</w:t>
      </w:r>
      <w:r w:rsidR="00DC2CEA">
        <w:t xml:space="preserve">om: </w:t>
      </w:r>
      <w:r>
        <w:t xml:space="preserve">: </w:t>
      </w:r>
      <w:r w:rsidR="00B7506D">
        <w:t xml:space="preserve">283,17 </w:t>
      </w:r>
      <w:r w:rsidR="00F83C14">
        <w:t>neto</w:t>
      </w:r>
      <w:r w:rsidR="009E0591" w:rsidRPr="009E0591">
        <w:t xml:space="preserve"> m³ z izklicno vrednostjo </w:t>
      </w:r>
      <w:r w:rsidR="00F83C14">
        <w:t>5.933,00</w:t>
      </w:r>
      <w:r w:rsidR="009E0591" w:rsidRPr="009E0591">
        <w:t xml:space="preserve"> EUR </w:t>
      </w:r>
      <w:r w:rsidR="00D36DD9">
        <w:t xml:space="preserve">brez </w:t>
      </w:r>
      <w:r w:rsidR="0056277B">
        <w:t>DDV</w:t>
      </w:r>
      <w:r w:rsidR="009E0591" w:rsidRPr="009E0591">
        <w:t>.</w:t>
      </w:r>
    </w:p>
    <w:p w14:paraId="287F6247" w14:textId="6D052CBF" w:rsidR="009E0591" w:rsidRPr="009E0591" w:rsidRDefault="009E0591" w:rsidP="00762FE9">
      <w:pPr>
        <w:spacing w:before="0" w:after="160" w:line="259" w:lineRule="auto"/>
        <w:jc w:val="both"/>
      </w:pPr>
      <w:r w:rsidRPr="009E0591">
        <w:t>Pri spravilu in odvozu lesa je potrebno upoštevati  vsa določila odločb iz te točke, med drugim vzpostavitev gozdnega reda ter sanacijo poškodb v gozdu in na gozdnih prometnicah v skladu z odločbami. Vse stroške sečnje, spravila lesa, druge morebitne stroške potrebne za izvedbo sečnje in spravila lesa na panju ter stroške vzpostavitve gozdnega reda v skladu z odločbo nosi kupec.</w:t>
      </w:r>
    </w:p>
    <w:p w14:paraId="39E9FC5C" w14:textId="3C857BEB" w:rsidR="009E0591" w:rsidRPr="009E0591" w:rsidRDefault="009E0591" w:rsidP="00762FE9">
      <w:pPr>
        <w:spacing w:before="0" w:after="160" w:line="259" w:lineRule="auto"/>
        <w:jc w:val="both"/>
      </w:pPr>
      <w:r w:rsidRPr="009E0591">
        <w:t>Zaradi specifičnosti o</w:t>
      </w:r>
      <w:r w:rsidR="00A96542">
        <w:t>bmočja</w:t>
      </w:r>
      <w:r w:rsidRPr="009E0591">
        <w:t xml:space="preserve"> </w:t>
      </w:r>
      <w:proofErr w:type="spellStart"/>
      <w:r w:rsidRPr="009E0591">
        <w:t>Panov</w:t>
      </w:r>
      <w:r w:rsidR="00A96542">
        <w:t>e</w:t>
      </w:r>
      <w:r w:rsidRPr="009E0591">
        <w:t>c</w:t>
      </w:r>
      <w:proofErr w:type="spellEnd"/>
      <w:r w:rsidRPr="009E0591">
        <w:t>, v katerem so med drugim speljane zelo obiskane sprehajalne poti, po odločbah in izjavah krajevno pristojnega revirnega gozdarja veljajo posebne zahteve pri izvajanju sečnje in spravila lesa:</w:t>
      </w:r>
    </w:p>
    <w:p w14:paraId="60832299" w14:textId="4F4CF4A0" w:rsidR="009E0591" w:rsidRPr="009E0591" w:rsidRDefault="009E0591" w:rsidP="00762FE9">
      <w:pPr>
        <w:pStyle w:val="Odstavekseznama"/>
        <w:numPr>
          <w:ilvl w:val="0"/>
          <w:numId w:val="4"/>
        </w:numPr>
        <w:spacing w:before="0" w:after="160" w:line="259" w:lineRule="auto"/>
        <w:jc w:val="both"/>
      </w:pPr>
      <w:r w:rsidRPr="009E0591">
        <w:lastRenderedPageBreak/>
        <w:t xml:space="preserve">redni oziroma sprotni odvoz gozdno lesnih sortimentov iz </w:t>
      </w:r>
      <w:proofErr w:type="spellStart"/>
      <w:r w:rsidRPr="009E0591">
        <w:t>rampnih</w:t>
      </w:r>
      <w:proofErr w:type="spellEnd"/>
      <w:r w:rsidRPr="009E0591">
        <w:t xml:space="preserve"> prostorov, </w:t>
      </w:r>
    </w:p>
    <w:p w14:paraId="21D324DF" w14:textId="121D263F" w:rsidR="009E0591" w:rsidRPr="009E0591" w:rsidRDefault="009E0591" w:rsidP="00762FE9">
      <w:pPr>
        <w:pStyle w:val="Odstavekseznama"/>
        <w:numPr>
          <w:ilvl w:val="0"/>
          <w:numId w:val="4"/>
        </w:numPr>
        <w:spacing w:before="0" w:after="160" w:line="259" w:lineRule="auto"/>
        <w:jc w:val="both"/>
      </w:pPr>
      <w:r w:rsidRPr="009E0591">
        <w:t xml:space="preserve">zlaganje gozdno lesnih sortimentov ob gozdne prometnice, da ne ogrožajo obiskovalce gozda, </w:t>
      </w:r>
    </w:p>
    <w:p w14:paraId="3C3A37F5" w14:textId="5340AD86" w:rsidR="009E0591" w:rsidRPr="009E0591" w:rsidRDefault="009E0591" w:rsidP="00762FE9">
      <w:pPr>
        <w:pStyle w:val="Odstavekseznama"/>
        <w:numPr>
          <w:ilvl w:val="0"/>
          <w:numId w:val="4"/>
        </w:numPr>
        <w:spacing w:before="0" w:after="160" w:line="259" w:lineRule="auto"/>
        <w:jc w:val="both"/>
      </w:pPr>
      <w:r w:rsidRPr="009E0591">
        <w:t xml:space="preserve">dodatna pozornost, da ne pride do nesreč, zaradi velikega števila obiskovalcev gozda, </w:t>
      </w:r>
    </w:p>
    <w:p w14:paraId="20818DA5" w14:textId="0DFCB32E" w:rsidR="009E0591" w:rsidRPr="009E0591" w:rsidRDefault="009E0591" w:rsidP="00762FE9">
      <w:pPr>
        <w:pStyle w:val="Odstavekseznama"/>
        <w:numPr>
          <w:ilvl w:val="0"/>
          <w:numId w:val="4"/>
        </w:numPr>
        <w:spacing w:before="0" w:after="160" w:line="259" w:lineRule="auto"/>
        <w:jc w:val="both"/>
      </w:pPr>
      <w:r w:rsidRPr="009E0591">
        <w:t xml:space="preserve">vzpostavitve popolnega gozdnega reda v pasu 25 m od označenih sprehajalnih poti, </w:t>
      </w:r>
    </w:p>
    <w:p w14:paraId="69A50E7B" w14:textId="77777777" w:rsidR="00F5359F" w:rsidRDefault="009E0591" w:rsidP="00762FE9">
      <w:pPr>
        <w:pStyle w:val="Odstavekseznama"/>
        <w:numPr>
          <w:ilvl w:val="0"/>
          <w:numId w:val="4"/>
        </w:numPr>
        <w:spacing w:before="0" w:after="160" w:line="259" w:lineRule="auto"/>
        <w:jc w:val="both"/>
      </w:pPr>
      <w:proofErr w:type="spellStart"/>
      <w:r w:rsidRPr="009E0591">
        <w:t>sortimentna</w:t>
      </w:r>
      <w:proofErr w:type="spellEnd"/>
      <w:r w:rsidRPr="009E0591">
        <w:t xml:space="preserve"> metoda, najdaljši sortimenti so lahko dolgi do 8 m, </w:t>
      </w:r>
    </w:p>
    <w:p w14:paraId="648BBED7" w14:textId="6C3FE0EE" w:rsidR="009E0591" w:rsidRPr="009E0591" w:rsidRDefault="009E0591" w:rsidP="00762FE9">
      <w:pPr>
        <w:pStyle w:val="Odstavekseznama"/>
        <w:numPr>
          <w:ilvl w:val="0"/>
          <w:numId w:val="4"/>
        </w:numPr>
        <w:spacing w:before="0" w:after="160" w:line="259" w:lineRule="auto"/>
        <w:jc w:val="both"/>
      </w:pPr>
      <w:r w:rsidRPr="009E0591">
        <w:t>dnevno čiščenje in urejanje prehodnosti in prevoznosti gozdnih prometnic.</w:t>
      </w:r>
    </w:p>
    <w:p w14:paraId="466351BA" w14:textId="74CC8730" w:rsidR="009E0591" w:rsidRDefault="00DD13B1" w:rsidP="00762FE9">
      <w:pPr>
        <w:spacing w:before="0" w:after="160" w:line="259" w:lineRule="auto"/>
        <w:jc w:val="both"/>
      </w:pPr>
      <w:r>
        <w:t>Sklop 1</w:t>
      </w:r>
      <w:r w:rsidR="00DC2CEA">
        <w:t xml:space="preserve"> - </w:t>
      </w:r>
      <w:proofErr w:type="spellStart"/>
      <w:r w:rsidR="00DC2CEA">
        <w:t>Panovec</w:t>
      </w:r>
      <w:proofErr w:type="spellEnd"/>
      <w:r>
        <w:t xml:space="preserve">: </w:t>
      </w:r>
      <w:r w:rsidR="009E0591" w:rsidRPr="009E0591">
        <w:t xml:space="preserve">Spravilo lesa </w:t>
      </w:r>
      <w:r w:rsidR="00076A3C">
        <w:t xml:space="preserve">in gojitvena dela </w:t>
      </w:r>
      <w:r w:rsidR="009E0591" w:rsidRPr="009E0591">
        <w:t xml:space="preserve">po odločbah št. </w:t>
      </w:r>
      <w:r w:rsidR="00435080" w:rsidRPr="00435080">
        <w:t>3408-01-2604-A069/25-1</w:t>
      </w:r>
      <w:r w:rsidR="00076A3C">
        <w:t>, št.</w:t>
      </w:r>
      <w:r w:rsidR="00B17741">
        <w:t xml:space="preserve"> </w:t>
      </w:r>
      <w:r w:rsidR="00B17741" w:rsidRPr="009E0591">
        <w:t>3408-0</w:t>
      </w:r>
      <w:r w:rsidR="00B17741">
        <w:t>2</w:t>
      </w:r>
      <w:r w:rsidR="00B17741" w:rsidRPr="009E0591">
        <w:t>-2604-</w:t>
      </w:r>
      <w:r w:rsidR="00B17741">
        <w:t>B</w:t>
      </w:r>
      <w:r w:rsidR="00B17741" w:rsidRPr="009E0591">
        <w:t>0</w:t>
      </w:r>
      <w:r w:rsidR="00B17741">
        <w:t>12</w:t>
      </w:r>
      <w:r w:rsidR="00B17741" w:rsidRPr="009E0591">
        <w:t>/2</w:t>
      </w:r>
      <w:r w:rsidR="00B17741">
        <w:t>5</w:t>
      </w:r>
      <w:r w:rsidR="00B17741" w:rsidRPr="009E0591">
        <w:t>-1</w:t>
      </w:r>
      <w:r w:rsidR="00B17741">
        <w:t xml:space="preserve"> in</w:t>
      </w:r>
      <w:r w:rsidR="00B17741" w:rsidRPr="009E0591">
        <w:t xml:space="preserve"> št. 3408-0</w:t>
      </w:r>
      <w:r w:rsidR="00B17741">
        <w:t>2</w:t>
      </w:r>
      <w:r w:rsidR="00B17741" w:rsidRPr="009E0591">
        <w:t>-2604-</w:t>
      </w:r>
      <w:r w:rsidR="00B17741">
        <w:t>B</w:t>
      </w:r>
      <w:r w:rsidR="00B17741" w:rsidRPr="009E0591">
        <w:t>0</w:t>
      </w:r>
      <w:r w:rsidR="00B17741">
        <w:t>13</w:t>
      </w:r>
      <w:r w:rsidR="00B17741" w:rsidRPr="009E0591">
        <w:t>/2</w:t>
      </w:r>
      <w:r w:rsidR="00B17741">
        <w:t>5</w:t>
      </w:r>
      <w:r w:rsidR="00B17741" w:rsidRPr="009E0591">
        <w:t>-1</w:t>
      </w:r>
      <w:r w:rsidR="009E0591" w:rsidRPr="009E0591">
        <w:t xml:space="preserve"> je potrebno </w:t>
      </w:r>
      <w:r w:rsidR="009E0591" w:rsidRPr="009E0591">
        <w:rPr>
          <w:b/>
          <w:bCs/>
        </w:rPr>
        <w:t>opraviti najkasneje do 3</w:t>
      </w:r>
      <w:r w:rsidR="004616DB">
        <w:rPr>
          <w:b/>
          <w:bCs/>
        </w:rPr>
        <w:t>1</w:t>
      </w:r>
      <w:r w:rsidR="009E0591" w:rsidRPr="009E0591">
        <w:rPr>
          <w:b/>
          <w:bCs/>
        </w:rPr>
        <w:t>.1</w:t>
      </w:r>
      <w:r w:rsidR="004616DB">
        <w:rPr>
          <w:b/>
          <w:bCs/>
        </w:rPr>
        <w:t>2</w:t>
      </w:r>
      <w:r w:rsidR="009E0591" w:rsidRPr="009E0591">
        <w:rPr>
          <w:b/>
          <w:bCs/>
        </w:rPr>
        <w:t>.202</w:t>
      </w:r>
      <w:r w:rsidR="004616DB">
        <w:rPr>
          <w:b/>
          <w:bCs/>
        </w:rPr>
        <w:t xml:space="preserve">5, </w:t>
      </w:r>
      <w:r w:rsidR="009E0591" w:rsidRPr="009E0591">
        <w:t xml:space="preserve"> posek</w:t>
      </w:r>
      <w:r w:rsidR="00361659">
        <w:t xml:space="preserve"> in gojitvena dela </w:t>
      </w:r>
      <w:r w:rsidR="009E0591" w:rsidRPr="009E0591">
        <w:t xml:space="preserve">po odločbah št. </w:t>
      </w:r>
      <w:r w:rsidR="00435080" w:rsidRPr="00435080">
        <w:t>3408-01-260</w:t>
      </w:r>
      <w:r w:rsidR="00A20993" w:rsidRPr="00435080">
        <w:t>4</w:t>
      </w:r>
      <w:r w:rsidR="00435080" w:rsidRPr="00435080">
        <w:t>-A</w:t>
      </w:r>
      <w:r w:rsidR="00A20993" w:rsidRPr="00435080">
        <w:t>067/25-1</w:t>
      </w:r>
      <w:r w:rsidR="00361659">
        <w:t>,</w:t>
      </w:r>
      <w:r w:rsidR="00435080" w:rsidRPr="00435080">
        <w:t xml:space="preserve"> št. 3408-01-2604-A0</w:t>
      </w:r>
      <w:r w:rsidR="00A20993" w:rsidRPr="00435080">
        <w:t>68</w:t>
      </w:r>
      <w:r w:rsidR="00435080" w:rsidRPr="00435080">
        <w:t>/2</w:t>
      </w:r>
      <w:r w:rsidR="00A20993" w:rsidRPr="00435080">
        <w:t>5</w:t>
      </w:r>
      <w:r w:rsidR="00435080" w:rsidRPr="00435080">
        <w:t>-1</w:t>
      </w:r>
      <w:r w:rsidR="00361659">
        <w:t xml:space="preserve">, in št. </w:t>
      </w:r>
      <w:r w:rsidR="00361659" w:rsidRPr="009E0591">
        <w:t>3408-0</w:t>
      </w:r>
      <w:r w:rsidR="00361659">
        <w:t>2</w:t>
      </w:r>
      <w:r w:rsidR="00361659" w:rsidRPr="009E0591">
        <w:t>-2604-</w:t>
      </w:r>
      <w:r w:rsidR="00361659">
        <w:t>B</w:t>
      </w:r>
      <w:r w:rsidR="00361659" w:rsidRPr="009E0591">
        <w:t>0</w:t>
      </w:r>
      <w:r w:rsidR="00361659">
        <w:t>11</w:t>
      </w:r>
      <w:r w:rsidR="00361659" w:rsidRPr="009E0591">
        <w:t>/2</w:t>
      </w:r>
      <w:r w:rsidR="00361659">
        <w:t>5</w:t>
      </w:r>
      <w:r w:rsidR="00361659" w:rsidRPr="009E0591">
        <w:t>-1</w:t>
      </w:r>
      <w:r w:rsidR="00361659">
        <w:t xml:space="preserve"> </w:t>
      </w:r>
      <w:r w:rsidR="00F94651">
        <w:t xml:space="preserve">pa </w:t>
      </w:r>
      <w:r w:rsidR="003A6D01" w:rsidRPr="00361659">
        <w:rPr>
          <w:b/>
          <w:bCs/>
        </w:rPr>
        <w:t>najkasneje do 31.3.2027</w:t>
      </w:r>
      <w:r w:rsidR="00F94651">
        <w:t xml:space="preserve">. </w:t>
      </w:r>
    </w:p>
    <w:p w14:paraId="0AAFDC0F" w14:textId="6596B164" w:rsidR="00DD13B1" w:rsidRPr="00897313" w:rsidRDefault="00DD13B1" w:rsidP="00762FE9">
      <w:pPr>
        <w:spacing w:before="0" w:after="160" w:line="259" w:lineRule="auto"/>
        <w:jc w:val="both"/>
        <w:rPr>
          <w:color w:val="FF0000"/>
        </w:rPr>
      </w:pPr>
      <w:r>
        <w:t>Sklop 2</w:t>
      </w:r>
      <w:r w:rsidR="00DC2CEA">
        <w:t xml:space="preserve"> – Male Vrše nad Čepovanom: </w:t>
      </w:r>
      <w:r w:rsidR="006F3FF0">
        <w:t xml:space="preserve">Spravilo lesa po odločbah </w:t>
      </w:r>
      <w:r w:rsidR="006F3FF0" w:rsidRPr="009E0591">
        <w:t>št.</w:t>
      </w:r>
      <w:r w:rsidR="006F3FF0">
        <w:t xml:space="preserve"> </w:t>
      </w:r>
      <w:r w:rsidR="006F3FF0" w:rsidRPr="009E0591">
        <w:t>3408-01-260</w:t>
      </w:r>
      <w:r w:rsidR="006F3FF0">
        <w:t>7</w:t>
      </w:r>
      <w:r w:rsidR="006F3FF0" w:rsidRPr="009E0591">
        <w:t>-A</w:t>
      </w:r>
      <w:r w:rsidR="006F3FF0">
        <w:t>094/25-1 in</w:t>
      </w:r>
      <w:r w:rsidR="006F3FF0" w:rsidRPr="009E0591">
        <w:t xml:space="preserve"> št. 3408-01-260</w:t>
      </w:r>
      <w:r w:rsidR="006F3FF0">
        <w:t>7</w:t>
      </w:r>
      <w:r w:rsidR="006F3FF0" w:rsidRPr="009E0591">
        <w:t>-A0</w:t>
      </w:r>
      <w:r w:rsidR="006F3FF0">
        <w:t>95</w:t>
      </w:r>
      <w:r w:rsidR="006F3FF0" w:rsidRPr="009E0591">
        <w:t>/2</w:t>
      </w:r>
      <w:r w:rsidR="006F3FF0">
        <w:t>5</w:t>
      </w:r>
      <w:r w:rsidR="006F3FF0" w:rsidRPr="009E0591">
        <w:t>-1</w:t>
      </w:r>
      <w:r w:rsidR="006F3FF0">
        <w:t xml:space="preserve"> je potrebno </w:t>
      </w:r>
      <w:r w:rsidR="006F3FF0" w:rsidRPr="006F3FF0">
        <w:rPr>
          <w:b/>
          <w:bCs/>
        </w:rPr>
        <w:t xml:space="preserve">opraviti najkasneje </w:t>
      </w:r>
      <w:r w:rsidR="006F3FF0" w:rsidRPr="00E52D6A">
        <w:rPr>
          <w:b/>
          <w:bCs/>
        </w:rPr>
        <w:t>do</w:t>
      </w:r>
      <w:r w:rsidR="006F3FF0" w:rsidRPr="00E52D6A">
        <w:t xml:space="preserve"> </w:t>
      </w:r>
      <w:r w:rsidR="006F3FF0" w:rsidRPr="00E52D6A">
        <w:rPr>
          <w:b/>
          <w:bCs/>
        </w:rPr>
        <w:t>31.3.2027.</w:t>
      </w:r>
    </w:p>
    <w:p w14:paraId="514B088E" w14:textId="646A7302" w:rsidR="009E0591" w:rsidRPr="009E0591" w:rsidRDefault="009E0591" w:rsidP="00762FE9">
      <w:pPr>
        <w:spacing w:before="0" w:after="160" w:line="259" w:lineRule="auto"/>
        <w:jc w:val="both"/>
      </w:pPr>
      <w:r w:rsidRPr="009E0591">
        <w:t>Odločbe so objavljen</w:t>
      </w:r>
      <w:r w:rsidR="00A96542">
        <w:t>e</w:t>
      </w:r>
      <w:r w:rsidRPr="009E0591">
        <w:t xml:space="preserve"> na </w:t>
      </w:r>
      <w:hyperlink r:id="rId10" w:history="1">
        <w:r w:rsidR="00F5359F">
          <w:rPr>
            <w:rStyle w:val="Hiperpovezava"/>
          </w:rPr>
          <w:t>Mestna občina Nova Gorica</w:t>
        </w:r>
      </w:hyperlink>
      <w:r w:rsidRPr="009E0591">
        <w:t>.</w:t>
      </w:r>
      <w:bookmarkEnd w:id="1"/>
    </w:p>
    <w:p w14:paraId="64BBF349" w14:textId="7B23C234" w:rsidR="00F5359F" w:rsidRDefault="009E0591" w:rsidP="00F5359F">
      <w:pPr>
        <w:pStyle w:val="Naslov2"/>
      </w:pPr>
      <w:r w:rsidRPr="009E0591">
        <w:t>Vrsta pravnega posla</w:t>
      </w:r>
    </w:p>
    <w:p w14:paraId="37CD312F" w14:textId="57AF034C" w:rsidR="009E0591" w:rsidRDefault="00762FE9" w:rsidP="00762FE9">
      <w:pPr>
        <w:spacing w:before="0" w:after="160" w:line="259" w:lineRule="auto"/>
        <w:jc w:val="both"/>
      </w:pPr>
      <w:r>
        <w:t>Z</w:t>
      </w:r>
      <w:r w:rsidR="009E0591" w:rsidRPr="009E0591">
        <w:t xml:space="preserve"> najugodnejšim ponudnikom bo prodajalec sklenil kupoprodajno pogodbo. Kupoprodajna pogodba mora biti sklenjena najkasneje v roku 15 dni po končan</w:t>
      </w:r>
      <w:r w:rsidR="00E30687">
        <w:t>em zbiranju ponudb</w:t>
      </w:r>
      <w:r w:rsidR="009E0591" w:rsidRPr="009E0591">
        <w:t>. Če najugodnejši ponudnik ne sklene pogodbe v navedenem roku, lahko organizator javnega zbiranja ponudb  podaljša rok za sklenitev  pogodbe, vendar ne za več kot 15 dni, ali pa zadrži njegovo varščino. Če najugodnejši ponudnik ne podpiše pogodbe niti v podaljšanem roku, prodajalec zadrži njegovo varščino.</w:t>
      </w:r>
      <w:r w:rsidR="00277D64">
        <w:t xml:space="preserve"> </w:t>
      </w:r>
    </w:p>
    <w:p w14:paraId="27D80CD7" w14:textId="126AF106" w:rsidR="00277D64" w:rsidRDefault="00277D64" w:rsidP="00762FE9">
      <w:pPr>
        <w:spacing w:before="0" w:after="160" w:line="259" w:lineRule="auto"/>
        <w:jc w:val="both"/>
      </w:pPr>
      <w:r>
        <w:t xml:space="preserve">Ponudba veže </w:t>
      </w:r>
      <w:r w:rsidR="003F4614">
        <w:t>ponudnika</w:t>
      </w:r>
      <w:r>
        <w:t xml:space="preserve"> 30 dni </w:t>
      </w:r>
      <w:r w:rsidR="00C66ED8">
        <w:t xml:space="preserve">po oddaji </w:t>
      </w:r>
      <w:r>
        <w:t>ponudbe.</w:t>
      </w:r>
    </w:p>
    <w:p w14:paraId="395B09A8" w14:textId="69FF2E28" w:rsidR="00D4314C" w:rsidRDefault="00D4314C" w:rsidP="00762FE9">
      <w:pPr>
        <w:spacing w:before="0" w:after="160" w:line="259" w:lineRule="auto"/>
        <w:jc w:val="both"/>
      </w:pPr>
      <w:r>
        <w:t>Zavezujoča pisna ponudba mora vsebovati:</w:t>
      </w:r>
    </w:p>
    <w:p w14:paraId="2F7C8B5B" w14:textId="0FC29A0F" w:rsidR="00D4314C" w:rsidRDefault="00D4314C" w:rsidP="00D4314C">
      <w:pPr>
        <w:pStyle w:val="Odstavekseznama"/>
        <w:numPr>
          <w:ilvl w:val="0"/>
          <w:numId w:val="7"/>
        </w:numPr>
        <w:spacing w:before="0" w:after="160" w:line="259" w:lineRule="auto"/>
        <w:jc w:val="both"/>
      </w:pPr>
      <w:r>
        <w:t>Osnovne podatke o ponudniku: naziv pravne osebe; naslov oz. sedež; davčno številko,</w:t>
      </w:r>
    </w:p>
    <w:p w14:paraId="181E543F" w14:textId="4F7DD54C" w:rsidR="00D4314C" w:rsidRDefault="00D4314C" w:rsidP="00D4314C">
      <w:pPr>
        <w:pStyle w:val="Odstavekseznama"/>
        <w:numPr>
          <w:ilvl w:val="0"/>
          <w:numId w:val="7"/>
        </w:numPr>
        <w:spacing w:before="0" w:after="160" w:line="259" w:lineRule="auto"/>
        <w:jc w:val="both"/>
      </w:pPr>
      <w:r>
        <w:t>Ime in priimek osebe pooblaščene za zastopanje pravne osebe,</w:t>
      </w:r>
    </w:p>
    <w:p w14:paraId="79027E42" w14:textId="296C978F" w:rsidR="00D4314C" w:rsidRDefault="00D4314C" w:rsidP="00D4314C">
      <w:pPr>
        <w:pStyle w:val="Odstavekseznama"/>
        <w:numPr>
          <w:ilvl w:val="0"/>
          <w:numId w:val="7"/>
        </w:numPr>
        <w:spacing w:before="0" w:after="160" w:line="259" w:lineRule="auto"/>
        <w:jc w:val="both"/>
      </w:pPr>
      <w:r>
        <w:t>Ponujeno kupnino,</w:t>
      </w:r>
    </w:p>
    <w:p w14:paraId="4B02F7D0" w14:textId="12B5B071" w:rsidR="00D4314C" w:rsidRDefault="00D4314C" w:rsidP="00D4314C">
      <w:pPr>
        <w:pStyle w:val="Odstavekseznama"/>
        <w:numPr>
          <w:ilvl w:val="0"/>
          <w:numId w:val="7"/>
        </w:numPr>
        <w:spacing w:before="0" w:after="160" w:line="259" w:lineRule="auto"/>
        <w:jc w:val="both"/>
      </w:pPr>
      <w:r>
        <w:t>Potrdilo o vplačani varščini,</w:t>
      </w:r>
    </w:p>
    <w:p w14:paraId="0E3BD40C" w14:textId="4A2D0BCA" w:rsidR="00D4314C" w:rsidRDefault="00D4314C" w:rsidP="00D4314C">
      <w:pPr>
        <w:pStyle w:val="Odstavekseznama"/>
        <w:numPr>
          <w:ilvl w:val="0"/>
          <w:numId w:val="7"/>
        </w:numPr>
        <w:spacing w:before="0" w:after="160" w:line="259" w:lineRule="auto"/>
        <w:jc w:val="both"/>
      </w:pPr>
      <w:r>
        <w:t>Elektronski naslov ponudnika,</w:t>
      </w:r>
    </w:p>
    <w:p w14:paraId="1AD90EC3" w14:textId="75CED2D1" w:rsidR="00E52D6A" w:rsidRDefault="00D4314C" w:rsidP="00E52D6A">
      <w:pPr>
        <w:pStyle w:val="Odstavekseznama"/>
        <w:numPr>
          <w:ilvl w:val="0"/>
          <w:numId w:val="7"/>
        </w:numPr>
        <w:spacing w:before="0" w:after="160" w:line="259" w:lineRule="auto"/>
        <w:jc w:val="both"/>
      </w:pPr>
      <w:r>
        <w:t>Podpis, žig.</w:t>
      </w:r>
    </w:p>
    <w:p w14:paraId="26BBA529" w14:textId="5C87044A" w:rsidR="00F5359F" w:rsidRDefault="00E52D6A" w:rsidP="00F5359F">
      <w:pPr>
        <w:pStyle w:val="Naslov2"/>
      </w:pPr>
      <w:r>
        <w:t>I</w:t>
      </w:r>
      <w:r w:rsidR="009E0591" w:rsidRPr="009E0591">
        <w:t>zklicna cena</w:t>
      </w:r>
    </w:p>
    <w:p w14:paraId="0E44AE0F" w14:textId="77777777" w:rsidR="00486515" w:rsidRDefault="009E0591" w:rsidP="00762FE9">
      <w:pPr>
        <w:spacing w:before="0" w:after="160" w:line="259" w:lineRule="auto"/>
        <w:jc w:val="both"/>
      </w:pPr>
      <w:r w:rsidRPr="009E0591">
        <w:t>Izklicna cena za les na panju, ki je predmet te prodaje je</w:t>
      </w:r>
      <w:r w:rsidR="00486515">
        <w:t xml:space="preserve">: </w:t>
      </w:r>
    </w:p>
    <w:p w14:paraId="53D4BDE2" w14:textId="08ABA257" w:rsidR="00486515" w:rsidRPr="00E52D6A" w:rsidRDefault="00486515" w:rsidP="00762FE9">
      <w:pPr>
        <w:spacing w:before="0" w:after="160" w:line="259" w:lineRule="auto"/>
        <w:jc w:val="both"/>
      </w:pPr>
      <w:r w:rsidRPr="00E52D6A">
        <w:t xml:space="preserve">Sklop 1: </w:t>
      </w:r>
      <w:r w:rsidR="00943C40" w:rsidRPr="00E52D6A">
        <w:t xml:space="preserve"> </w:t>
      </w:r>
      <w:r w:rsidRPr="00E52D6A">
        <w:t>1.395,00 EUR</w:t>
      </w:r>
      <w:r w:rsidR="00943C40" w:rsidRPr="00E52D6A">
        <w:t xml:space="preserve"> brez DDV</w:t>
      </w:r>
    </w:p>
    <w:p w14:paraId="55DFB6ED" w14:textId="027975DF" w:rsidR="00943C40" w:rsidRDefault="00486515" w:rsidP="00762FE9">
      <w:pPr>
        <w:spacing w:before="0" w:after="160" w:line="259" w:lineRule="auto"/>
        <w:jc w:val="both"/>
      </w:pPr>
      <w:r w:rsidRPr="00E52D6A">
        <w:t>Sklop 2:</w:t>
      </w:r>
      <w:r w:rsidR="009E0591" w:rsidRPr="00E52D6A">
        <w:t xml:space="preserve"> </w:t>
      </w:r>
      <w:r w:rsidR="00943C40" w:rsidRPr="00E52D6A">
        <w:t xml:space="preserve"> 5.933,00</w:t>
      </w:r>
      <w:r w:rsidR="009E0591" w:rsidRPr="00E52D6A">
        <w:t xml:space="preserve"> EUR </w:t>
      </w:r>
      <w:r w:rsidR="00DA1595" w:rsidRPr="00E52D6A">
        <w:t xml:space="preserve">brez </w:t>
      </w:r>
      <w:r w:rsidR="009E0591" w:rsidRPr="00E52D6A">
        <w:t>DDV.</w:t>
      </w:r>
      <w:r w:rsidR="009E0591" w:rsidRPr="009E0591">
        <w:t xml:space="preserve"> </w:t>
      </w:r>
    </w:p>
    <w:p w14:paraId="41F1AB06" w14:textId="1F95EE32" w:rsidR="009E0591" w:rsidRPr="009E0591" w:rsidRDefault="009E0591" w:rsidP="00762FE9">
      <w:pPr>
        <w:spacing w:before="0" w:after="160" w:line="259" w:lineRule="auto"/>
        <w:jc w:val="both"/>
      </w:pPr>
      <w:r w:rsidRPr="009E0591">
        <w:t>V ceno lesa so zajeti vsi stroški, ki nastanejo s pripravo, spravilom in ostalimi potrebnimi deli (kot na primer: izgradnja potrebnih gozdnih prometnic za izvedbo pogodbenih del, ureditev začasnega skladišča za izdelane gozdne sortimente ob kamionski poti, cestna zapora,…). Prodajalec ni v nobenem primeru dolžan poravnati kakršnih koli dodatnih stroškov.</w:t>
      </w:r>
    </w:p>
    <w:p w14:paraId="5A4F67DF" w14:textId="392A5F58" w:rsidR="00F5359F" w:rsidRDefault="009E0591" w:rsidP="00F5359F">
      <w:pPr>
        <w:pStyle w:val="Naslov2"/>
      </w:pPr>
      <w:r w:rsidRPr="009E0591">
        <w:lastRenderedPageBreak/>
        <w:t xml:space="preserve">Način in rok plačila kupnine </w:t>
      </w:r>
    </w:p>
    <w:p w14:paraId="413CCC78" w14:textId="5976A927" w:rsidR="009E0591" w:rsidRPr="009E0591" w:rsidRDefault="00762FE9" w:rsidP="009E0591">
      <w:pPr>
        <w:spacing w:before="0" w:after="160" w:line="259" w:lineRule="auto"/>
      </w:pPr>
      <w:r>
        <w:t>K</w:t>
      </w:r>
      <w:r w:rsidR="009E0591" w:rsidRPr="009E0591">
        <w:t>upnina se plača v 15 dneh po podpisu pogodbe. Plačilo celotne kupnine v določenem roku je bistvena sestavina pravnega posla.</w:t>
      </w:r>
    </w:p>
    <w:p w14:paraId="547CFE05" w14:textId="7D7CD5FE" w:rsidR="009E0591" w:rsidRPr="009E0591" w:rsidRDefault="009E0591" w:rsidP="00F5359F">
      <w:pPr>
        <w:pStyle w:val="Naslov2"/>
        <w:rPr>
          <w:bCs/>
        </w:rPr>
      </w:pPr>
      <w:r w:rsidRPr="009E0591">
        <w:t xml:space="preserve">Rok za oddajo ponudbe </w:t>
      </w:r>
    </w:p>
    <w:p w14:paraId="5A29EB45" w14:textId="19E88A1D" w:rsidR="009E0591" w:rsidRDefault="009E0591" w:rsidP="003B2E0A">
      <w:pPr>
        <w:spacing w:before="0" w:after="160" w:line="259" w:lineRule="auto"/>
        <w:jc w:val="both"/>
      </w:pPr>
      <w:r w:rsidRPr="009E0591">
        <w:rPr>
          <w:bCs/>
        </w:rPr>
        <w:t>Obravnavali bomo ponudbe, ki bodo prispele</w:t>
      </w:r>
      <w:r w:rsidRPr="009E0591">
        <w:rPr>
          <w:b/>
          <w:bCs/>
        </w:rPr>
        <w:t xml:space="preserve"> </w:t>
      </w:r>
      <w:r w:rsidRPr="009E0591">
        <w:t xml:space="preserve">pravočasno, </w:t>
      </w:r>
      <w:r w:rsidRPr="009E0591">
        <w:rPr>
          <w:b/>
          <w:bCs/>
        </w:rPr>
        <w:t xml:space="preserve">do </w:t>
      </w:r>
      <w:r w:rsidR="004F5135" w:rsidRPr="00E52D6A">
        <w:rPr>
          <w:b/>
          <w:bCs/>
        </w:rPr>
        <w:t>ponedeljka</w:t>
      </w:r>
      <w:r w:rsidRPr="00E52D6A">
        <w:rPr>
          <w:b/>
          <w:bCs/>
        </w:rPr>
        <w:t xml:space="preserve">, </w:t>
      </w:r>
      <w:r w:rsidR="00714FB9" w:rsidRPr="00E52D6A">
        <w:rPr>
          <w:b/>
          <w:bCs/>
        </w:rPr>
        <w:t>10</w:t>
      </w:r>
      <w:r w:rsidRPr="00E52D6A">
        <w:rPr>
          <w:b/>
          <w:bCs/>
        </w:rPr>
        <w:t>.</w:t>
      </w:r>
      <w:r w:rsidR="00714FB9" w:rsidRPr="00E52D6A">
        <w:rPr>
          <w:b/>
          <w:bCs/>
        </w:rPr>
        <w:t>11</w:t>
      </w:r>
      <w:r w:rsidRPr="00E52D6A">
        <w:rPr>
          <w:b/>
          <w:bCs/>
        </w:rPr>
        <w:t>.202</w:t>
      </w:r>
      <w:r w:rsidR="00714FB9" w:rsidRPr="00E52D6A">
        <w:rPr>
          <w:b/>
          <w:bCs/>
        </w:rPr>
        <w:t>5</w:t>
      </w:r>
      <w:r w:rsidRPr="00E52D6A">
        <w:rPr>
          <w:b/>
          <w:bCs/>
        </w:rPr>
        <w:t xml:space="preserve"> do 9.00 ure</w:t>
      </w:r>
      <w:r w:rsidR="00E52D6A">
        <w:rPr>
          <w:b/>
          <w:bCs/>
        </w:rPr>
        <w:t>,</w:t>
      </w:r>
      <w:r w:rsidRPr="009E0591">
        <w:rPr>
          <w:b/>
          <w:bCs/>
        </w:rPr>
        <w:t xml:space="preserve"> na </w:t>
      </w:r>
      <w:r w:rsidRPr="00E30687">
        <w:rPr>
          <w:b/>
          <w:bCs/>
        </w:rPr>
        <w:t>naslov  Mestne občine Nova Gorica, Trg Edvarda Kardelja 1, 5000 Nova Gorica</w:t>
      </w:r>
      <w:r w:rsidRPr="009E0591">
        <w:t xml:space="preserve">. </w:t>
      </w:r>
      <w:r w:rsidR="00D4314C">
        <w:t xml:space="preserve">Ponudba mora biti z </w:t>
      </w:r>
      <w:r w:rsidR="00D4314C">
        <w:rPr>
          <w:bCs/>
        </w:rPr>
        <w:t xml:space="preserve">obvezno oznako »Ponudba za nakup lesa na panju«. Na zadnji strani kuverte mora biti naveden naziv in naslov ponudnika. </w:t>
      </w:r>
      <w:r w:rsidRPr="009E0591">
        <w:t>V kolikor bo med prejetimi ponudbami več enakih najugodnejših ponudb, bodo opravljena med njimi pogajanja o višini kupnine z namenom doseganja čim višje kupnine in izbran najugodnejši ponudnik po metodi javne dražbe. Ponudniki bodo o kraju in datumu morebitnih pogajanj o višini kupnine obveščeni izključno na elektronski naslov naveden v prijavi.</w:t>
      </w:r>
    </w:p>
    <w:p w14:paraId="10AF8375" w14:textId="3B38ABFB" w:rsidR="00A96542" w:rsidRPr="009E0591" w:rsidRDefault="00A96542" w:rsidP="003B2E0A">
      <w:pPr>
        <w:spacing w:before="0" w:after="160" w:line="259" w:lineRule="auto"/>
        <w:jc w:val="both"/>
      </w:pPr>
      <w:r w:rsidRPr="00A96542">
        <w:t xml:space="preserve">Odpiranje ponudb bo javno, in sicer </w:t>
      </w:r>
      <w:r w:rsidR="00901A11">
        <w:t xml:space="preserve">dne </w:t>
      </w:r>
      <w:r w:rsidR="00735F27">
        <w:t>10</w:t>
      </w:r>
      <w:r w:rsidRPr="00A96542">
        <w:t>.</w:t>
      </w:r>
      <w:r w:rsidR="00735F27">
        <w:t>11</w:t>
      </w:r>
      <w:r w:rsidRPr="00A96542">
        <w:t>.202</w:t>
      </w:r>
      <w:r w:rsidR="00735F27">
        <w:t>5</w:t>
      </w:r>
      <w:r w:rsidRPr="00A96542">
        <w:t xml:space="preserve"> ob 10h uri</w:t>
      </w:r>
      <w:r w:rsidR="00901A11">
        <w:t>,</w:t>
      </w:r>
      <w:r w:rsidRPr="00A96542">
        <w:t xml:space="preserve"> v </w:t>
      </w:r>
      <w:r>
        <w:t xml:space="preserve">prostorih </w:t>
      </w:r>
      <w:r w:rsidRPr="00A96542">
        <w:t>Mestne občine Nova Gorica</w:t>
      </w:r>
      <w:r>
        <w:t>, 3.nadstropje, soba 42.</w:t>
      </w:r>
    </w:p>
    <w:p w14:paraId="15338DA9" w14:textId="3EE34611" w:rsidR="009E0591" w:rsidRPr="009E0591" w:rsidRDefault="009E0591" w:rsidP="003B2E0A">
      <w:pPr>
        <w:spacing w:before="0" w:after="160" w:line="259" w:lineRule="auto"/>
        <w:jc w:val="both"/>
      </w:pPr>
      <w:r w:rsidRPr="009E0591">
        <w:t xml:space="preserve">Ponudbo, ki bo prispela po razpisnem roku, to je po </w:t>
      </w:r>
      <w:r w:rsidR="00735F27">
        <w:t>10</w:t>
      </w:r>
      <w:r w:rsidRPr="009E0591">
        <w:t>.</w:t>
      </w:r>
      <w:r w:rsidR="00735F27">
        <w:t>11</w:t>
      </w:r>
      <w:r w:rsidRPr="009E0591">
        <w:t>.202</w:t>
      </w:r>
      <w:r w:rsidR="00735F27">
        <w:t>5</w:t>
      </w:r>
      <w:r w:rsidRPr="009E0591">
        <w:t xml:space="preserve"> po 9.uri ali pravočasno, vendar bo nepopolna, se izloči iz postopka in o tem obvesti ponudnika.</w:t>
      </w:r>
    </w:p>
    <w:p w14:paraId="7BF2AF60" w14:textId="0F87D0A4" w:rsidR="00F5359F" w:rsidRDefault="009E0591" w:rsidP="00F5359F">
      <w:pPr>
        <w:pStyle w:val="Naslov2"/>
      </w:pPr>
      <w:r w:rsidRPr="009E0591">
        <w:t>Višina varščine</w:t>
      </w:r>
    </w:p>
    <w:p w14:paraId="21E2E520" w14:textId="5D4129D4" w:rsidR="009E0591" w:rsidRPr="009E0591" w:rsidRDefault="00762FE9" w:rsidP="003B2E0A">
      <w:pPr>
        <w:spacing w:before="0" w:after="160" w:line="259" w:lineRule="auto"/>
        <w:jc w:val="both"/>
      </w:pPr>
      <w:r>
        <w:t>P</w:t>
      </w:r>
      <w:r w:rsidR="009E0591" w:rsidRPr="009E0591">
        <w:t xml:space="preserve">onudniki morajo pred oddajo ponudbe plačati varščino v višini 10 % izklicne cene, </w:t>
      </w:r>
      <w:r w:rsidR="009E0591" w:rsidRPr="00E52D6A">
        <w:t>to je</w:t>
      </w:r>
      <w:r w:rsidR="00F5359F" w:rsidRPr="00E52D6A">
        <w:t xml:space="preserve"> </w:t>
      </w:r>
      <w:r w:rsidR="00FC46A1" w:rsidRPr="00E52D6A">
        <w:t>139,50</w:t>
      </w:r>
      <w:r w:rsidR="009E0591" w:rsidRPr="00E52D6A">
        <w:t xml:space="preserve"> EUR</w:t>
      </w:r>
      <w:r w:rsidR="00FC46A1" w:rsidRPr="00E52D6A">
        <w:t xml:space="preserve"> za Sklop 1 in</w:t>
      </w:r>
      <w:r w:rsidR="00B370FD" w:rsidRPr="00E52D6A">
        <w:t xml:space="preserve"> </w:t>
      </w:r>
      <w:r w:rsidR="00A2116E" w:rsidRPr="00E52D6A">
        <w:t xml:space="preserve"> </w:t>
      </w:r>
      <w:r w:rsidR="00B370FD" w:rsidRPr="00E52D6A">
        <w:t>593,30 EUR za Sklop</w:t>
      </w:r>
      <w:r w:rsidR="00D823F9" w:rsidRPr="00E52D6A">
        <w:t xml:space="preserve"> 2</w:t>
      </w:r>
      <w:r w:rsidR="00F5359F" w:rsidRPr="00E52D6A">
        <w:t xml:space="preserve">. </w:t>
      </w:r>
      <w:r w:rsidR="009E0591" w:rsidRPr="00E52D6A">
        <w:t xml:space="preserve">Varščino je potrebno plačati na TRR Mestne občine Nova Gorica št. 01284-0100014022 z navedbo »Varščina za </w:t>
      </w:r>
      <w:r w:rsidR="00E30687" w:rsidRPr="00E52D6A">
        <w:t xml:space="preserve">nakup </w:t>
      </w:r>
      <w:r w:rsidR="009E0591" w:rsidRPr="00E52D6A">
        <w:t>les</w:t>
      </w:r>
      <w:r w:rsidR="00E30687" w:rsidRPr="00E52D6A">
        <w:t>a</w:t>
      </w:r>
      <w:r w:rsidR="009E0591" w:rsidRPr="00E52D6A">
        <w:t xml:space="preserve"> na panj</w:t>
      </w:r>
      <w:r w:rsidR="009E0591" w:rsidRPr="009E0591">
        <w:t xml:space="preserve">u« najkasneje tri dni pred </w:t>
      </w:r>
      <w:r w:rsidR="005C5C49">
        <w:t>rokom za oddajo ponudbe</w:t>
      </w:r>
      <w:r w:rsidR="009E0591" w:rsidRPr="009E0591">
        <w:t>. Plačilo varščine je pogoj za udeležbo na prodaji. Potrdilo o vplačani varščini je potrebno priložiti ponudbi.</w:t>
      </w:r>
    </w:p>
    <w:p w14:paraId="575E271D" w14:textId="51764126" w:rsidR="009E0591" w:rsidRPr="009E0591" w:rsidRDefault="009E0591" w:rsidP="003B2E0A">
      <w:pPr>
        <w:spacing w:before="0" w:after="160" w:line="259" w:lineRule="auto"/>
        <w:jc w:val="both"/>
      </w:pPr>
      <w:r w:rsidRPr="009E0591">
        <w:t xml:space="preserve">Uspelemu ponudniku se bo vplačana varščina vštela v kupnino. Ponudnikom, ki ne bodo uspeli na javnem zbiranju ponudb, se plačana varščina brez obresti vrne v roku 30 dni po končanem javnem zbiranju ponudb. </w:t>
      </w:r>
    </w:p>
    <w:p w14:paraId="320822DA" w14:textId="59EB51DA" w:rsidR="009E0591" w:rsidRPr="009E0591" w:rsidRDefault="009E0591" w:rsidP="003B2E0A">
      <w:pPr>
        <w:spacing w:before="0" w:after="160" w:line="259" w:lineRule="auto"/>
        <w:jc w:val="both"/>
      </w:pPr>
      <w:r w:rsidRPr="009E0591">
        <w:t>V kolikor ponudnik, ki je uspel na javnem zbiranju ponudb, ne sklene prodajne pogodbe, odstopi od nakupa ali ne plača kupnine, organizator javnega zbiranja ponudb obdrži ponudnikovo vplačano varščino.</w:t>
      </w:r>
    </w:p>
    <w:p w14:paraId="02747776" w14:textId="6C944723" w:rsidR="00F5359F" w:rsidRDefault="009E0591" w:rsidP="00F5359F">
      <w:pPr>
        <w:pStyle w:val="Naslov2"/>
      </w:pPr>
      <w:r w:rsidRPr="009E0591">
        <w:t>Splošni pogoji</w:t>
      </w:r>
    </w:p>
    <w:p w14:paraId="60543629" w14:textId="3A50195F" w:rsidR="009E0591" w:rsidRPr="009E0591" w:rsidRDefault="00762FE9" w:rsidP="00762FE9">
      <w:pPr>
        <w:spacing w:before="0" w:after="160" w:line="259" w:lineRule="auto"/>
        <w:jc w:val="both"/>
      </w:pPr>
      <w:r>
        <w:t>N</w:t>
      </w:r>
      <w:r w:rsidR="009E0591" w:rsidRPr="009E0591">
        <w:t>a javnem zbiranju ponudb lahko sodelujejo pravne osebe ali podjetniki posamezniki, ki so skladno z veljavnimi predpisi registrirani in usposobljeni za opravljanje dejavnosti izvajanja del v gozdovih oziroma lahko v njihovem imenu in za njihov račun ta dela v gozdovih opravi za to dejavnost v skladu  z veljavnimi predpisi registrirano in usposobljeno podjetje.</w:t>
      </w:r>
    </w:p>
    <w:p w14:paraId="5D0A0F96" w14:textId="23599160" w:rsidR="009E0591" w:rsidRPr="009E0591" w:rsidRDefault="003B2E0A" w:rsidP="00762FE9">
      <w:pPr>
        <w:spacing w:before="0" w:after="160" w:line="259" w:lineRule="auto"/>
        <w:jc w:val="both"/>
      </w:pPr>
      <w:r>
        <w:t>Pri javnem zbiranju ponudb</w:t>
      </w:r>
      <w:r w:rsidR="009E0591" w:rsidRPr="009E0591">
        <w:t xml:space="preserve"> ne morejo sodelovati cenilec in člani komisije ter z njimi povezane osebe. Najugodnejši </w:t>
      </w:r>
      <w:r>
        <w:t>ponudnik</w:t>
      </w:r>
      <w:r w:rsidR="009E0591" w:rsidRPr="009E0591">
        <w:t xml:space="preserve"> bo moral pred sklenitvijo prodajne pogodbe podati pisno izjavo, da ni povezana oseba v skladu s 7.odst. 50.člena ZSPDSLS-1, ki kot povezane osebe šteje:</w:t>
      </w:r>
    </w:p>
    <w:p w14:paraId="6604CA2D" w14:textId="377CCF64" w:rsidR="009E0591" w:rsidRPr="009E0591" w:rsidRDefault="009E0591" w:rsidP="00762FE9">
      <w:pPr>
        <w:pStyle w:val="Odstavekseznama"/>
        <w:numPr>
          <w:ilvl w:val="0"/>
          <w:numId w:val="6"/>
        </w:numPr>
        <w:spacing w:before="0" w:after="160" w:line="259" w:lineRule="auto"/>
        <w:jc w:val="both"/>
      </w:pPr>
      <w:r w:rsidRPr="009E0591">
        <w:t>Fizično osebo, ki je s članom  komisije javn</w:t>
      </w:r>
      <w:r w:rsidR="005C5C49">
        <w:t>ega zbiranja ponudb</w:t>
      </w:r>
      <w:r w:rsidRPr="009E0591">
        <w:t xml:space="preserve"> ali cenilcem v krvnem sorodstvu v ravni vrsti do kateregakoli kolena v stranski vrsti pa do tretjega kolena in da nisem s članom komisije ali cenilcem v zakonu, zunajzakonski skupnosti, sklenjeni </w:t>
      </w:r>
      <w:r w:rsidRPr="009E0591">
        <w:lastRenderedPageBreak/>
        <w:t>ali nesklenjeni partnerski zvezi ali v svaštvu do drugega kolena ne glede na to, da je zakonska zveza oziroma partnerska zveza prenehala ali ne</w:t>
      </w:r>
    </w:p>
    <w:p w14:paraId="60CD14A2" w14:textId="5A5A23B4" w:rsidR="009E0591" w:rsidRPr="009E0591" w:rsidRDefault="009E0591" w:rsidP="00762FE9">
      <w:pPr>
        <w:numPr>
          <w:ilvl w:val="0"/>
          <w:numId w:val="3"/>
        </w:numPr>
        <w:spacing w:before="0" w:after="160" w:line="259" w:lineRule="auto"/>
        <w:jc w:val="both"/>
      </w:pPr>
      <w:r w:rsidRPr="009E0591">
        <w:t>Fizična oseba, ki je s članom komisije ali cenilcem v odnosu skrbništva ali posvojenca oziroma posvojitelja</w:t>
      </w:r>
      <w:r w:rsidR="009959FF">
        <w:t>.</w:t>
      </w:r>
    </w:p>
    <w:p w14:paraId="369D8775" w14:textId="4F189BB0" w:rsidR="009E0591" w:rsidRPr="009E0591" w:rsidRDefault="009E0591" w:rsidP="00762FE9">
      <w:pPr>
        <w:numPr>
          <w:ilvl w:val="0"/>
          <w:numId w:val="3"/>
        </w:numPr>
        <w:spacing w:before="0" w:after="160" w:line="259" w:lineRule="auto"/>
        <w:jc w:val="both"/>
      </w:pPr>
      <w:r w:rsidRPr="009E0591">
        <w:t>Pravna oseba, v kapitalu katere ima član komisije ali cenilec delež večji od 50 odstotkov</w:t>
      </w:r>
      <w:r w:rsidR="009959FF">
        <w:t>.</w:t>
      </w:r>
    </w:p>
    <w:p w14:paraId="54626FF7" w14:textId="7E198CF8" w:rsidR="009E0591" w:rsidRPr="009E0591" w:rsidRDefault="009E0591" w:rsidP="00762FE9">
      <w:pPr>
        <w:numPr>
          <w:ilvl w:val="0"/>
          <w:numId w:val="3"/>
        </w:numPr>
        <w:spacing w:before="0" w:after="160" w:line="259" w:lineRule="auto"/>
        <w:jc w:val="both"/>
      </w:pPr>
      <w:r w:rsidRPr="009E0591">
        <w:t>Druge osebe s katerimi je glede na znane okoliščine ali na kakršnemkoli pravnem temelju povezan član komisije ali cenilec tako, da bi zaradi te povezave obstajal dvom o njegovi nepristranosti pri opravljanju funkcije člana komisije ali cenilce</w:t>
      </w:r>
      <w:r w:rsidR="009959FF">
        <w:t>.</w:t>
      </w:r>
    </w:p>
    <w:p w14:paraId="7D993AB8" w14:textId="77777777" w:rsidR="00F5359F" w:rsidRDefault="009E0591" w:rsidP="00F5359F">
      <w:pPr>
        <w:pStyle w:val="Naslov2"/>
      </w:pPr>
      <w:r w:rsidRPr="009E0591">
        <w:t>Posebni pogoji</w:t>
      </w:r>
    </w:p>
    <w:p w14:paraId="147D156B" w14:textId="7ADD42DE" w:rsidR="009E0591" w:rsidRPr="009E0591" w:rsidRDefault="009E0591" w:rsidP="003B2E0A">
      <w:pPr>
        <w:spacing w:before="0" w:after="160" w:line="259" w:lineRule="auto"/>
        <w:jc w:val="both"/>
      </w:pPr>
      <w:r w:rsidRPr="009E0591">
        <w:t>Vse stroške v zvezi s prodajo (DDV, vsa potrebna dela za izvedbo predmeta javne</w:t>
      </w:r>
      <w:r w:rsidR="003B2E0A">
        <w:t>ga zbiranja ponudb</w:t>
      </w:r>
      <w:r w:rsidRPr="009E0591">
        <w:t>, vključno z izgradnjo morebitnih vlak</w:t>
      </w:r>
      <w:r w:rsidR="003B2E0A">
        <w:t>, izvedbo cestne zapore</w:t>
      </w:r>
      <w:r w:rsidRPr="009E0591">
        <w:t xml:space="preserve"> in drugo), plača kupec. Navedeni pogoj bo tudi sestavni del pogodbe. Les bo prodan po načelu videno kupljeno, zato morebitne reklamacije po sklenitvi prodajne pogodbe ne bodo upoštevane. Kupec postane lastnik lesa iz prve točke šele po plačilu celotne kupnine.</w:t>
      </w:r>
    </w:p>
    <w:p w14:paraId="6B136348" w14:textId="1F7BE041" w:rsidR="00F5359F" w:rsidRDefault="009E0591" w:rsidP="00F5359F">
      <w:pPr>
        <w:pStyle w:val="Naslov2"/>
      </w:pPr>
      <w:r w:rsidRPr="009E0591">
        <w:t>Posebno določilo</w:t>
      </w:r>
    </w:p>
    <w:p w14:paraId="5492F533" w14:textId="508ECBE9" w:rsidR="009E0591" w:rsidRDefault="00F5359F" w:rsidP="00762FE9">
      <w:pPr>
        <w:spacing w:before="0" w:after="160" w:line="259" w:lineRule="auto"/>
        <w:jc w:val="both"/>
      </w:pPr>
      <w:r>
        <w:t>O</w:t>
      </w:r>
      <w:r w:rsidR="009E0591" w:rsidRPr="009E0591">
        <w:t xml:space="preserve">rganizator javnega zbiranja ponudb lahko postopek brez kakršnekoli odškodninske odgovornosti ustavi do sklenitve pravnega posla. Ob ustavitvi prodaje se vsem </w:t>
      </w:r>
      <w:r w:rsidR="003B2E0A">
        <w:t>ponudnikom</w:t>
      </w:r>
      <w:r w:rsidR="009E0591" w:rsidRPr="009E0591">
        <w:t xml:space="preserve"> povrne vplačana varščina brez obresti v roku 15 dni.</w:t>
      </w:r>
      <w:r w:rsidR="00277D64">
        <w:t xml:space="preserve"> Ponudniki lahko oddajo ponudbo samo za posamezni sklop ali pa za oba sklopa skupaj.</w:t>
      </w:r>
    </w:p>
    <w:p w14:paraId="5F6EC707" w14:textId="4E62649C" w:rsidR="00F5359F" w:rsidRDefault="009E0591" w:rsidP="00F5359F">
      <w:pPr>
        <w:pStyle w:val="Naslov2"/>
      </w:pPr>
      <w:r w:rsidRPr="009E0591">
        <w:t xml:space="preserve">Ogled </w:t>
      </w:r>
      <w:r w:rsidR="003B2E0A">
        <w:t>lokacij</w:t>
      </w:r>
      <w:r w:rsidRPr="009E0591">
        <w:t xml:space="preserve"> in informacije </w:t>
      </w:r>
    </w:p>
    <w:p w14:paraId="2CE5F1EF" w14:textId="37B612D1" w:rsidR="009E0591" w:rsidRDefault="00F5359F" w:rsidP="00F30139">
      <w:pPr>
        <w:spacing w:before="0" w:after="600" w:line="259" w:lineRule="auto"/>
      </w:pPr>
      <w:r>
        <w:t>O</w:t>
      </w:r>
      <w:r w:rsidR="009E0591" w:rsidRPr="009E0591">
        <w:t xml:space="preserve">rganiziran ogled </w:t>
      </w:r>
      <w:r w:rsidR="003B2E0A">
        <w:t>lokacij sečnje</w:t>
      </w:r>
      <w:r w:rsidR="009E0591" w:rsidRPr="009E0591">
        <w:t xml:space="preserve">, ki so predmet </w:t>
      </w:r>
      <w:r w:rsidR="003B2E0A">
        <w:t>javnega zbiranja ponudb</w:t>
      </w:r>
      <w:r w:rsidR="009E0591" w:rsidRPr="009E0591">
        <w:t>, ni predviden. Druge informacije v zvezi z javn</w:t>
      </w:r>
      <w:r w:rsidR="003B2E0A">
        <w:t>im zbiranjem ponudb</w:t>
      </w:r>
      <w:r w:rsidR="009E0591" w:rsidRPr="009E0591">
        <w:t xml:space="preserve"> zainteresirani kupci dobijo na elektronskem naslovu: </w:t>
      </w:r>
      <w:hyperlink r:id="rId11" w:history="1">
        <w:r w:rsidR="009E0591" w:rsidRPr="009E0591">
          <w:rPr>
            <w:rStyle w:val="Hiperpovezava"/>
          </w:rPr>
          <w:t>nevenka.vuk@nova-gorica.si</w:t>
        </w:r>
      </w:hyperlink>
      <w:r w:rsidR="009E0591" w:rsidRPr="009E0591">
        <w:t xml:space="preserve">. </w:t>
      </w:r>
    </w:p>
    <w:p w14:paraId="606EE108" w14:textId="28E70A7A" w:rsidR="00F5359F" w:rsidRPr="003F4614" w:rsidRDefault="00F5359F" w:rsidP="00167B8C">
      <w:pPr>
        <w:tabs>
          <w:tab w:val="left" w:pos="5670"/>
        </w:tabs>
        <w:spacing w:before="0" w:after="0" w:line="259" w:lineRule="auto"/>
      </w:pPr>
      <w:r>
        <w:t xml:space="preserve">Številka: </w:t>
      </w:r>
      <w:r w:rsidRPr="003F4614">
        <w:t>340-</w:t>
      </w:r>
      <w:r w:rsidR="003F4614">
        <w:t>3</w:t>
      </w:r>
      <w:r w:rsidRPr="003F4614">
        <w:t>/202</w:t>
      </w:r>
      <w:r w:rsidR="003F4614">
        <w:t>5</w:t>
      </w:r>
      <w:r w:rsidRPr="003F4614">
        <w:t>-2</w:t>
      </w:r>
      <w:r w:rsidR="00063184" w:rsidRPr="003F4614">
        <w:tab/>
      </w:r>
      <w:r w:rsidR="00063184" w:rsidRPr="003F4614">
        <w:rPr>
          <w:b/>
          <w:bCs/>
        </w:rPr>
        <w:t>Mestna občina Nova Gorica</w:t>
      </w:r>
    </w:p>
    <w:p w14:paraId="100236B4" w14:textId="29B9C28D" w:rsidR="00F5359F" w:rsidRDefault="00F5359F" w:rsidP="00167B8C">
      <w:pPr>
        <w:tabs>
          <w:tab w:val="left" w:pos="6521"/>
        </w:tabs>
        <w:spacing w:before="0" w:after="0" w:line="259" w:lineRule="auto"/>
      </w:pPr>
      <w:r w:rsidRPr="003F4614">
        <w:t xml:space="preserve">Datum: </w:t>
      </w:r>
      <w:r w:rsidR="00B0660F" w:rsidRPr="003F4614">
        <w:t>9</w:t>
      </w:r>
      <w:r w:rsidRPr="003F4614">
        <w:t xml:space="preserve">. </w:t>
      </w:r>
      <w:r w:rsidR="00B0660F" w:rsidRPr="003F4614">
        <w:t>10</w:t>
      </w:r>
      <w:r w:rsidR="00063184" w:rsidRPr="003F4614">
        <w:t>. 202</w:t>
      </w:r>
      <w:r w:rsidR="00B0660F" w:rsidRPr="003F4614">
        <w:t>5</w:t>
      </w:r>
      <w:r w:rsidR="00063184">
        <w:tab/>
      </w:r>
      <w:r w:rsidR="00063184" w:rsidRPr="00F30139">
        <w:rPr>
          <w:b/>
          <w:bCs/>
        </w:rPr>
        <w:t>Samo Turel</w:t>
      </w:r>
    </w:p>
    <w:p w14:paraId="156035FB" w14:textId="13A84D2B" w:rsidR="00063184" w:rsidRPr="009E0591" w:rsidRDefault="00063184" w:rsidP="00063184">
      <w:pPr>
        <w:tabs>
          <w:tab w:val="left" w:pos="6804"/>
        </w:tabs>
        <w:spacing w:before="0" w:after="160" w:line="259" w:lineRule="auto"/>
        <w:rPr>
          <w:b/>
          <w:bCs/>
        </w:rPr>
      </w:pPr>
      <w:r>
        <w:tab/>
      </w:r>
      <w:r w:rsidRPr="00F30139">
        <w:rPr>
          <w:b/>
          <w:bCs/>
        </w:rPr>
        <w:t>Župan</w:t>
      </w:r>
    </w:p>
    <w:p w14:paraId="01D9C71C" w14:textId="77777777" w:rsidR="009E0591" w:rsidRPr="009E0591" w:rsidRDefault="009E0591" w:rsidP="009E0591">
      <w:pPr>
        <w:spacing w:before="0" w:after="160" w:line="259" w:lineRule="auto"/>
      </w:pPr>
    </w:p>
    <w:p w14:paraId="279F3CF0" w14:textId="345E9031" w:rsidR="009E0591" w:rsidRPr="009E0591" w:rsidRDefault="009E0591" w:rsidP="009E0591">
      <w:pPr>
        <w:spacing w:before="0" w:after="160" w:line="259" w:lineRule="auto"/>
        <w:rPr>
          <w:b/>
        </w:rPr>
      </w:pPr>
      <w:r w:rsidRPr="009E0591">
        <w:t xml:space="preserve">    </w:t>
      </w:r>
    </w:p>
    <w:p w14:paraId="7D5B3564" w14:textId="4F04FB87" w:rsidR="00AE76A7" w:rsidRPr="00C2405A" w:rsidRDefault="00AE76A7" w:rsidP="008716AC">
      <w:pPr>
        <w:spacing w:before="0" w:after="160" w:line="259" w:lineRule="auto"/>
      </w:pPr>
    </w:p>
    <w:sectPr w:rsidR="00AE76A7" w:rsidRPr="00C2405A" w:rsidSect="008716AC">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1474" w14:textId="77777777" w:rsidR="00D36F25" w:rsidRDefault="00D36F25" w:rsidP="008716AC">
      <w:pPr>
        <w:spacing w:before="0" w:after="0" w:line="240" w:lineRule="auto"/>
      </w:pPr>
      <w:r>
        <w:separator/>
      </w:r>
    </w:p>
  </w:endnote>
  <w:endnote w:type="continuationSeparator" w:id="0">
    <w:p w14:paraId="40D44D75" w14:textId="77777777" w:rsidR="00D36F25" w:rsidRDefault="00D36F25" w:rsidP="008716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992B" w14:textId="1414EE1A" w:rsidR="008716AC" w:rsidRDefault="008716AC">
    <w:pPr>
      <w:pStyle w:val="Noga"/>
    </w:pPr>
    <w:r>
      <w:rPr>
        <w:noProof/>
      </w:rPr>
      <w:drawing>
        <wp:anchor distT="0" distB="0" distL="114300" distR="114300" simplePos="0" relativeHeight="251660288" behindDoc="0" locked="0" layoutInCell="1" allowOverlap="1" wp14:anchorId="2535495A" wp14:editId="6677940D">
          <wp:simplePos x="0" y="0"/>
          <wp:positionH relativeFrom="page">
            <wp:posOffset>288290</wp:posOffset>
          </wp:positionH>
          <wp:positionV relativeFrom="page">
            <wp:posOffset>9829165</wp:posOffset>
          </wp:positionV>
          <wp:extent cx="5543550" cy="314325"/>
          <wp:effectExtent l="0" t="0" r="0" b="9525"/>
          <wp:wrapTopAndBottom/>
          <wp:docPr id="1592337250" name="Slika 3" descr="Slika vsebuje podatke o organizaciji. Davčna številka organizacije je SI53055730, matična številka organizacije je 5881773. Organizacija je dosegljiva na telefon: 053350111, fax: 053021233 in elektronsko pošto: mestna.obcina@nova-gorica-si. Organizacijo lahko spremljate tudi na spletu, in sicer na naslovu www.nova-goric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37250" name="Slika 3" descr="Slika vsebuje podatke o organizaciji. Davčna številka organizacije je SI53055730, matična številka organizacije je 5881773. Organizacija je dosegljiva na telefon: 053350111, fax: 053021233 in elektronsko pošto: mestna.obcina@nova-gorica-si. Organizacijo lahko spremljate tudi na spletu, in sicer na naslovu www.nova-gorica.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1F73" w14:textId="693376AF" w:rsidR="008716AC" w:rsidRDefault="008716AC">
    <w:pPr>
      <w:pStyle w:val="Noga"/>
    </w:pPr>
    <w:r>
      <w:rPr>
        <w:noProof/>
      </w:rPr>
      <w:drawing>
        <wp:anchor distT="0" distB="0" distL="114300" distR="114300" simplePos="0" relativeHeight="251659264" behindDoc="0" locked="1" layoutInCell="1" allowOverlap="0" wp14:anchorId="2535495A" wp14:editId="6B9B43A3">
          <wp:simplePos x="0" y="0"/>
          <wp:positionH relativeFrom="column">
            <wp:posOffset>-540385</wp:posOffset>
          </wp:positionH>
          <wp:positionV relativeFrom="page">
            <wp:posOffset>9829165</wp:posOffset>
          </wp:positionV>
          <wp:extent cx="5544000" cy="313200"/>
          <wp:effectExtent l="0" t="0" r="0" b="0"/>
          <wp:wrapTopAndBottom/>
          <wp:docPr id="648530916" name="Slika 2" descr="Slika vsebuje podatke o organizaciji. Davčna številka organizacije je SI53055730, matična številka organizacije je 5881773. Organiazicja je dosegljiva na telefon: 053350111, fax: 053021233 in elektronsko pošto: mestna.obcina@nova-gorica-si. Oganizacijo lahko spremljate tudi na spletu, in sicer na naslovu www.nova-goric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0916" name="Slika 2" descr="Slika vsebuje podatke o organizaciji. Davčna številka organizacije je SI53055730, matična številka organizacije je 5881773. Organiazicja je dosegljiva na telefon: 053350111, fax: 053021233 in elektronsko pošto: mestna.obcina@nova-gorica-si. Oganizacijo lahko spremljate tudi na spletu, in sicer na naslovu www.nova-gorica.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000" cy="31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D62C" w14:textId="77777777" w:rsidR="00D36F25" w:rsidRDefault="00D36F25" w:rsidP="008716AC">
      <w:pPr>
        <w:spacing w:before="0" w:after="0" w:line="240" w:lineRule="auto"/>
      </w:pPr>
      <w:r>
        <w:separator/>
      </w:r>
    </w:p>
  </w:footnote>
  <w:footnote w:type="continuationSeparator" w:id="0">
    <w:p w14:paraId="4595F53E" w14:textId="77777777" w:rsidR="00D36F25" w:rsidRDefault="00D36F25" w:rsidP="008716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FBF0" w14:textId="6959278B" w:rsidR="008716AC" w:rsidRDefault="008716AC">
    <w:pPr>
      <w:pStyle w:val="Glava"/>
    </w:pPr>
    <w:r>
      <w:rPr>
        <w:noProof/>
      </w:rPr>
      <w:drawing>
        <wp:anchor distT="0" distB="0" distL="114300" distR="114300" simplePos="0" relativeHeight="251658240" behindDoc="0" locked="1" layoutInCell="1" allowOverlap="0" wp14:anchorId="44F5CFE4" wp14:editId="100AB07D">
          <wp:simplePos x="0" y="0"/>
          <wp:positionH relativeFrom="column">
            <wp:posOffset>-540385</wp:posOffset>
          </wp:positionH>
          <wp:positionV relativeFrom="paragraph">
            <wp:posOffset>-180340</wp:posOffset>
          </wp:positionV>
          <wp:extent cx="2347200" cy="1000800"/>
          <wp:effectExtent l="0" t="0" r="0" b="8890"/>
          <wp:wrapTopAndBottom/>
          <wp:docPr id="1570004403" name="Slika 1" descr="Slika vsebuje podatke o organizaciji oz. izdajatelju dokumenta. Izdajatelj dokumenta je Mestna občina Nova Gorica, na naslovu Trg Edvarda Kardelja 1, 5000 Nova Gorica. Organ, ki je dokument izdal je Župan. Telefonska številka tajništva župana je 053350101, fax je 053027470. Logotip vsebuje tudi simbol vrtnice, ki je bele barve in obrobljen s sivo barvo. Simbol se nahaja levo od podatkov o organizaciji. Nad simbolom so 4 bele zvezde in pripis GO - SLO -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4403" name="Slika 1" descr="Slika vsebuje podatke o organizaciji oz. izdajatelju dokumenta. Izdajatelj dokumenta je Mestna občina Nova Gorica, na naslovu Trg Edvarda Kardelja 1, 5000 Nova Gorica. Organ, ki je dokument izdal je Župan. Telefonska številka tajništva župana je 053350101, fax je 053027470. Logotip vsebuje tudi simbol vrtnice, ki je bele barve in obrobljen s sivo barvo. Simbol se nahaja levo od podatkov o organizaciji. Nad simbolom so 4 bele zvezde in pripis GO - SLO -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200" cy="1000800"/>
                  </a:xfrm>
                  <a:prstGeom prst="rect">
                    <a:avLst/>
                  </a:prstGeom>
                  <a:noFill/>
                  <a:ln>
                    <a:noFill/>
                  </a:ln>
                  <a:effectLst>
                    <a:outerShdw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50D"/>
    <w:multiLevelType w:val="hybridMultilevel"/>
    <w:tmpl w:val="E208E83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12C494C"/>
    <w:multiLevelType w:val="hybridMultilevel"/>
    <w:tmpl w:val="473C1E9C"/>
    <w:lvl w:ilvl="0" w:tplc="3E4663B0">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6BB5A7C"/>
    <w:multiLevelType w:val="hybridMultilevel"/>
    <w:tmpl w:val="2764708E"/>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A11450"/>
    <w:multiLevelType w:val="hybridMultilevel"/>
    <w:tmpl w:val="7A92A6E6"/>
    <w:lvl w:ilvl="0" w:tplc="FFAC163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5EE5403"/>
    <w:multiLevelType w:val="hybridMultilevel"/>
    <w:tmpl w:val="6018050A"/>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F28408B"/>
    <w:multiLevelType w:val="hybridMultilevel"/>
    <w:tmpl w:val="A39AB580"/>
    <w:lvl w:ilvl="0" w:tplc="054463B2">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0433C13"/>
    <w:multiLevelType w:val="hybridMultilevel"/>
    <w:tmpl w:val="CABE660C"/>
    <w:lvl w:ilvl="0" w:tplc="47062250">
      <w:start w:val="529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E9806E5"/>
    <w:multiLevelType w:val="hybridMultilevel"/>
    <w:tmpl w:val="97B0E4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52612987">
    <w:abstractNumId w:val="1"/>
  </w:num>
  <w:num w:numId="2" w16cid:durableId="355690825">
    <w:abstractNumId w:val="0"/>
  </w:num>
  <w:num w:numId="3" w16cid:durableId="148333420">
    <w:abstractNumId w:val="3"/>
  </w:num>
  <w:num w:numId="4" w16cid:durableId="1280648883">
    <w:abstractNumId w:val="2"/>
  </w:num>
  <w:num w:numId="5" w16cid:durableId="193618287">
    <w:abstractNumId w:val="5"/>
  </w:num>
  <w:num w:numId="6" w16cid:durableId="1462268667">
    <w:abstractNumId w:val="4"/>
  </w:num>
  <w:num w:numId="7" w16cid:durableId="906647461">
    <w:abstractNumId w:val="6"/>
  </w:num>
  <w:num w:numId="8" w16cid:durableId="2143379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AC"/>
    <w:rsid w:val="00063184"/>
    <w:rsid w:val="00076A3C"/>
    <w:rsid w:val="000A46CF"/>
    <w:rsid w:val="000B3BEB"/>
    <w:rsid w:val="000C7D3F"/>
    <w:rsid w:val="000D6236"/>
    <w:rsid w:val="00121D40"/>
    <w:rsid w:val="001431DF"/>
    <w:rsid w:val="0015416F"/>
    <w:rsid w:val="001667E6"/>
    <w:rsid w:val="00167B8C"/>
    <w:rsid w:val="002052D4"/>
    <w:rsid w:val="00262827"/>
    <w:rsid w:val="00277D64"/>
    <w:rsid w:val="00292A27"/>
    <w:rsid w:val="002C65B7"/>
    <w:rsid w:val="002D4FEF"/>
    <w:rsid w:val="002D75C7"/>
    <w:rsid w:val="00361659"/>
    <w:rsid w:val="003807DB"/>
    <w:rsid w:val="00396595"/>
    <w:rsid w:val="003A6D01"/>
    <w:rsid w:val="003B0113"/>
    <w:rsid w:val="003B2E0A"/>
    <w:rsid w:val="003F4614"/>
    <w:rsid w:val="003F6E24"/>
    <w:rsid w:val="0043268F"/>
    <w:rsid w:val="00435080"/>
    <w:rsid w:val="00454786"/>
    <w:rsid w:val="004616DB"/>
    <w:rsid w:val="00477BDF"/>
    <w:rsid w:val="00486515"/>
    <w:rsid w:val="004B3BB0"/>
    <w:rsid w:val="004C4414"/>
    <w:rsid w:val="004C7FD2"/>
    <w:rsid w:val="004F5135"/>
    <w:rsid w:val="00506993"/>
    <w:rsid w:val="005071C0"/>
    <w:rsid w:val="00540F36"/>
    <w:rsid w:val="0056277B"/>
    <w:rsid w:val="0056682A"/>
    <w:rsid w:val="0058692D"/>
    <w:rsid w:val="005C5C49"/>
    <w:rsid w:val="005C6978"/>
    <w:rsid w:val="005D5EFC"/>
    <w:rsid w:val="005F195C"/>
    <w:rsid w:val="00615600"/>
    <w:rsid w:val="0062442D"/>
    <w:rsid w:val="00667B65"/>
    <w:rsid w:val="006F3FF0"/>
    <w:rsid w:val="007037F8"/>
    <w:rsid w:val="007050FC"/>
    <w:rsid w:val="00714FB9"/>
    <w:rsid w:val="00735F27"/>
    <w:rsid w:val="00762FE9"/>
    <w:rsid w:val="00794A86"/>
    <w:rsid w:val="007A6ED3"/>
    <w:rsid w:val="007C0ACB"/>
    <w:rsid w:val="007F1837"/>
    <w:rsid w:val="00806FB4"/>
    <w:rsid w:val="008265E8"/>
    <w:rsid w:val="00827705"/>
    <w:rsid w:val="00856A47"/>
    <w:rsid w:val="00867B4C"/>
    <w:rsid w:val="008716AC"/>
    <w:rsid w:val="0088422B"/>
    <w:rsid w:val="00891E37"/>
    <w:rsid w:val="00897313"/>
    <w:rsid w:val="00900FA6"/>
    <w:rsid w:val="00901A11"/>
    <w:rsid w:val="009348FC"/>
    <w:rsid w:val="00943C40"/>
    <w:rsid w:val="009959FF"/>
    <w:rsid w:val="009A5139"/>
    <w:rsid w:val="009D0B5A"/>
    <w:rsid w:val="009E0591"/>
    <w:rsid w:val="009F7DB8"/>
    <w:rsid w:val="00A03525"/>
    <w:rsid w:val="00A20993"/>
    <w:rsid w:val="00A2116E"/>
    <w:rsid w:val="00A63AFA"/>
    <w:rsid w:val="00A71A99"/>
    <w:rsid w:val="00A96542"/>
    <w:rsid w:val="00AA5BE6"/>
    <w:rsid w:val="00AB5E27"/>
    <w:rsid w:val="00AC2A35"/>
    <w:rsid w:val="00AE6B83"/>
    <w:rsid w:val="00AE76A7"/>
    <w:rsid w:val="00B0660F"/>
    <w:rsid w:val="00B17741"/>
    <w:rsid w:val="00B370FD"/>
    <w:rsid w:val="00B62EDB"/>
    <w:rsid w:val="00B7506D"/>
    <w:rsid w:val="00B75342"/>
    <w:rsid w:val="00BB04AE"/>
    <w:rsid w:val="00BE77D0"/>
    <w:rsid w:val="00BF547C"/>
    <w:rsid w:val="00C21DFF"/>
    <w:rsid w:val="00C2405A"/>
    <w:rsid w:val="00C40F1B"/>
    <w:rsid w:val="00C66ED8"/>
    <w:rsid w:val="00CD075C"/>
    <w:rsid w:val="00D36DD9"/>
    <w:rsid w:val="00D36F25"/>
    <w:rsid w:val="00D4314C"/>
    <w:rsid w:val="00D81034"/>
    <w:rsid w:val="00D823F9"/>
    <w:rsid w:val="00D841DF"/>
    <w:rsid w:val="00D92443"/>
    <w:rsid w:val="00DA1595"/>
    <w:rsid w:val="00DC2CEA"/>
    <w:rsid w:val="00DC3F1B"/>
    <w:rsid w:val="00DD13B1"/>
    <w:rsid w:val="00DD32D6"/>
    <w:rsid w:val="00E07465"/>
    <w:rsid w:val="00E30687"/>
    <w:rsid w:val="00E52D6A"/>
    <w:rsid w:val="00E9017D"/>
    <w:rsid w:val="00E904D3"/>
    <w:rsid w:val="00E9136D"/>
    <w:rsid w:val="00E932DE"/>
    <w:rsid w:val="00EA75D7"/>
    <w:rsid w:val="00ED0901"/>
    <w:rsid w:val="00F30139"/>
    <w:rsid w:val="00F5359F"/>
    <w:rsid w:val="00F62334"/>
    <w:rsid w:val="00F7387E"/>
    <w:rsid w:val="00F83C14"/>
    <w:rsid w:val="00F855B3"/>
    <w:rsid w:val="00F94651"/>
    <w:rsid w:val="00FB294C"/>
    <w:rsid w:val="00FC46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17C6"/>
  <w15:chartTrackingRefBased/>
  <w15:docId w15:val="{0B4D2F6A-6329-4EA8-8051-6DC94805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55B3"/>
    <w:pPr>
      <w:spacing w:before="240" w:after="240" w:line="288" w:lineRule="auto"/>
    </w:pPr>
    <w:rPr>
      <w:rFonts w:ascii="Arial" w:hAnsi="Arial"/>
    </w:rPr>
  </w:style>
  <w:style w:type="paragraph" w:styleId="Naslov1">
    <w:name w:val="heading 1"/>
    <w:basedOn w:val="Navaden"/>
    <w:next w:val="Navaden"/>
    <w:link w:val="Naslov1Znak"/>
    <w:uiPriority w:val="9"/>
    <w:qFormat/>
    <w:rsid w:val="00F30139"/>
    <w:pPr>
      <w:keepNext/>
      <w:keepLines/>
      <w:spacing w:before="440" w:after="440"/>
      <w:outlineLvl w:val="0"/>
    </w:pPr>
    <w:rPr>
      <w:rFonts w:eastAsiaTheme="majorEastAsia" w:cstheme="majorBidi"/>
      <w:b/>
      <w:sz w:val="24"/>
      <w:szCs w:val="40"/>
    </w:rPr>
  </w:style>
  <w:style w:type="paragraph" w:styleId="Naslov2">
    <w:name w:val="heading 2"/>
    <w:basedOn w:val="Navaden"/>
    <w:next w:val="Navaden"/>
    <w:link w:val="Naslov2Znak"/>
    <w:uiPriority w:val="9"/>
    <w:unhideWhenUsed/>
    <w:qFormat/>
    <w:rsid w:val="00F30139"/>
    <w:pPr>
      <w:keepNext/>
      <w:keepLines/>
      <w:numPr>
        <w:numId w:val="5"/>
      </w:numPr>
      <w:outlineLvl w:val="1"/>
    </w:pPr>
    <w:rPr>
      <w:rFonts w:asciiTheme="majorHAnsi" w:eastAsiaTheme="majorEastAsia" w:hAnsiTheme="majorHAnsi" w:cstheme="majorBidi"/>
      <w:b/>
      <w:sz w:val="24"/>
      <w:szCs w:val="32"/>
    </w:rPr>
  </w:style>
  <w:style w:type="paragraph" w:styleId="Naslov3">
    <w:name w:val="heading 3"/>
    <w:basedOn w:val="Navaden"/>
    <w:next w:val="Navaden"/>
    <w:link w:val="Naslov3Znak"/>
    <w:uiPriority w:val="9"/>
    <w:unhideWhenUsed/>
    <w:qFormat/>
    <w:rsid w:val="00C2405A"/>
    <w:pPr>
      <w:keepNext/>
      <w:keepLines/>
      <w:outlineLvl w:val="2"/>
    </w:pPr>
    <w:rPr>
      <w:rFonts w:eastAsiaTheme="majorEastAsia" w:cstheme="majorBidi"/>
      <w:b/>
      <w:sz w:val="24"/>
      <w:szCs w:val="28"/>
    </w:rPr>
  </w:style>
  <w:style w:type="paragraph" w:styleId="Naslov4">
    <w:name w:val="heading 4"/>
    <w:basedOn w:val="Navaden"/>
    <w:next w:val="Navaden"/>
    <w:link w:val="Naslov4Znak"/>
    <w:uiPriority w:val="9"/>
    <w:unhideWhenUsed/>
    <w:qFormat/>
    <w:rsid w:val="00C2405A"/>
    <w:pPr>
      <w:keepNext/>
      <w:keepLines/>
      <w:spacing w:before="80" w:after="40"/>
      <w:outlineLvl w:val="3"/>
    </w:pPr>
    <w:rPr>
      <w:rFonts w:eastAsiaTheme="majorEastAsia" w:cstheme="majorBidi"/>
      <w:b/>
      <w:iCs/>
    </w:rPr>
  </w:style>
  <w:style w:type="paragraph" w:styleId="Naslov5">
    <w:name w:val="heading 5"/>
    <w:basedOn w:val="Navaden"/>
    <w:next w:val="Navaden"/>
    <w:link w:val="Naslov5Znak"/>
    <w:uiPriority w:val="9"/>
    <w:semiHidden/>
    <w:unhideWhenUsed/>
    <w:rsid w:val="00C2405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2405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2405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2405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2405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30139"/>
    <w:rPr>
      <w:rFonts w:ascii="Arial" w:eastAsiaTheme="majorEastAsia" w:hAnsi="Arial" w:cstheme="majorBidi"/>
      <w:b/>
      <w:sz w:val="24"/>
      <w:szCs w:val="40"/>
    </w:rPr>
  </w:style>
  <w:style w:type="character" w:customStyle="1" w:styleId="Naslov2Znak">
    <w:name w:val="Naslov 2 Znak"/>
    <w:basedOn w:val="Privzetapisavaodstavka"/>
    <w:link w:val="Naslov2"/>
    <w:uiPriority w:val="9"/>
    <w:rsid w:val="00F30139"/>
    <w:rPr>
      <w:rFonts w:asciiTheme="majorHAnsi" w:eastAsiaTheme="majorEastAsia" w:hAnsiTheme="majorHAnsi" w:cstheme="majorBidi"/>
      <w:b/>
      <w:sz w:val="24"/>
      <w:szCs w:val="32"/>
    </w:rPr>
  </w:style>
  <w:style w:type="character" w:customStyle="1" w:styleId="Naslov3Znak">
    <w:name w:val="Naslov 3 Znak"/>
    <w:basedOn w:val="Privzetapisavaodstavka"/>
    <w:link w:val="Naslov3"/>
    <w:uiPriority w:val="9"/>
    <w:rsid w:val="00C2405A"/>
    <w:rPr>
      <w:rFonts w:ascii="Arial" w:eastAsiaTheme="majorEastAsia" w:hAnsi="Arial" w:cstheme="majorBidi"/>
      <w:b/>
      <w:sz w:val="24"/>
      <w:szCs w:val="28"/>
    </w:rPr>
  </w:style>
  <w:style w:type="character" w:customStyle="1" w:styleId="Naslov4Znak">
    <w:name w:val="Naslov 4 Znak"/>
    <w:basedOn w:val="Privzetapisavaodstavka"/>
    <w:link w:val="Naslov4"/>
    <w:uiPriority w:val="9"/>
    <w:rsid w:val="00C2405A"/>
    <w:rPr>
      <w:rFonts w:ascii="Arial" w:eastAsiaTheme="majorEastAsia" w:hAnsi="Arial" w:cstheme="majorBidi"/>
      <w:b/>
      <w:iCs/>
    </w:rPr>
  </w:style>
  <w:style w:type="character" w:customStyle="1" w:styleId="Naslov5Znak">
    <w:name w:val="Naslov 5 Znak"/>
    <w:basedOn w:val="Privzetapisavaodstavka"/>
    <w:link w:val="Naslov5"/>
    <w:uiPriority w:val="9"/>
    <w:semiHidden/>
    <w:rsid w:val="00C2405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2405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2405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2405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2405A"/>
    <w:rPr>
      <w:rFonts w:eastAsiaTheme="majorEastAsia" w:cstheme="majorBidi"/>
      <w:color w:val="272727" w:themeColor="text1" w:themeTint="D8"/>
    </w:rPr>
  </w:style>
  <w:style w:type="paragraph" w:styleId="Seznam">
    <w:name w:val="List"/>
    <w:basedOn w:val="Navaden"/>
    <w:uiPriority w:val="99"/>
    <w:unhideWhenUsed/>
    <w:qFormat/>
    <w:rsid w:val="00C2405A"/>
    <w:pPr>
      <w:numPr>
        <w:numId w:val="1"/>
      </w:numPr>
      <w:ind w:left="714" w:hanging="357"/>
      <w:contextualSpacing/>
    </w:pPr>
  </w:style>
  <w:style w:type="paragraph" w:styleId="Glava">
    <w:name w:val="header"/>
    <w:basedOn w:val="Navaden"/>
    <w:link w:val="GlavaZnak"/>
    <w:uiPriority w:val="99"/>
    <w:unhideWhenUsed/>
    <w:rsid w:val="008716AC"/>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8716AC"/>
    <w:rPr>
      <w:rFonts w:ascii="Arial" w:hAnsi="Arial"/>
    </w:rPr>
  </w:style>
  <w:style w:type="paragraph" w:styleId="Noga">
    <w:name w:val="footer"/>
    <w:basedOn w:val="Navaden"/>
    <w:link w:val="NogaZnak"/>
    <w:uiPriority w:val="99"/>
    <w:unhideWhenUsed/>
    <w:rsid w:val="008716AC"/>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8716AC"/>
    <w:rPr>
      <w:rFonts w:ascii="Arial" w:hAnsi="Arial"/>
    </w:rPr>
  </w:style>
  <w:style w:type="table" w:styleId="Tabelamrea">
    <w:name w:val="Table Grid"/>
    <w:basedOn w:val="Navadnatabela"/>
    <w:rsid w:val="009E059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E0591"/>
    <w:rPr>
      <w:color w:val="467886" w:themeColor="hyperlink"/>
      <w:u w:val="single"/>
    </w:rPr>
  </w:style>
  <w:style w:type="character" w:styleId="Nerazreenaomemba">
    <w:name w:val="Unresolved Mention"/>
    <w:basedOn w:val="Privzetapisavaodstavka"/>
    <w:uiPriority w:val="99"/>
    <w:semiHidden/>
    <w:unhideWhenUsed/>
    <w:rsid w:val="009E0591"/>
    <w:rPr>
      <w:color w:val="605E5C"/>
      <w:shd w:val="clear" w:color="auto" w:fill="E1DFDD"/>
    </w:rPr>
  </w:style>
  <w:style w:type="paragraph" w:styleId="Odstavekseznama">
    <w:name w:val="List Paragraph"/>
    <w:basedOn w:val="Navaden"/>
    <w:uiPriority w:val="34"/>
    <w:rsid w:val="00F5359F"/>
    <w:pPr>
      <w:ind w:left="720"/>
      <w:contextualSpacing/>
    </w:pPr>
  </w:style>
  <w:style w:type="character" w:styleId="Pripombasklic">
    <w:name w:val="annotation reference"/>
    <w:basedOn w:val="Privzetapisavaodstavka"/>
    <w:uiPriority w:val="99"/>
    <w:semiHidden/>
    <w:unhideWhenUsed/>
    <w:rsid w:val="00DC3F1B"/>
    <w:rPr>
      <w:sz w:val="16"/>
      <w:szCs w:val="16"/>
    </w:rPr>
  </w:style>
  <w:style w:type="paragraph" w:styleId="Pripombabesedilo">
    <w:name w:val="annotation text"/>
    <w:basedOn w:val="Navaden"/>
    <w:link w:val="PripombabesediloZnak"/>
    <w:uiPriority w:val="99"/>
    <w:semiHidden/>
    <w:unhideWhenUsed/>
    <w:rsid w:val="00DC3F1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C3F1B"/>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DC3F1B"/>
    <w:rPr>
      <w:b/>
      <w:bCs/>
    </w:rPr>
  </w:style>
  <w:style w:type="character" w:customStyle="1" w:styleId="ZadevapripombeZnak">
    <w:name w:val="Zadeva pripombe Znak"/>
    <w:basedOn w:val="PripombabesediloZnak"/>
    <w:link w:val="Zadevapripombe"/>
    <w:uiPriority w:val="99"/>
    <w:semiHidden/>
    <w:rsid w:val="00DC3F1B"/>
    <w:rPr>
      <w:rFonts w:ascii="Arial" w:hAnsi="Arial"/>
      <w:b/>
      <w:bCs/>
      <w:sz w:val="20"/>
      <w:szCs w:val="20"/>
    </w:rPr>
  </w:style>
  <w:style w:type="paragraph" w:styleId="Besedilooblaka">
    <w:name w:val="Balloon Text"/>
    <w:basedOn w:val="Navaden"/>
    <w:link w:val="BesedilooblakaZnak"/>
    <w:uiPriority w:val="99"/>
    <w:semiHidden/>
    <w:unhideWhenUsed/>
    <w:rsid w:val="00DC3F1B"/>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3F1B"/>
    <w:rPr>
      <w:rFonts w:ascii="Segoe UI" w:hAnsi="Segoe UI" w:cs="Segoe UI"/>
      <w:sz w:val="18"/>
      <w:szCs w:val="18"/>
    </w:rPr>
  </w:style>
  <w:style w:type="paragraph" w:styleId="Revizija">
    <w:name w:val="Revision"/>
    <w:hidden/>
    <w:uiPriority w:val="99"/>
    <w:semiHidden/>
    <w:rsid w:val="00277D6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venka.vuk@nova-gorica.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ova-gorica.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drol\OneDrive%20-%20MONG\Documents\Officeove%20predloge%20po%20meri\Dokumenti%20MONG.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B2F8128692E441BD812205FA015F9A" ma:contentTypeVersion="14" ma:contentTypeDescription="Ustvari nov dokument." ma:contentTypeScope="" ma:versionID="75664fca70debdb25661deb55a635a3b">
  <xsd:schema xmlns:xsd="http://www.w3.org/2001/XMLSchema" xmlns:xs="http://www.w3.org/2001/XMLSchema" xmlns:p="http://schemas.microsoft.com/office/2006/metadata/properties" xmlns:ns3="87834aa9-1eb8-45f9-af71-ae19f45fa439" targetNamespace="http://schemas.microsoft.com/office/2006/metadata/properties" ma:root="true" ma:fieldsID="9f7cea3737db22910d2773e62474cb0a" ns3:_="">
    <xsd:import namespace="87834aa9-1eb8-45f9-af71-ae19f45fa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34aa9-1eb8-45f9-af71-ae19f45fa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632CD-092A-414E-A2B5-91B0272C5C77}">
  <ds:schemaRefs>
    <ds:schemaRef ds:uri="87834aa9-1eb8-45f9-af71-ae19f45fa439"/>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85A5022-008E-4CE0-A13F-220CB8800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34aa9-1eb8-45f9-af71-ae19f45fa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65FC1-4B40-4312-B213-CB2A0A107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Dokumenti MONG</Template>
  <TotalTime>0</TotalTime>
  <Pages>4</Pages>
  <Words>1409</Words>
  <Characters>8036</Characters>
  <Application>Microsoft Office Word</Application>
  <DocSecurity>4</DocSecurity>
  <Lines>66</Lines>
  <Paragraphs>18</Paragraphs>
  <ScaleCrop>false</ScaleCrop>
  <HeadingPairs>
    <vt:vector size="2" baseType="variant">
      <vt:variant>
        <vt:lpstr>Naslov</vt:lpstr>
      </vt:variant>
      <vt:variant>
        <vt:i4>1</vt:i4>
      </vt:variant>
    </vt:vector>
  </HeadingPairs>
  <TitlesOfParts>
    <vt:vector size="1" baseType="lpstr">
      <vt:lpstr>Javno zbiranje ponudb za prodajo lesa na panju v k.o. 2306 Rožna Dolina in k.o. 2307 Stara Gora</vt:lpstr>
    </vt:vector>
  </TitlesOfParts>
  <Company>Mestna obcina Nova Gorica</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Javno zbiranje ponudb za prodajo lesa na panju v k.o. 2306 Rožna Dolina in k.o. 2307 Stara Gora</dc:title>
  <dc:subject/>
  <dc:creator>Jan Drol</dc:creator>
  <cp:keywords/>
  <dc:description/>
  <cp:lastModifiedBy>Nevenka Vuk</cp:lastModifiedBy>
  <cp:revision>2</cp:revision>
  <cp:lastPrinted>2025-10-08T14:29:00Z</cp:lastPrinted>
  <dcterms:created xsi:type="dcterms:W3CDTF">2025-10-08T14:29:00Z</dcterms:created>
  <dcterms:modified xsi:type="dcterms:W3CDTF">2025-10-08T14:29:00Z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0x01010027B2F8128692E441BD812205FA015F9A</vt:lpwstr>
  </property>
</Properties>
</file>