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6E43F831" w:rsidR="005210F0" w:rsidRPr="00525534" w:rsidRDefault="001F33BF" w:rsidP="00DC281D">
      <w:pPr>
        <w:pStyle w:val="Nazivenote"/>
        <w:spacing w:line="24" w:lineRule="atLeast"/>
        <w:rPr>
          <w:noProof w:val="0"/>
        </w:rPr>
      </w:pPr>
      <w:r w:rsidRPr="00525534">
        <w:rPr>
          <w:noProof w:val="0"/>
        </w:rPr>
        <w:t>Župan</w:t>
      </w:r>
      <w:r w:rsidR="00722FAC" w:rsidRPr="00525534">
        <w:rPr>
          <w:noProof w:val="0"/>
        </w:rPr>
        <w:br/>
      </w:r>
      <w:r w:rsidR="002B08B0" w:rsidRPr="00525534">
        <w:rPr>
          <w:b w:val="0"/>
          <w:bCs/>
          <w:noProof w:val="0"/>
        </w:rPr>
        <w:t>Trg Edvarda Kardelja 1, 5000 Nova Gorica</w:t>
      </w:r>
    </w:p>
    <w:p w14:paraId="720C050C" w14:textId="77777777" w:rsidR="00E60410" w:rsidRPr="00525534" w:rsidRDefault="00E60410" w:rsidP="00DC281D">
      <w:pPr>
        <w:spacing w:after="0" w:line="24" w:lineRule="atLeast"/>
        <w:rPr>
          <w:rStyle w:val="ZvezaZnak"/>
          <w:noProof w:val="0"/>
          <w:szCs w:val="20"/>
        </w:rPr>
      </w:pPr>
    </w:p>
    <w:p w14:paraId="45C387E4" w14:textId="77777777" w:rsidR="00E60410" w:rsidRPr="00525534" w:rsidRDefault="00E60410" w:rsidP="00DC281D">
      <w:pPr>
        <w:spacing w:after="0" w:line="24" w:lineRule="atLeast"/>
        <w:rPr>
          <w:rStyle w:val="ZvezaZnak"/>
          <w:noProof w:val="0"/>
          <w:szCs w:val="20"/>
        </w:rPr>
      </w:pPr>
    </w:p>
    <w:p w14:paraId="6E497CC9" w14:textId="743065E6" w:rsidR="00E60410" w:rsidRPr="00525534" w:rsidRDefault="00E60410" w:rsidP="00DC281D">
      <w:pPr>
        <w:spacing w:after="0" w:line="24" w:lineRule="atLeast"/>
        <w:rPr>
          <w:bCs w:val="0"/>
          <w:szCs w:val="20"/>
        </w:rPr>
      </w:pPr>
      <w:r w:rsidRPr="00525534">
        <w:rPr>
          <w:rStyle w:val="ZvezaZnak"/>
          <w:noProof w:val="0"/>
          <w:szCs w:val="20"/>
        </w:rPr>
        <w:t>Številka:</w:t>
      </w:r>
      <w:r w:rsidRPr="00525534">
        <w:rPr>
          <w:bCs w:val="0"/>
          <w:szCs w:val="20"/>
        </w:rPr>
        <w:t xml:space="preserve"> 092-65/2025-</w:t>
      </w:r>
      <w:r w:rsidR="00B93728" w:rsidRPr="00525534">
        <w:rPr>
          <w:bCs w:val="0"/>
          <w:szCs w:val="20"/>
        </w:rPr>
        <w:t>3</w:t>
      </w:r>
    </w:p>
    <w:p w14:paraId="14450B88" w14:textId="56665A69" w:rsidR="00E60410" w:rsidRPr="00525534" w:rsidRDefault="00E60410" w:rsidP="00DC281D">
      <w:pPr>
        <w:spacing w:after="0" w:line="24" w:lineRule="atLeast"/>
        <w:rPr>
          <w:b/>
          <w:bCs w:val="0"/>
        </w:rPr>
      </w:pPr>
      <w:r w:rsidRPr="00525534">
        <w:rPr>
          <w:bCs w:val="0"/>
        </w:rPr>
        <w:t xml:space="preserve">Nova Gorica, dne </w:t>
      </w:r>
      <w:r w:rsidR="00B93728" w:rsidRPr="00525534">
        <w:rPr>
          <w:bCs w:val="0"/>
        </w:rPr>
        <w:t>16. februar</w:t>
      </w:r>
      <w:r w:rsidR="00B70DF8" w:rsidRPr="00525534">
        <w:rPr>
          <w:bCs w:val="0"/>
        </w:rPr>
        <w:t>ja</w:t>
      </w:r>
      <w:r w:rsidRPr="00525534">
        <w:rPr>
          <w:bCs w:val="0"/>
        </w:rPr>
        <w:t xml:space="preserve"> 2026</w:t>
      </w:r>
      <w:r w:rsidRPr="00525534">
        <w:rPr>
          <w:b/>
          <w:bCs w:val="0"/>
        </w:rPr>
        <w:t xml:space="preserve">   </w:t>
      </w:r>
    </w:p>
    <w:p w14:paraId="37D81216" w14:textId="77777777" w:rsidR="00E60410" w:rsidRPr="00525534" w:rsidRDefault="00E60410" w:rsidP="00DC281D">
      <w:pPr>
        <w:spacing w:after="0" w:line="24" w:lineRule="atLeast"/>
        <w:rPr>
          <w:b/>
          <w:bCs w:val="0"/>
        </w:rPr>
      </w:pPr>
      <w:r w:rsidRPr="00525534">
        <w:rPr>
          <w:b/>
          <w:bCs w:val="0"/>
        </w:rPr>
        <w:t xml:space="preserve">      </w:t>
      </w:r>
      <w:r w:rsidRPr="00525534">
        <w:rPr>
          <w:b/>
          <w:bCs w:val="0"/>
        </w:rPr>
        <w:tab/>
        <w:t xml:space="preserve">        </w:t>
      </w:r>
      <w:r w:rsidRPr="00525534">
        <w:rPr>
          <w:b/>
          <w:bCs w:val="0"/>
        </w:rPr>
        <w:tab/>
        <w:t xml:space="preserve">   </w:t>
      </w:r>
      <w:r w:rsidRPr="00525534">
        <w:rPr>
          <w:b/>
          <w:bCs w:val="0"/>
        </w:rPr>
        <w:tab/>
      </w:r>
      <w:r w:rsidRPr="00525534">
        <w:rPr>
          <w:b/>
          <w:bCs w:val="0"/>
        </w:rPr>
        <w:tab/>
        <w:t xml:space="preserve">     </w:t>
      </w:r>
    </w:p>
    <w:p w14:paraId="773A99E0" w14:textId="77777777" w:rsidR="00E60410" w:rsidRPr="00525534" w:rsidRDefault="00E60410" w:rsidP="00DC281D">
      <w:pPr>
        <w:spacing w:after="0" w:line="24" w:lineRule="atLeast"/>
        <w:rPr>
          <w:bCs w:val="0"/>
        </w:rPr>
      </w:pPr>
    </w:p>
    <w:p w14:paraId="1A46A7BD" w14:textId="77777777" w:rsidR="00F67C81" w:rsidRPr="00525534" w:rsidRDefault="00163AB8" w:rsidP="00F67C81">
      <w:pPr>
        <w:pStyle w:val="Naslov2"/>
        <w:spacing w:before="0" w:after="0"/>
        <w:jc w:val="center"/>
        <w:rPr>
          <w:noProof w:val="0"/>
        </w:rPr>
      </w:pPr>
      <w:r w:rsidRPr="00525534">
        <w:rPr>
          <w:noProof w:val="0"/>
        </w:rPr>
        <w:t>Z</w:t>
      </w:r>
      <w:r w:rsidR="0080747A" w:rsidRPr="00525534">
        <w:rPr>
          <w:noProof w:val="0"/>
        </w:rPr>
        <w:t xml:space="preserve"> </w:t>
      </w:r>
      <w:r w:rsidRPr="00525534">
        <w:rPr>
          <w:noProof w:val="0"/>
        </w:rPr>
        <w:t>A</w:t>
      </w:r>
      <w:r w:rsidR="0080747A" w:rsidRPr="00525534">
        <w:rPr>
          <w:noProof w:val="0"/>
        </w:rPr>
        <w:t xml:space="preserve"> </w:t>
      </w:r>
      <w:r w:rsidRPr="00525534">
        <w:rPr>
          <w:noProof w:val="0"/>
        </w:rPr>
        <w:t>P</w:t>
      </w:r>
      <w:r w:rsidR="0080747A" w:rsidRPr="00525534">
        <w:rPr>
          <w:noProof w:val="0"/>
        </w:rPr>
        <w:t xml:space="preserve"> </w:t>
      </w:r>
      <w:r w:rsidRPr="00525534">
        <w:rPr>
          <w:noProof w:val="0"/>
        </w:rPr>
        <w:t>I</w:t>
      </w:r>
      <w:r w:rsidR="0080747A" w:rsidRPr="00525534">
        <w:rPr>
          <w:noProof w:val="0"/>
        </w:rPr>
        <w:t xml:space="preserve"> </w:t>
      </w:r>
      <w:r w:rsidRPr="00525534">
        <w:rPr>
          <w:noProof w:val="0"/>
        </w:rPr>
        <w:t>S</w:t>
      </w:r>
      <w:r w:rsidR="0080747A" w:rsidRPr="00525534">
        <w:rPr>
          <w:noProof w:val="0"/>
        </w:rPr>
        <w:t xml:space="preserve"> </w:t>
      </w:r>
      <w:r w:rsidRPr="00525534">
        <w:rPr>
          <w:noProof w:val="0"/>
        </w:rPr>
        <w:t>N</w:t>
      </w:r>
      <w:r w:rsidR="0080747A" w:rsidRPr="00525534">
        <w:rPr>
          <w:noProof w:val="0"/>
        </w:rPr>
        <w:t xml:space="preserve"> </w:t>
      </w:r>
      <w:r w:rsidRPr="00525534">
        <w:rPr>
          <w:noProof w:val="0"/>
        </w:rPr>
        <w:t>I</w:t>
      </w:r>
      <w:r w:rsidR="0080747A" w:rsidRPr="00525534">
        <w:rPr>
          <w:noProof w:val="0"/>
        </w:rPr>
        <w:t xml:space="preserve"> </w:t>
      </w:r>
      <w:r w:rsidRPr="00525534">
        <w:rPr>
          <w:noProof w:val="0"/>
        </w:rPr>
        <w:t>K</w:t>
      </w:r>
    </w:p>
    <w:p w14:paraId="387FF9FC" w14:textId="503B9EC4" w:rsidR="001F33BF" w:rsidRPr="00525534" w:rsidRDefault="00C654FB" w:rsidP="00F67C81">
      <w:pPr>
        <w:pStyle w:val="Naslov2"/>
        <w:spacing w:before="0" w:after="0"/>
        <w:jc w:val="center"/>
        <w:rPr>
          <w:noProof w:val="0"/>
        </w:rPr>
      </w:pPr>
      <w:r w:rsidRPr="00525534">
        <w:rPr>
          <w:noProof w:val="0"/>
          <w:szCs w:val="20"/>
        </w:rPr>
        <w:t>Zbora krajanov</w:t>
      </w:r>
      <w:r w:rsidR="00415170" w:rsidRPr="00525534">
        <w:rPr>
          <w:noProof w:val="0"/>
          <w:szCs w:val="20"/>
        </w:rPr>
        <w:t xml:space="preserve"> za območje naselja</w:t>
      </w:r>
      <w:r w:rsidRPr="00525534">
        <w:rPr>
          <w:noProof w:val="0"/>
          <w:szCs w:val="20"/>
        </w:rPr>
        <w:t xml:space="preserve"> Ajševice, ki je bil </w:t>
      </w:r>
      <w:r w:rsidR="00415170" w:rsidRPr="00525534">
        <w:rPr>
          <w:noProof w:val="0"/>
          <w:szCs w:val="20"/>
        </w:rPr>
        <w:t>10. februarja 2026</w:t>
      </w:r>
      <w:r w:rsidR="00B70DF8" w:rsidRPr="00525534">
        <w:rPr>
          <w:noProof w:val="0"/>
          <w:szCs w:val="20"/>
        </w:rPr>
        <w:t>,</w:t>
      </w:r>
      <w:r w:rsidR="006E2EB2" w:rsidRPr="00525534">
        <w:rPr>
          <w:noProof w:val="0"/>
        </w:rPr>
        <w:t xml:space="preserve"> ob 17. uri</w:t>
      </w:r>
      <w:r w:rsidR="00F67C81" w:rsidRPr="00525534">
        <w:rPr>
          <w:noProof w:val="0"/>
        </w:rPr>
        <w:t xml:space="preserve"> </w:t>
      </w:r>
      <w:r w:rsidR="006E2EB2" w:rsidRPr="00525534">
        <w:rPr>
          <w:noProof w:val="0"/>
        </w:rPr>
        <w:t>v veliki dvorani Mestne občine Nova Gorica</w:t>
      </w:r>
      <w:r w:rsidR="006866F5" w:rsidRPr="00525534">
        <w:rPr>
          <w:noProof w:val="0"/>
        </w:rPr>
        <w:t>.</w:t>
      </w:r>
    </w:p>
    <w:p w14:paraId="2E2469D7" w14:textId="77777777" w:rsidR="006866F5" w:rsidRPr="00525534" w:rsidRDefault="006866F5" w:rsidP="006866F5">
      <w:pPr>
        <w:spacing w:after="0" w:line="24" w:lineRule="atLeast"/>
        <w:rPr>
          <w:bCs w:val="0"/>
        </w:rPr>
      </w:pPr>
    </w:p>
    <w:p w14:paraId="01E54D63" w14:textId="42CF7F00" w:rsidR="006E2EB2" w:rsidRPr="00525534" w:rsidRDefault="00610044" w:rsidP="00DC281D">
      <w:pPr>
        <w:spacing w:after="0" w:line="24" w:lineRule="atLeast"/>
      </w:pPr>
      <w:r w:rsidRPr="00525534">
        <w:rPr>
          <w:bCs w:val="0"/>
        </w:rPr>
        <w:t>Prisotni</w:t>
      </w:r>
      <w:r w:rsidR="00A00CEC" w:rsidRPr="00525534">
        <w:rPr>
          <w:bCs w:val="0"/>
        </w:rPr>
        <w:t>h je bilo</w:t>
      </w:r>
      <w:r w:rsidRPr="00525534">
        <w:rPr>
          <w:bCs w:val="0"/>
        </w:rPr>
        <w:t xml:space="preserve"> </w:t>
      </w:r>
      <w:r w:rsidR="006E2EB2" w:rsidRPr="00525534">
        <w:t xml:space="preserve">62 krajanov Ajševice </w:t>
      </w:r>
      <w:r w:rsidR="00EA52DB" w:rsidRPr="00525534">
        <w:t xml:space="preserve">od </w:t>
      </w:r>
      <w:r w:rsidR="006E2EB2" w:rsidRPr="00525534">
        <w:t>262</w:t>
      </w:r>
      <w:r w:rsidR="00EA52DB" w:rsidRPr="00525534">
        <w:t xml:space="preserve"> prebivalcev</w:t>
      </w:r>
      <w:r w:rsidR="00710DBA" w:rsidRPr="00525534">
        <w:t>.</w:t>
      </w:r>
      <w:r w:rsidR="00EA52DB" w:rsidRPr="00525534">
        <w:t xml:space="preserve"> </w:t>
      </w:r>
      <w:r w:rsidR="006F44CF" w:rsidRPr="00525534">
        <w:t xml:space="preserve">Seznam prisotnih </w:t>
      </w:r>
      <w:r w:rsidR="00EA52DB" w:rsidRPr="00525534">
        <w:t xml:space="preserve">udeležencev </w:t>
      </w:r>
      <w:r w:rsidR="00FD054F" w:rsidRPr="00525534">
        <w:t xml:space="preserve">zbora </w:t>
      </w:r>
      <w:r w:rsidR="006F44CF" w:rsidRPr="00525534">
        <w:t>je priloga zapisnika</w:t>
      </w:r>
      <w:r w:rsidR="00C94450" w:rsidRPr="00525534">
        <w:t>.</w:t>
      </w:r>
    </w:p>
    <w:p w14:paraId="0491E40F" w14:textId="77777777" w:rsidR="00C94450" w:rsidRPr="00525534" w:rsidRDefault="00C94450" w:rsidP="00DC281D">
      <w:pPr>
        <w:spacing w:after="0" w:line="24" w:lineRule="atLeast"/>
      </w:pPr>
    </w:p>
    <w:p w14:paraId="54D68271" w14:textId="438ED531" w:rsidR="006E2EB2" w:rsidRPr="00525534" w:rsidRDefault="006E2EB2" w:rsidP="00DC281D">
      <w:pPr>
        <w:spacing w:line="24" w:lineRule="atLeast"/>
      </w:pPr>
      <w:r w:rsidRPr="00525534">
        <w:t>Ostali prisotni: Samo Turel</w:t>
      </w:r>
      <w:r w:rsidR="00F07003" w:rsidRPr="00525534">
        <w:t xml:space="preserve"> – </w:t>
      </w:r>
      <w:r w:rsidR="00FD054F" w:rsidRPr="00525534">
        <w:t>župan,</w:t>
      </w:r>
      <w:r w:rsidR="009640B1" w:rsidRPr="00525534">
        <w:t xml:space="preserve"> Marko Tribušon</w:t>
      </w:r>
      <w:r w:rsidR="00F07003" w:rsidRPr="00525534">
        <w:t xml:space="preserve"> - </w:t>
      </w:r>
      <w:r w:rsidR="009640B1" w:rsidRPr="00525534">
        <w:t xml:space="preserve"> podžupan, Erik Lasič</w:t>
      </w:r>
      <w:r w:rsidR="00F07003" w:rsidRPr="00525534">
        <w:t xml:space="preserve"> </w:t>
      </w:r>
      <w:r w:rsidR="00AE491E" w:rsidRPr="00525534">
        <w:t>– vodja Službe za okolje in prostor</w:t>
      </w:r>
      <w:r w:rsidRPr="00525534">
        <w:t>, Miran Ljucovič</w:t>
      </w:r>
      <w:r w:rsidR="00AE491E" w:rsidRPr="00525534">
        <w:t xml:space="preserve"> – vodja Službe za mestni svet in krajevne skupnosti</w:t>
      </w:r>
      <w:r w:rsidR="001070E5" w:rsidRPr="00525534">
        <w:t xml:space="preserve"> in Melanija Kerševan </w:t>
      </w:r>
      <w:r w:rsidR="004A7D81" w:rsidRPr="00525534">
        <w:t>–</w:t>
      </w:r>
      <w:r w:rsidR="001070E5" w:rsidRPr="00525534">
        <w:t xml:space="preserve"> </w:t>
      </w:r>
      <w:r w:rsidR="004A7D81" w:rsidRPr="00525534">
        <w:t>koordinatorka za krajevne skupnosti.</w:t>
      </w:r>
    </w:p>
    <w:p w14:paraId="4456FABA" w14:textId="77777777" w:rsidR="006E2EB2" w:rsidRPr="00525534" w:rsidRDefault="006E2EB2" w:rsidP="00DC281D">
      <w:pPr>
        <w:spacing w:after="0" w:line="24" w:lineRule="atLeast"/>
        <w:rPr>
          <w:b/>
          <w:bCs w:val="0"/>
        </w:rPr>
      </w:pPr>
      <w:r w:rsidRPr="00525534">
        <w:rPr>
          <w:b/>
        </w:rPr>
        <w:t>Dnevni red:</w:t>
      </w:r>
    </w:p>
    <w:p w14:paraId="57DD7B99" w14:textId="77777777" w:rsidR="006E2EB2" w:rsidRPr="00525534" w:rsidRDefault="006E2EB2" w:rsidP="00DC281D">
      <w:pPr>
        <w:pStyle w:val="Odstavekseznama"/>
        <w:numPr>
          <w:ilvl w:val="0"/>
          <w:numId w:val="9"/>
        </w:numPr>
        <w:spacing w:after="160" w:line="24" w:lineRule="atLeast"/>
        <w:ind w:right="0"/>
      </w:pPr>
      <w:r w:rsidRPr="00525534">
        <w:t>Razprava o možnosti postavitev bazne postaje Telekoma na Ajševici</w:t>
      </w:r>
    </w:p>
    <w:p w14:paraId="66DB881A" w14:textId="77777777" w:rsidR="006E2EB2" w:rsidRPr="00525534" w:rsidRDefault="006E2EB2" w:rsidP="00DC281D">
      <w:pPr>
        <w:pStyle w:val="Odstavekseznama"/>
        <w:numPr>
          <w:ilvl w:val="0"/>
          <w:numId w:val="9"/>
        </w:numPr>
        <w:spacing w:after="160" w:line="24" w:lineRule="atLeast"/>
        <w:ind w:right="0"/>
      </w:pPr>
      <w:r w:rsidRPr="00525534">
        <w:t>Razno</w:t>
      </w:r>
    </w:p>
    <w:p w14:paraId="2B1F2427" w14:textId="77777777" w:rsidR="00C62785" w:rsidRPr="00525534" w:rsidRDefault="00C62785" w:rsidP="00DC281D">
      <w:pPr>
        <w:pStyle w:val="Odstavekseznama"/>
        <w:spacing w:after="160" w:line="24" w:lineRule="atLeast"/>
        <w:ind w:right="0"/>
      </w:pPr>
    </w:p>
    <w:p w14:paraId="5B947FF3" w14:textId="77777777" w:rsidR="00C62785" w:rsidRPr="00525534" w:rsidRDefault="00C62785" w:rsidP="003E6ACF">
      <w:pPr>
        <w:pStyle w:val="Naslov2"/>
        <w:spacing w:before="0" w:after="0" w:line="288" w:lineRule="auto"/>
        <w:jc w:val="center"/>
        <w:rPr>
          <w:noProof w:val="0"/>
          <w:sz w:val="20"/>
          <w:szCs w:val="20"/>
        </w:rPr>
      </w:pPr>
      <w:r w:rsidRPr="00525534">
        <w:rPr>
          <w:noProof w:val="0"/>
          <w:sz w:val="20"/>
          <w:szCs w:val="20"/>
        </w:rPr>
        <w:t>AD 1</w:t>
      </w:r>
    </w:p>
    <w:p w14:paraId="00F239F1" w14:textId="69178B65" w:rsidR="00973707" w:rsidRPr="00525534" w:rsidRDefault="00973707" w:rsidP="003E6ACF">
      <w:pPr>
        <w:pStyle w:val="Naslov2"/>
        <w:spacing w:before="0" w:after="0" w:line="288" w:lineRule="auto"/>
        <w:jc w:val="center"/>
        <w:rPr>
          <w:noProof w:val="0"/>
          <w:sz w:val="20"/>
          <w:szCs w:val="20"/>
        </w:rPr>
      </w:pPr>
      <w:r w:rsidRPr="00525534">
        <w:rPr>
          <w:noProof w:val="0"/>
          <w:sz w:val="20"/>
          <w:szCs w:val="20"/>
        </w:rPr>
        <w:t>Razprava o možnosti postavitev bazne postaje Telekoma na Ajševici</w:t>
      </w:r>
    </w:p>
    <w:p w14:paraId="36BA9779" w14:textId="77777777" w:rsidR="00973707" w:rsidRPr="00525534" w:rsidRDefault="00973707" w:rsidP="00DC281D">
      <w:pPr>
        <w:spacing w:after="0" w:line="24" w:lineRule="atLeast"/>
        <w:ind w:right="0"/>
        <w:jc w:val="center"/>
        <w:rPr>
          <w:b/>
          <w:bCs w:val="0"/>
        </w:rPr>
      </w:pPr>
    </w:p>
    <w:p w14:paraId="19E7B35A" w14:textId="775BE619" w:rsidR="00C62785" w:rsidRPr="00525534" w:rsidRDefault="00C62785" w:rsidP="00DC281D">
      <w:pPr>
        <w:spacing w:before="120" w:after="120" w:line="24" w:lineRule="atLeast"/>
        <w:rPr>
          <w:u w:val="single"/>
        </w:rPr>
      </w:pPr>
      <w:r w:rsidRPr="00525534">
        <w:rPr>
          <w:u w:val="single"/>
        </w:rPr>
        <w:t>Uvod in namen zbora krajanov</w:t>
      </w:r>
    </w:p>
    <w:p w14:paraId="4D21FE1E" w14:textId="221F08FA" w:rsidR="00C62785" w:rsidRPr="00525534" w:rsidRDefault="00547650" w:rsidP="00E71D35">
      <w:pPr>
        <w:spacing w:before="120" w:after="120" w:line="24" w:lineRule="atLeast"/>
        <w:ind w:right="0"/>
      </w:pPr>
      <w:r w:rsidRPr="00525534">
        <w:t xml:space="preserve">Župan je uvodoma </w:t>
      </w:r>
      <w:r w:rsidR="00981AF6" w:rsidRPr="00525534">
        <w:t xml:space="preserve">ugotovil, da je zbor sklepčen in </w:t>
      </w:r>
      <w:r w:rsidRPr="00525534">
        <w:t>pojasnil</w:t>
      </w:r>
      <w:r w:rsidR="00E71D35" w:rsidRPr="00525534">
        <w:t>,</w:t>
      </w:r>
      <w:r w:rsidRPr="00525534">
        <w:t xml:space="preserve"> da</w:t>
      </w:r>
      <w:r w:rsidR="00C62785" w:rsidRPr="00525534">
        <w:t xml:space="preserve"> je namen zbora demokratično ugotoviti večinsko stališče krajanov Ajševice glede postavitve bazne postaje na predlagani mikrolokaciji. Izrazil je obžalovanje, da predstavnika Telekoma ni, ter poudaril, da bo občina ravnala v skladu z večinsko voljo krajanov. Pozval je k kratkim in vsebinskim nastopom ter poudaril, da ključni del zbora predstavlja glasovanje.</w:t>
      </w:r>
    </w:p>
    <w:p w14:paraId="2D9A0BE3" w14:textId="4D000F59" w:rsidR="00C62785" w:rsidRPr="00525534" w:rsidRDefault="00C62785" w:rsidP="00E71D35">
      <w:pPr>
        <w:spacing w:before="120" w:after="120" w:line="24" w:lineRule="atLeast"/>
        <w:ind w:right="0"/>
      </w:pPr>
      <w:r w:rsidRPr="00525534">
        <w:t>Predsednik Krajevne skupnosti (</w:t>
      </w:r>
      <w:r w:rsidR="00AF0965" w:rsidRPr="00525534">
        <w:t>v nadaljevanju: KS)</w:t>
      </w:r>
      <w:r w:rsidRPr="00525534">
        <w:t xml:space="preserve"> Rožna </w:t>
      </w:r>
      <w:r w:rsidR="00834334" w:rsidRPr="00525534">
        <w:t>D</w:t>
      </w:r>
      <w:r w:rsidRPr="00525534">
        <w:t>olin</w:t>
      </w:r>
      <w:r w:rsidR="00E71D35" w:rsidRPr="00525534">
        <w:t>a Borut</w:t>
      </w:r>
      <w:r w:rsidR="00834334" w:rsidRPr="00525534">
        <w:t xml:space="preserve"> Čubej je p</w:t>
      </w:r>
      <w:r w:rsidRPr="00525534">
        <w:t>ozdravil prisotne in poudaril, naj razprava poteka spoštljivo</w:t>
      </w:r>
      <w:r w:rsidR="00A5117F">
        <w:t>,</w:t>
      </w:r>
      <w:r w:rsidRPr="00525534">
        <w:t xml:space="preserve"> </w:t>
      </w:r>
      <w:r w:rsidR="00DF757B" w:rsidRPr="00525534">
        <w:t xml:space="preserve">kljub </w:t>
      </w:r>
      <w:r w:rsidRPr="00525534">
        <w:t>razl</w:t>
      </w:r>
      <w:r w:rsidR="00DF757B" w:rsidRPr="00525534">
        <w:t>ičnim stališčem</w:t>
      </w:r>
      <w:r w:rsidR="00652553" w:rsidRPr="00525534">
        <w:t>.</w:t>
      </w:r>
      <w:r w:rsidRPr="00525534">
        <w:t xml:space="preserve"> Poudaril je, da bo o postavitvi odločala večina.</w:t>
      </w:r>
    </w:p>
    <w:p w14:paraId="2EF2931A" w14:textId="6C1B87E5" w:rsidR="00C62785" w:rsidRPr="00525534" w:rsidRDefault="00C62785" w:rsidP="00DC281D">
      <w:pPr>
        <w:spacing w:before="120" w:after="120" w:line="24" w:lineRule="atLeast"/>
        <w:ind w:right="0"/>
      </w:pPr>
      <w:r w:rsidRPr="00525534">
        <w:t xml:space="preserve">Predsednik </w:t>
      </w:r>
      <w:r w:rsidR="00AF0965" w:rsidRPr="00525534">
        <w:t>KS</w:t>
      </w:r>
      <w:r w:rsidR="00494932" w:rsidRPr="00525534">
        <w:t xml:space="preserve"> </w:t>
      </w:r>
      <w:r w:rsidR="0067046E" w:rsidRPr="00525534">
        <w:t xml:space="preserve">je v nadaljevanju </w:t>
      </w:r>
      <w:r w:rsidR="00DD4584" w:rsidRPr="00525534">
        <w:t xml:space="preserve">podal </w:t>
      </w:r>
      <w:r w:rsidR="00844153" w:rsidRPr="00525534">
        <w:t xml:space="preserve">kronologijo dogodkov </w:t>
      </w:r>
      <w:r w:rsidR="006A53AB" w:rsidRPr="00525534">
        <w:t>v zvezi s postavitvijo</w:t>
      </w:r>
      <w:r w:rsidR="00DD4584" w:rsidRPr="00525534">
        <w:t xml:space="preserve"> bazn</w:t>
      </w:r>
      <w:r w:rsidR="006A53AB" w:rsidRPr="00525534">
        <w:t>e</w:t>
      </w:r>
      <w:r w:rsidR="00DD4584" w:rsidRPr="00525534">
        <w:t xml:space="preserve"> postaj</w:t>
      </w:r>
      <w:r w:rsidR="006A53AB" w:rsidRPr="00525534">
        <w:t>e na Ajševici</w:t>
      </w:r>
      <w:r w:rsidRPr="00525534">
        <w:t>:</w:t>
      </w:r>
    </w:p>
    <w:p w14:paraId="2B0216DA" w14:textId="6416FC3C" w:rsidR="00C62785" w:rsidRPr="00525534" w:rsidRDefault="00C62785" w:rsidP="00DC06CC">
      <w:pPr>
        <w:pStyle w:val="Odstavekseznama"/>
        <w:numPr>
          <w:ilvl w:val="0"/>
          <w:numId w:val="14"/>
        </w:numPr>
        <w:spacing w:before="120" w:after="120" w:line="24" w:lineRule="atLeast"/>
        <w:ind w:right="0"/>
      </w:pPr>
      <w:r w:rsidRPr="00525534">
        <w:t>V prejšnjem mandatu je KS zaradi slabega signala pisno pozvala Telekom k rešitvi. Sledil je usklajevalni sestanek (koordinator občine za KS: Jaka Fabjan) in zbor krajanov v Stari Gori</w:t>
      </w:r>
      <w:r w:rsidR="006A53AB" w:rsidRPr="00525534">
        <w:t>.</w:t>
      </w:r>
      <w:r w:rsidRPr="00525534">
        <w:t xml:space="preserve"> </w:t>
      </w:r>
      <w:r w:rsidR="006A53AB" w:rsidRPr="00525534">
        <w:t>T</w:t>
      </w:r>
      <w:r w:rsidRPr="00525534">
        <w:t xml:space="preserve">akrat predlagana lokacija pri kontejnerskem naselju (odcep za Mandrijo) je bila zavrnjena </w:t>
      </w:r>
      <w:r w:rsidR="004D5FE1" w:rsidRPr="00525534">
        <w:t>zaradi</w:t>
      </w:r>
      <w:r w:rsidRPr="00525534">
        <w:t xml:space="preserve"> želj</w:t>
      </w:r>
      <w:r w:rsidR="004D5FE1" w:rsidRPr="00525534">
        <w:t>e</w:t>
      </w:r>
      <w:r w:rsidRPr="00525534">
        <w:t>, da se bazna postaja odmakne čim dlje od naselja.</w:t>
      </w:r>
    </w:p>
    <w:p w14:paraId="02EBE4AA" w14:textId="3E6AD86E" w:rsidR="00C62785" w:rsidRPr="00525534" w:rsidRDefault="00C62785" w:rsidP="00DC06CC">
      <w:pPr>
        <w:pStyle w:val="Odstavekseznama"/>
        <w:numPr>
          <w:ilvl w:val="0"/>
          <w:numId w:val="14"/>
        </w:numPr>
        <w:spacing w:before="120" w:after="120" w:line="24" w:lineRule="atLeast"/>
        <w:ind w:right="0"/>
      </w:pPr>
      <w:r w:rsidRPr="00525534">
        <w:t xml:space="preserve">Na kasnejšem sestanku na občini 31. 3. 2021 </w:t>
      </w:r>
      <w:r w:rsidR="004D5FE1" w:rsidRPr="00525534">
        <w:t>(</w:t>
      </w:r>
      <w:r w:rsidRPr="00525534">
        <w:t>obstaja zapisnik) je KS predlagala lokacijo na letališču (spodnji rob gozdička) in pri smetišču</w:t>
      </w:r>
      <w:r w:rsidR="004D5FE1" w:rsidRPr="00525534">
        <w:t>.</w:t>
      </w:r>
      <w:r w:rsidRPr="00525534">
        <w:t xml:space="preserve"> </w:t>
      </w:r>
      <w:r w:rsidR="004D5FE1" w:rsidRPr="00525534">
        <w:t>P</w:t>
      </w:r>
      <w:r w:rsidRPr="00525534">
        <w:t xml:space="preserve">o tehničnih preveritvah je Telekom ocenil, da ti lokaciji ne zagotavljata pokritosti. Ustrezna </w:t>
      </w:r>
      <w:r w:rsidR="00CE16E4" w:rsidRPr="00525534">
        <w:t xml:space="preserve">lokacija </w:t>
      </w:r>
      <w:r w:rsidRPr="00525534">
        <w:t>se je pokazala višje v hrib (vrh gozdička) na parceli št. 489/1, k.o. Stara Gora</w:t>
      </w:r>
      <w:r w:rsidR="0005707C">
        <w:t xml:space="preserve">, katere </w:t>
      </w:r>
      <w:r w:rsidRPr="00525534">
        <w:t xml:space="preserve">lastnica </w:t>
      </w:r>
      <w:r w:rsidR="0005707C">
        <w:t xml:space="preserve">je </w:t>
      </w:r>
      <w:r w:rsidRPr="00525534">
        <w:t>ga. Majda Trpin.</w:t>
      </w:r>
    </w:p>
    <w:p w14:paraId="33CA6729" w14:textId="5BC28258" w:rsidR="001721DA" w:rsidRPr="00525534" w:rsidRDefault="001721DA" w:rsidP="00DC06CC">
      <w:pPr>
        <w:pStyle w:val="Odstavekseznama"/>
        <w:numPr>
          <w:ilvl w:val="0"/>
          <w:numId w:val="14"/>
        </w:numPr>
        <w:spacing w:before="120" w:after="120" w:line="24" w:lineRule="atLeast"/>
        <w:ind w:right="0"/>
      </w:pPr>
      <w:r w:rsidRPr="00525534">
        <w:t xml:space="preserve">26. 10. 2022 je bil sklican zbor krajanov v Rožni Dolini </w:t>
      </w:r>
      <w:r w:rsidR="00424342" w:rsidRPr="00525534">
        <w:t>na to temo.</w:t>
      </w:r>
    </w:p>
    <w:p w14:paraId="76E4574C" w14:textId="77777777" w:rsidR="001721DA" w:rsidRPr="00525534" w:rsidRDefault="001721DA" w:rsidP="00DC06CC">
      <w:pPr>
        <w:pStyle w:val="Odstavekseznama"/>
        <w:numPr>
          <w:ilvl w:val="0"/>
          <w:numId w:val="14"/>
        </w:numPr>
        <w:spacing w:before="120" w:after="120" w:line="24" w:lineRule="atLeast"/>
        <w:ind w:right="0"/>
      </w:pPr>
      <w:r w:rsidRPr="00525534">
        <w:lastRenderedPageBreak/>
        <w:t>V letu 2025 je Telekom znova aktiviral projekt ter kontaktiral lastnico. Lastnica je pogojevala soglasje z voljo krajanov.</w:t>
      </w:r>
    </w:p>
    <w:p w14:paraId="30F602C9" w14:textId="578DD0C3" w:rsidR="001721DA" w:rsidRPr="00525534" w:rsidRDefault="00424342" w:rsidP="00DC06CC">
      <w:pPr>
        <w:pStyle w:val="Odstavekseznama"/>
        <w:numPr>
          <w:ilvl w:val="0"/>
          <w:numId w:val="14"/>
        </w:numPr>
        <w:spacing w:before="120" w:after="120" w:line="24" w:lineRule="atLeast"/>
        <w:ind w:right="0"/>
      </w:pPr>
      <w:r w:rsidRPr="00525534">
        <w:t>Oktobra</w:t>
      </w:r>
      <w:r w:rsidR="001721DA" w:rsidRPr="00525534">
        <w:t xml:space="preserve"> 2025 je bil sklican še en zbor krajanov</w:t>
      </w:r>
      <w:r w:rsidRPr="00525534">
        <w:t>, kjer je bila</w:t>
      </w:r>
      <w:r w:rsidR="001721DA" w:rsidRPr="00525534">
        <w:t xml:space="preserve"> predstavljena  študija </w:t>
      </w:r>
      <w:r w:rsidR="00EB27D8" w:rsidRPr="00525534">
        <w:t>I</w:t>
      </w:r>
      <w:r w:rsidR="001721DA" w:rsidRPr="00525534">
        <w:t xml:space="preserve">nštituta </w:t>
      </w:r>
      <w:r w:rsidR="000F61B9" w:rsidRPr="00525534">
        <w:t xml:space="preserve">za neonizirna </w:t>
      </w:r>
      <w:r w:rsidR="001721DA" w:rsidRPr="00525534">
        <w:t>sevanj</w:t>
      </w:r>
      <w:r w:rsidR="00F5670A" w:rsidRPr="00525534">
        <w:t>a</w:t>
      </w:r>
      <w:r w:rsidR="00D07548" w:rsidRPr="00525534">
        <w:t>, ki ugotavlja</w:t>
      </w:r>
      <w:r w:rsidR="008241DE" w:rsidRPr="00525534">
        <w:t xml:space="preserve">, da je sevanje </w:t>
      </w:r>
      <w:r w:rsidR="001721DA" w:rsidRPr="00525534">
        <w:t>pod mejnimi vrednostmi. Na zboru je bila večina prisotnih proti.</w:t>
      </w:r>
    </w:p>
    <w:p w14:paraId="68D59C61" w14:textId="16E00547" w:rsidR="001721DA" w:rsidRPr="00525534" w:rsidRDefault="001721DA" w:rsidP="00DC06CC">
      <w:pPr>
        <w:pStyle w:val="Odstavekseznama"/>
        <w:numPr>
          <w:ilvl w:val="0"/>
          <w:numId w:val="14"/>
        </w:numPr>
        <w:spacing w:before="120" w:after="120" w:line="24" w:lineRule="atLeast"/>
        <w:ind w:right="0"/>
      </w:pPr>
      <w:r w:rsidRPr="00525534">
        <w:t>KS je prejel peticijo (49 podpisov) civilne iniciative za umik sklepa KS in nasprotovanje postavitvi. KS je odgovoril, da zasleduje javni interes razvoja infrastrukture (mobilna pokritost, optika, vodovod, kanalizacija) in ohranja podporo izgradnji bazne postaje na tehnični, z veljavnimi študijami utemeljeni lokaciji</w:t>
      </w:r>
      <w:r w:rsidR="008241DE" w:rsidRPr="00525534">
        <w:t>.</w:t>
      </w:r>
      <w:r w:rsidRPr="00525534">
        <w:t xml:space="preserve"> </w:t>
      </w:r>
      <w:r w:rsidR="008241DE" w:rsidRPr="00525534">
        <w:t>M</w:t>
      </w:r>
      <w:r w:rsidRPr="00525534">
        <w:t>orebitno drugo ustrezno lokacijo bi KS prav tako podprla.</w:t>
      </w:r>
    </w:p>
    <w:p w14:paraId="6E4A5068" w14:textId="5432A9FD" w:rsidR="001721DA" w:rsidRPr="00525534" w:rsidRDefault="001721DA" w:rsidP="00DC06CC">
      <w:pPr>
        <w:pStyle w:val="Odstavekseznama"/>
        <w:numPr>
          <w:ilvl w:val="0"/>
          <w:numId w:val="14"/>
        </w:numPr>
        <w:spacing w:before="120" w:after="120" w:line="24" w:lineRule="atLeast"/>
        <w:ind w:right="0"/>
      </w:pPr>
      <w:r w:rsidRPr="00525534">
        <w:t>Predsednik KS je poudaril, da je o podpori odločal svet KS z večino in da je namen zbora ugotoviti večinsko voljo krajanov.</w:t>
      </w:r>
    </w:p>
    <w:p w14:paraId="1F94C0B3" w14:textId="77777777" w:rsidR="001F33BF" w:rsidRPr="00525534" w:rsidRDefault="001F33BF" w:rsidP="00DC281D">
      <w:pPr>
        <w:pStyle w:val="Odstavekseznama"/>
        <w:spacing w:before="120" w:after="120" w:line="24" w:lineRule="atLeast"/>
        <w:ind w:left="1440" w:right="0"/>
        <w:contextualSpacing w:val="0"/>
      </w:pPr>
    </w:p>
    <w:p w14:paraId="703DB2BE" w14:textId="2C662703" w:rsidR="001721DA" w:rsidRPr="00525534" w:rsidRDefault="001721DA" w:rsidP="00DC281D">
      <w:pPr>
        <w:spacing w:before="120" w:after="120" w:line="24" w:lineRule="atLeast"/>
        <w:rPr>
          <w:b/>
          <w:bCs w:val="0"/>
          <w:u w:val="single"/>
        </w:rPr>
      </w:pPr>
      <w:r w:rsidRPr="00525534">
        <w:rPr>
          <w:b/>
          <w:bCs w:val="0"/>
          <w:u w:val="single"/>
        </w:rPr>
        <w:t>Odprta razprava krajanov</w:t>
      </w:r>
    </w:p>
    <w:p w14:paraId="09FF1165" w14:textId="06985D96" w:rsidR="001721DA" w:rsidRPr="00525534" w:rsidRDefault="001721DA" w:rsidP="00DC281D">
      <w:pPr>
        <w:spacing w:before="120" w:after="120" w:line="24" w:lineRule="atLeast"/>
        <w:ind w:right="0"/>
      </w:pPr>
      <w:r w:rsidRPr="00525534">
        <w:rPr>
          <w:u w:val="single"/>
        </w:rPr>
        <w:t>Jo</w:t>
      </w:r>
      <w:r w:rsidR="00763D52" w:rsidRPr="00525534">
        <w:rPr>
          <w:u w:val="single"/>
        </w:rPr>
        <w:t>š</w:t>
      </w:r>
      <w:r w:rsidRPr="00525534">
        <w:rPr>
          <w:u w:val="single"/>
        </w:rPr>
        <w:t>ko Rodman (Ajševica 10</w:t>
      </w:r>
      <w:r w:rsidR="0028704E" w:rsidRPr="00525534">
        <w:rPr>
          <w:u w:val="single"/>
        </w:rPr>
        <w:t xml:space="preserve"> - </w:t>
      </w:r>
      <w:r w:rsidRPr="00525534">
        <w:rPr>
          <w:u w:val="single"/>
        </w:rPr>
        <w:t>predstavnik civilne iniciative proti postavitvi)</w:t>
      </w:r>
      <w:r w:rsidRPr="00525534">
        <w:t>:</w:t>
      </w:r>
    </w:p>
    <w:p w14:paraId="194B1899" w14:textId="2F64A067" w:rsidR="001721DA" w:rsidRPr="00525534" w:rsidRDefault="001721DA" w:rsidP="00DC281D">
      <w:pPr>
        <w:pStyle w:val="Odstavekseznama"/>
        <w:numPr>
          <w:ilvl w:val="0"/>
          <w:numId w:val="12"/>
        </w:numPr>
        <w:spacing w:before="120" w:after="120" w:line="24" w:lineRule="atLeast"/>
        <w:ind w:right="0"/>
      </w:pPr>
      <w:r w:rsidRPr="00525534">
        <w:t>Poudaril je pomanjkanje točnih informacij na zboru 1. 10. 2025 (lokacija in velikost antenskega sklopa; čas izdaje soglasja KS).</w:t>
      </w:r>
    </w:p>
    <w:p w14:paraId="70FB754E" w14:textId="242E83CC" w:rsidR="001721DA" w:rsidRPr="00525534" w:rsidRDefault="001721DA" w:rsidP="00DC281D">
      <w:pPr>
        <w:pStyle w:val="Odstavekseznama"/>
        <w:numPr>
          <w:ilvl w:val="0"/>
          <w:numId w:val="12"/>
        </w:numPr>
        <w:spacing w:before="120" w:after="120" w:line="24" w:lineRule="atLeast"/>
        <w:ind w:right="0"/>
      </w:pPr>
      <w:r w:rsidRPr="00525534">
        <w:t xml:space="preserve">Na zboru 1. 10. 2025 je bilo po njegovih navedbah 17 </w:t>
      </w:r>
      <w:r w:rsidR="00D82AF3" w:rsidRPr="00525534">
        <w:t>krajanov</w:t>
      </w:r>
      <w:r w:rsidR="00F330DB" w:rsidRPr="00525534">
        <w:t xml:space="preserve"> </w:t>
      </w:r>
      <w:r w:rsidRPr="00525534">
        <w:t>proti in 2 za</w:t>
      </w:r>
      <w:r w:rsidR="00F330DB" w:rsidRPr="00525534">
        <w:t>.</w:t>
      </w:r>
      <w:r w:rsidRPr="00525534">
        <w:t xml:space="preserve"> </w:t>
      </w:r>
      <w:r w:rsidR="00F330DB" w:rsidRPr="00525534">
        <w:t>P</w:t>
      </w:r>
      <w:r w:rsidRPr="00525534">
        <w:t>o tej seji naj bi predsednik KS izjavil, da bo soglasje umaknjeno</w:t>
      </w:r>
      <w:r w:rsidR="003C6208" w:rsidRPr="00525534">
        <w:t>.</w:t>
      </w:r>
    </w:p>
    <w:p w14:paraId="79D0155D" w14:textId="3AD598CF" w:rsidR="001721DA" w:rsidRPr="00525534" w:rsidRDefault="001721DA" w:rsidP="00DC281D">
      <w:pPr>
        <w:pStyle w:val="Odstavekseznama"/>
        <w:numPr>
          <w:ilvl w:val="0"/>
          <w:numId w:val="12"/>
        </w:numPr>
        <w:spacing w:before="120" w:after="120" w:line="24" w:lineRule="atLeast"/>
        <w:ind w:right="0"/>
      </w:pPr>
      <w:r w:rsidRPr="00525534">
        <w:t>Civilna iniciativa je Telekom, KS in MOP pozvala k umiku mnenja/soglasja</w:t>
      </w:r>
      <w:r w:rsidR="003C6208" w:rsidRPr="00525534">
        <w:t>.</w:t>
      </w:r>
      <w:r w:rsidRPr="00525534">
        <w:t xml:space="preserve"> </w:t>
      </w:r>
      <w:r w:rsidR="003C6208" w:rsidRPr="00525534">
        <w:t>Č</w:t>
      </w:r>
      <w:r w:rsidRPr="00525534">
        <w:t>aka se odgovor Telekoma</w:t>
      </w:r>
      <w:r w:rsidR="0094428F" w:rsidRPr="00525534">
        <w:t>, medtem ko</w:t>
      </w:r>
      <w:r w:rsidRPr="00525534">
        <w:t xml:space="preserve"> KS po njegovi vednosti pritožbe še ni obravnaval.</w:t>
      </w:r>
    </w:p>
    <w:p w14:paraId="5F6BAD48" w14:textId="31B4B0E0" w:rsidR="001721DA" w:rsidRPr="00525534" w:rsidRDefault="001721DA" w:rsidP="00DC281D">
      <w:pPr>
        <w:pStyle w:val="Odstavekseznama"/>
        <w:numPr>
          <w:ilvl w:val="0"/>
          <w:numId w:val="12"/>
        </w:numPr>
        <w:spacing w:before="120" w:after="120" w:line="24" w:lineRule="atLeast"/>
        <w:ind w:right="0"/>
      </w:pPr>
      <w:r w:rsidRPr="00525534">
        <w:t xml:space="preserve">Povzel </w:t>
      </w:r>
      <w:r w:rsidR="0094428F" w:rsidRPr="00525534">
        <w:t xml:space="preserve">je vsebino </w:t>
      </w:r>
      <w:r w:rsidRPr="00525534">
        <w:t>sestank</w:t>
      </w:r>
      <w:r w:rsidR="004B75EC" w:rsidRPr="00525534">
        <w:t>a</w:t>
      </w:r>
      <w:r w:rsidRPr="00525534">
        <w:t xml:space="preserve"> 7. 1. 2026 na občini</w:t>
      </w:r>
      <w:r w:rsidR="004B75EC" w:rsidRPr="00525534">
        <w:t xml:space="preserve">, ki mu je prisostvoval </w:t>
      </w:r>
      <w:r w:rsidRPr="00525534">
        <w:t>Telekom po vide</w:t>
      </w:r>
      <w:r w:rsidR="004B75EC" w:rsidRPr="00525534">
        <w:t>o povezavi.</w:t>
      </w:r>
      <w:r w:rsidR="00261962" w:rsidRPr="00525534">
        <w:t xml:space="preserve"> P</w:t>
      </w:r>
      <w:r w:rsidRPr="00525534">
        <w:t>ovedano je bilo, da predvidena postaja ne bo pokrila celotnega območja Ajševice. Po njegovih besedah bi pokrila predvsem dolino (Murenščevo), ne vrha Ajševica, parkirišča in Vipavske ceste</w:t>
      </w:r>
      <w:r w:rsidR="00261962" w:rsidRPr="00525534">
        <w:t xml:space="preserve">. </w:t>
      </w:r>
      <w:r w:rsidR="00CE549C" w:rsidRPr="00525534">
        <w:t>Z</w:t>
      </w:r>
      <w:r w:rsidRPr="00525534">
        <w:t>ato ocenjuje lokacijo kot neustrezno in predlaga iskanje nove.</w:t>
      </w:r>
    </w:p>
    <w:p w14:paraId="67665A7A" w14:textId="77777777" w:rsidR="009D080B" w:rsidRPr="00525534" w:rsidRDefault="009D080B" w:rsidP="00DC281D">
      <w:pPr>
        <w:pStyle w:val="Odstavekseznama"/>
        <w:spacing w:before="120" w:after="120" w:line="24" w:lineRule="atLeast"/>
        <w:ind w:left="1069" w:right="0"/>
      </w:pPr>
    </w:p>
    <w:p w14:paraId="40E380D1" w14:textId="68D8EB5F" w:rsidR="001721DA" w:rsidRPr="00525534" w:rsidRDefault="001721DA" w:rsidP="00DC281D">
      <w:pPr>
        <w:spacing w:before="120" w:after="120" w:line="24" w:lineRule="atLeast"/>
        <w:ind w:right="0"/>
      </w:pPr>
      <w:r w:rsidRPr="00525534">
        <w:rPr>
          <w:u w:val="single"/>
        </w:rPr>
        <w:t>Klemen Zimic (Ajševica 80</w:t>
      </w:r>
      <w:r w:rsidR="002E7B0C" w:rsidRPr="00525534">
        <w:rPr>
          <w:u w:val="single"/>
        </w:rPr>
        <w:t xml:space="preserve"> -</w:t>
      </w:r>
      <w:r w:rsidRPr="00525534">
        <w:rPr>
          <w:u w:val="single"/>
        </w:rPr>
        <w:t xml:space="preserve"> lastnik bližnje hiše)</w:t>
      </w:r>
      <w:r w:rsidRPr="00525534">
        <w:t>:</w:t>
      </w:r>
    </w:p>
    <w:p w14:paraId="72D1ADB6" w14:textId="1A02863D" w:rsidR="001721DA" w:rsidRPr="00525534" w:rsidRDefault="001721DA" w:rsidP="003A7DA4">
      <w:pPr>
        <w:pStyle w:val="Odstavekseznama"/>
        <w:numPr>
          <w:ilvl w:val="0"/>
          <w:numId w:val="12"/>
        </w:numPr>
        <w:spacing w:after="0" w:line="24" w:lineRule="atLeast"/>
        <w:ind w:left="1066" w:right="0" w:hanging="357"/>
        <w:contextualSpacing w:val="0"/>
      </w:pPr>
      <w:r w:rsidRPr="00525534">
        <w:t xml:space="preserve">Opozoril </w:t>
      </w:r>
      <w:r w:rsidR="00CE549C" w:rsidRPr="00525534">
        <w:t xml:space="preserve">je </w:t>
      </w:r>
      <w:r w:rsidRPr="00525534">
        <w:t xml:space="preserve">na umeščanje v prostor </w:t>
      </w:r>
      <w:r w:rsidR="00CE549C" w:rsidRPr="00525534">
        <w:t xml:space="preserve">zaradi </w:t>
      </w:r>
      <w:r w:rsidRPr="00525534">
        <w:t>Natur</w:t>
      </w:r>
      <w:r w:rsidR="00CE549C" w:rsidRPr="00525534">
        <w:t>e</w:t>
      </w:r>
      <w:r w:rsidRPr="00525534">
        <w:t xml:space="preserve"> 2000 v bližini</w:t>
      </w:r>
      <w:r w:rsidR="00CE549C" w:rsidRPr="00525534">
        <w:t>. Predvidena lokacija</w:t>
      </w:r>
      <w:r w:rsidRPr="00525534">
        <w:t xml:space="preserve"> – rdeča pika na karti, </w:t>
      </w:r>
      <w:r w:rsidR="00CE549C" w:rsidRPr="00525534">
        <w:t xml:space="preserve">je </w:t>
      </w:r>
      <w:r w:rsidRPr="00525534">
        <w:t>po njegovih besedah neprimerna lokacija</w:t>
      </w:r>
      <w:r w:rsidR="00FD68DA" w:rsidRPr="00525534">
        <w:t xml:space="preserve">, saj </w:t>
      </w:r>
      <w:r w:rsidR="008A630D" w:rsidRPr="00525534">
        <w:t xml:space="preserve">je </w:t>
      </w:r>
      <w:r w:rsidR="00FD68DA" w:rsidRPr="00525534">
        <w:t>predvidena</w:t>
      </w:r>
      <w:r w:rsidRPr="00525534">
        <w:t xml:space="preserve"> višina </w:t>
      </w:r>
      <w:r w:rsidR="008A630D" w:rsidRPr="00525534">
        <w:t xml:space="preserve">objekta </w:t>
      </w:r>
      <w:r w:rsidRPr="00525534">
        <w:t>30 m</w:t>
      </w:r>
      <w:r w:rsidR="008A630D" w:rsidRPr="00525534">
        <w:t xml:space="preserve"> </w:t>
      </w:r>
      <w:r w:rsidR="00C350E9" w:rsidRPr="00525534">
        <w:t>in opozoril</w:t>
      </w:r>
      <w:r w:rsidR="0081288A" w:rsidRPr="00525534">
        <w:t xml:space="preserve"> na</w:t>
      </w:r>
      <w:r w:rsidRPr="00525534">
        <w:t xml:space="preserve"> vizualni vpliv.</w:t>
      </w:r>
    </w:p>
    <w:p w14:paraId="76A6DEEB" w14:textId="7F336109" w:rsidR="001721DA" w:rsidRPr="00525534" w:rsidRDefault="001721DA" w:rsidP="003A7DA4">
      <w:pPr>
        <w:pStyle w:val="Odstavekseznama"/>
        <w:numPr>
          <w:ilvl w:val="0"/>
          <w:numId w:val="12"/>
        </w:numPr>
        <w:spacing w:after="0" w:line="24" w:lineRule="atLeast"/>
        <w:ind w:left="1066" w:right="0" w:hanging="357"/>
        <w:contextualSpacing w:val="0"/>
      </w:pPr>
      <w:r w:rsidRPr="00525534">
        <w:t>Po javnih kartah Telekoma naj bi bila Ajševica (Vipavska cesta) že dobro pokrita s 4G/5G</w:t>
      </w:r>
      <w:r w:rsidR="00717829" w:rsidRPr="00525534">
        <w:t xml:space="preserve"> in</w:t>
      </w:r>
      <w:r w:rsidRPr="00525534">
        <w:t xml:space="preserve"> opozarja na potrebo po preverjanju alternativnih lokacij.</w:t>
      </w:r>
    </w:p>
    <w:p w14:paraId="1260A1FF" w14:textId="77777777" w:rsidR="002C3E96" w:rsidRPr="00525534" w:rsidRDefault="002C3E96" w:rsidP="00DC281D">
      <w:pPr>
        <w:pStyle w:val="Odstavekseznama"/>
        <w:spacing w:before="120" w:after="120" w:line="24" w:lineRule="atLeast"/>
        <w:ind w:left="1069" w:right="0"/>
        <w:contextualSpacing w:val="0"/>
      </w:pPr>
    </w:p>
    <w:p w14:paraId="7AC2DBC6" w14:textId="10AF76FB" w:rsidR="001721DA" w:rsidRPr="00525534" w:rsidRDefault="001721DA" w:rsidP="00DC281D">
      <w:pPr>
        <w:spacing w:before="120" w:after="120" w:line="24" w:lineRule="atLeast"/>
        <w:ind w:right="0"/>
        <w:rPr>
          <w:u w:val="single"/>
        </w:rPr>
      </w:pPr>
      <w:r w:rsidRPr="00525534">
        <w:rPr>
          <w:u w:val="single"/>
        </w:rPr>
        <w:t>Marjan Grilc (</w:t>
      </w:r>
      <w:r w:rsidR="002E7B0C" w:rsidRPr="00525534">
        <w:rPr>
          <w:u w:val="single"/>
        </w:rPr>
        <w:t>Ajševica 64 d</w:t>
      </w:r>
      <w:r w:rsidR="009B0961">
        <w:rPr>
          <w:u w:val="single"/>
        </w:rPr>
        <w:t>)</w:t>
      </w:r>
      <w:r w:rsidR="00483954">
        <w:rPr>
          <w:u w:val="single"/>
        </w:rPr>
        <w:t xml:space="preserve"> je uvodoma </w:t>
      </w:r>
      <w:r w:rsidRPr="00525534">
        <w:rPr>
          <w:u w:val="single"/>
        </w:rPr>
        <w:t>poudaril, da ne nastopa v imenu sveta:</w:t>
      </w:r>
    </w:p>
    <w:p w14:paraId="64A9A68D" w14:textId="59FA3ACE" w:rsidR="002E7B0C" w:rsidRPr="00525534" w:rsidRDefault="002E7B0C" w:rsidP="003A7DA4">
      <w:pPr>
        <w:pStyle w:val="Odstavekseznama"/>
        <w:numPr>
          <w:ilvl w:val="0"/>
          <w:numId w:val="12"/>
        </w:numPr>
        <w:spacing w:after="0" w:line="24" w:lineRule="atLeast"/>
        <w:ind w:left="1066" w:right="0" w:hanging="357"/>
        <w:contextualSpacing w:val="0"/>
      </w:pPr>
      <w:r w:rsidRPr="00525534">
        <w:t>Pozval je k mirnemu dialogu ter izpostavil druge ključne infrastrukturne prioritete, kot so pločniki, prehodi za pešce, vodovod, kanalizacija in kolesarska povezava do Ajševic</w:t>
      </w:r>
      <w:r w:rsidR="0013675E">
        <w:t>e</w:t>
      </w:r>
      <w:r w:rsidRPr="00525534">
        <w:t>, ter poudaril potrebo po skupnem nastopu krajanov pri reševanju teh vprašanj.</w:t>
      </w:r>
    </w:p>
    <w:p w14:paraId="1C612C5E" w14:textId="2214C454" w:rsidR="001721DA" w:rsidRPr="00525534" w:rsidRDefault="001721DA" w:rsidP="003A7DA4">
      <w:pPr>
        <w:pStyle w:val="Odstavekseznama"/>
        <w:numPr>
          <w:ilvl w:val="0"/>
          <w:numId w:val="12"/>
        </w:numPr>
        <w:spacing w:after="0" w:line="24" w:lineRule="atLeast"/>
        <w:ind w:left="1066" w:right="0" w:hanging="357"/>
        <w:contextualSpacing w:val="0"/>
      </w:pPr>
      <w:r w:rsidRPr="00525534">
        <w:t xml:space="preserve">O bazni postaji je izpostavil, da bo na koncu ključna tudi volja in interes lastnice zemljišča, a naj </w:t>
      </w:r>
      <w:r w:rsidR="0013675E">
        <w:t>j</w:t>
      </w:r>
      <w:r w:rsidRPr="00525534">
        <w:t xml:space="preserve">e skupnost </w:t>
      </w:r>
      <w:r w:rsidR="002E7B0C" w:rsidRPr="00525534">
        <w:t>enotna pri reševanju teh vprašanj</w:t>
      </w:r>
      <w:r w:rsidRPr="00525534">
        <w:t>.</w:t>
      </w:r>
    </w:p>
    <w:p w14:paraId="1FA041AF" w14:textId="77777777" w:rsidR="00E71D35" w:rsidRPr="00525534" w:rsidRDefault="00E71D35" w:rsidP="00E71D35">
      <w:pPr>
        <w:pStyle w:val="Odstavekseznama"/>
        <w:spacing w:before="120" w:after="120" w:line="24" w:lineRule="atLeast"/>
        <w:ind w:left="1069" w:right="0"/>
        <w:contextualSpacing w:val="0"/>
      </w:pPr>
    </w:p>
    <w:p w14:paraId="56EFE219" w14:textId="7F947181" w:rsidR="001721DA" w:rsidRPr="00525534" w:rsidRDefault="001721DA" w:rsidP="00DC281D">
      <w:pPr>
        <w:spacing w:before="120" w:after="120" w:line="24" w:lineRule="atLeast"/>
        <w:ind w:right="0"/>
        <w:rPr>
          <w:u w:val="single"/>
        </w:rPr>
      </w:pPr>
      <w:r w:rsidRPr="00525534">
        <w:rPr>
          <w:u w:val="single"/>
        </w:rPr>
        <w:t>Karmen Velikonja (lastnica nepremičnine</w:t>
      </w:r>
      <w:r w:rsidR="002E7B0C" w:rsidRPr="00525534">
        <w:rPr>
          <w:u w:val="single"/>
        </w:rPr>
        <w:t xml:space="preserve"> na Ajševici, kjer prebivata </w:t>
      </w:r>
      <w:r w:rsidRPr="00525534">
        <w:rPr>
          <w:u w:val="single"/>
        </w:rPr>
        <w:t>sin in partnerka):</w:t>
      </w:r>
    </w:p>
    <w:p w14:paraId="59B5A76C" w14:textId="292A03CC" w:rsidR="003A7DA4" w:rsidRPr="00525534" w:rsidRDefault="001721DA" w:rsidP="003A7DA4">
      <w:pPr>
        <w:pStyle w:val="Odstavekseznama"/>
        <w:numPr>
          <w:ilvl w:val="0"/>
          <w:numId w:val="12"/>
        </w:numPr>
        <w:spacing w:before="120" w:after="120" w:line="24" w:lineRule="atLeast"/>
        <w:ind w:right="0"/>
      </w:pPr>
      <w:r w:rsidRPr="00525534">
        <w:t xml:space="preserve">Opozorila </w:t>
      </w:r>
      <w:r w:rsidR="004A0FC7" w:rsidRPr="00525534">
        <w:t xml:space="preserve">je </w:t>
      </w:r>
      <w:r w:rsidRPr="00525534">
        <w:t>na nujnost omejitve razprave na predmetno točko.</w:t>
      </w:r>
    </w:p>
    <w:p w14:paraId="3F81DBA0" w14:textId="15BA02D0" w:rsidR="004A0FC7" w:rsidRPr="00525534" w:rsidRDefault="004A0FC7" w:rsidP="003A7DA4">
      <w:pPr>
        <w:pStyle w:val="Odstavekseznama"/>
        <w:numPr>
          <w:ilvl w:val="0"/>
          <w:numId w:val="12"/>
        </w:numPr>
        <w:spacing w:after="0" w:line="24" w:lineRule="atLeast"/>
        <w:ind w:left="1066" w:right="0" w:hanging="357"/>
        <w:contextualSpacing w:val="0"/>
      </w:pPr>
      <w:r w:rsidRPr="00525534">
        <w:t>Glede vplivov na zdravje se je sklicevala na pretekle primere, kot je zaselek Mohorini</w:t>
      </w:r>
      <w:r w:rsidR="00AD2F9F">
        <w:t xml:space="preserve"> v Renčah</w:t>
      </w:r>
      <w:r w:rsidRPr="00525534">
        <w:t>, ter na meritve, ki naj ne bi kazale škodljivih vplivov. Predlagala je možnost pridobitve dodatnih meritev ali študij.</w:t>
      </w:r>
    </w:p>
    <w:p w14:paraId="031716AF" w14:textId="4E014C8D" w:rsidR="004A0FC7" w:rsidRPr="00525534" w:rsidRDefault="004A0FC7" w:rsidP="003A7DA4">
      <w:pPr>
        <w:pStyle w:val="Odstavekseznama"/>
        <w:numPr>
          <w:ilvl w:val="0"/>
          <w:numId w:val="12"/>
        </w:numPr>
        <w:spacing w:after="0" w:line="24" w:lineRule="atLeast"/>
        <w:ind w:left="1066" w:right="0" w:hanging="357"/>
        <w:contextualSpacing w:val="0"/>
      </w:pPr>
      <w:r w:rsidRPr="00525534">
        <w:lastRenderedPageBreak/>
        <w:t xml:space="preserve">Poudarila je potrebo po zagotovitvi pokritosti za celotno </w:t>
      </w:r>
      <w:r w:rsidR="00F517B1">
        <w:t>KS</w:t>
      </w:r>
      <w:r w:rsidRPr="00525534">
        <w:t xml:space="preserve"> Rožna Dolina, ne le dela, ter opozorila, da je operaterjev več. Predlagala je iskanje pomožne oziroma alternativne lokacije v sodelovanju z občino in operaterji.</w:t>
      </w:r>
    </w:p>
    <w:p w14:paraId="10C2E821" w14:textId="2C234D91" w:rsidR="002C3E96" w:rsidRPr="00525534" w:rsidRDefault="004A0FC7" w:rsidP="004A0FC7">
      <w:pPr>
        <w:pStyle w:val="Odstavekseznama"/>
        <w:numPr>
          <w:ilvl w:val="0"/>
          <w:numId w:val="12"/>
        </w:numPr>
        <w:spacing w:after="0" w:line="24" w:lineRule="atLeast"/>
        <w:ind w:left="1066" w:right="0" w:hanging="357"/>
        <w:contextualSpacing w:val="0"/>
      </w:pPr>
      <w:r w:rsidRPr="00525534">
        <w:t>Postavila je vprašanje, ali se v primeru morebitne nepokritosti predvideva postavitev dodatne postaje.</w:t>
      </w:r>
    </w:p>
    <w:p w14:paraId="41B1E437" w14:textId="77777777" w:rsidR="004A0FC7" w:rsidRPr="00525534" w:rsidRDefault="004A0FC7" w:rsidP="004A0FC7">
      <w:pPr>
        <w:pStyle w:val="Odstavekseznama"/>
        <w:spacing w:after="0" w:line="24" w:lineRule="atLeast"/>
        <w:ind w:left="1066" w:right="0"/>
        <w:contextualSpacing w:val="0"/>
      </w:pPr>
    </w:p>
    <w:p w14:paraId="58BC8FB7" w14:textId="1DEB496E" w:rsidR="001721DA" w:rsidRPr="00525534" w:rsidRDefault="001721DA" w:rsidP="00DC281D">
      <w:pPr>
        <w:spacing w:before="120" w:after="120" w:line="24" w:lineRule="atLeast"/>
        <w:ind w:right="0"/>
        <w:rPr>
          <w:u w:val="single"/>
        </w:rPr>
      </w:pPr>
      <w:r w:rsidRPr="00525534">
        <w:rPr>
          <w:u w:val="single"/>
        </w:rPr>
        <w:t xml:space="preserve">Livija Konedič </w:t>
      </w:r>
      <w:r w:rsidR="004A0FC7" w:rsidRPr="00525534">
        <w:rPr>
          <w:u w:val="single"/>
        </w:rPr>
        <w:t xml:space="preserve">Komel </w:t>
      </w:r>
      <w:r w:rsidRPr="00525534">
        <w:rPr>
          <w:u w:val="single"/>
        </w:rPr>
        <w:t>(</w:t>
      </w:r>
      <w:r w:rsidR="004A0FC7" w:rsidRPr="00525534">
        <w:rPr>
          <w:u w:val="single"/>
        </w:rPr>
        <w:t xml:space="preserve">Ajševica 29 - </w:t>
      </w:r>
      <w:r w:rsidRPr="00525534">
        <w:rPr>
          <w:u w:val="single"/>
        </w:rPr>
        <w:t>sestra lastnice parcele):</w:t>
      </w:r>
    </w:p>
    <w:p w14:paraId="1A0035DF" w14:textId="29F6B8C3" w:rsidR="002C3E96" w:rsidRPr="00525534" w:rsidRDefault="001721DA" w:rsidP="003A7DA4">
      <w:pPr>
        <w:pStyle w:val="Odstavekseznama"/>
        <w:numPr>
          <w:ilvl w:val="0"/>
          <w:numId w:val="12"/>
        </w:numPr>
        <w:spacing w:after="0" w:line="24" w:lineRule="atLeast"/>
        <w:ind w:left="1066" w:right="0" w:hanging="357"/>
        <w:contextualSpacing w:val="0"/>
      </w:pPr>
      <w:r w:rsidRPr="00525534">
        <w:t>Poudarila</w:t>
      </w:r>
      <w:r w:rsidR="004A0FC7" w:rsidRPr="00525534">
        <w:t xml:space="preserve"> je</w:t>
      </w:r>
      <w:r w:rsidRPr="00525534">
        <w:t>, da je lastnica zemljišča svojo privolitev pogojevala z voljo krajanov.</w:t>
      </w:r>
    </w:p>
    <w:p w14:paraId="4C7151F5" w14:textId="779C2B0B" w:rsidR="004A0FC7" w:rsidRPr="00525534" w:rsidRDefault="004A0FC7" w:rsidP="003A7DA4">
      <w:pPr>
        <w:pStyle w:val="Odstavekseznama"/>
        <w:numPr>
          <w:ilvl w:val="0"/>
          <w:numId w:val="12"/>
        </w:numPr>
        <w:spacing w:after="0" w:line="24" w:lineRule="atLeast"/>
        <w:ind w:left="1066" w:right="0" w:hanging="357"/>
        <w:contextualSpacing w:val="0"/>
      </w:pPr>
      <w:r w:rsidRPr="00525534">
        <w:t>Opozorila je na potek izbire mikrolokacije</w:t>
      </w:r>
      <w:r w:rsidR="00036F6D">
        <w:t>.</w:t>
      </w:r>
      <w:r w:rsidRPr="00525534">
        <w:t xml:space="preserve"> </w:t>
      </w:r>
      <w:r w:rsidR="00036F6D">
        <w:t>P</w:t>
      </w:r>
      <w:r w:rsidRPr="00525534">
        <w:t>o njenih navedbah naj bi operater najprej predlagal lokacijo, ki je bila bistveno bliže cesti in hišam, vendar naj bi lastnica na lastno pobudo premaknila predlagano mesto čim dlje od hiš, do točke, ki je zdaj predmet razprave. Opozorila je tudi na vpliv dostopne poti širine 3,5 m.</w:t>
      </w:r>
    </w:p>
    <w:p w14:paraId="120C0689" w14:textId="1F73BB38" w:rsidR="001721DA" w:rsidRPr="00525534" w:rsidRDefault="001721DA" w:rsidP="003A7DA4">
      <w:pPr>
        <w:pStyle w:val="Odstavekseznama"/>
        <w:numPr>
          <w:ilvl w:val="0"/>
          <w:numId w:val="12"/>
        </w:numPr>
        <w:spacing w:after="0" w:line="24" w:lineRule="atLeast"/>
        <w:ind w:left="1066" w:right="0" w:hanging="357"/>
        <w:contextualSpacing w:val="0"/>
      </w:pPr>
      <w:r w:rsidRPr="00525534">
        <w:t xml:space="preserve">Poudarila </w:t>
      </w:r>
      <w:r w:rsidR="004A0FC7" w:rsidRPr="00525534">
        <w:t xml:space="preserve">je </w:t>
      </w:r>
      <w:r w:rsidRPr="00525534">
        <w:t>potrebo po medsebojnem sodelovanju in transparentnosti.</w:t>
      </w:r>
    </w:p>
    <w:p w14:paraId="48701696" w14:textId="77777777" w:rsidR="002C3E96" w:rsidRPr="00525534" w:rsidRDefault="002C3E96" w:rsidP="00DC281D">
      <w:pPr>
        <w:pStyle w:val="Odstavekseznama"/>
        <w:spacing w:before="120" w:after="120" w:line="24" w:lineRule="atLeast"/>
        <w:ind w:left="1069" w:right="0"/>
        <w:contextualSpacing w:val="0"/>
      </w:pPr>
    </w:p>
    <w:p w14:paraId="72637DD9" w14:textId="6E54766A" w:rsidR="001721DA" w:rsidRPr="00525534" w:rsidRDefault="001721DA" w:rsidP="00DC281D">
      <w:pPr>
        <w:spacing w:before="120" w:after="120" w:line="24" w:lineRule="atLeast"/>
        <w:ind w:right="0"/>
        <w:rPr>
          <w:u w:val="single"/>
        </w:rPr>
      </w:pPr>
      <w:r w:rsidRPr="00525534">
        <w:rPr>
          <w:u w:val="single"/>
        </w:rPr>
        <w:t>Replika predsednika KS</w:t>
      </w:r>
      <w:r w:rsidR="00DC6976" w:rsidRPr="00525534">
        <w:rPr>
          <w:u w:val="single"/>
        </w:rPr>
        <w:t xml:space="preserve"> Rožna Dolina</w:t>
      </w:r>
      <w:r w:rsidRPr="00525534">
        <w:rPr>
          <w:u w:val="single"/>
        </w:rPr>
        <w:t>:</w:t>
      </w:r>
    </w:p>
    <w:p w14:paraId="413A7259" w14:textId="77177FC0" w:rsidR="001721DA" w:rsidRPr="00525534" w:rsidRDefault="00602B22" w:rsidP="001D16C2">
      <w:pPr>
        <w:pStyle w:val="Odstavekseznama"/>
        <w:numPr>
          <w:ilvl w:val="0"/>
          <w:numId w:val="18"/>
        </w:numPr>
        <w:spacing w:after="120" w:line="24" w:lineRule="atLeast"/>
      </w:pPr>
      <w:r w:rsidRPr="00525534">
        <w:t xml:space="preserve">Zavrnil je navedbo, da je </w:t>
      </w:r>
      <w:r w:rsidR="004E7B92">
        <w:t>KS</w:t>
      </w:r>
      <w:r w:rsidRPr="00525534">
        <w:t xml:space="preserve"> soglašala z lokacijo 44 m od naselja. KS že od začetka zagovarja umestitev vsaj 250 m oddaljeno od naselja in ne bi podprla lokacije znotraj 100 m varovalnega pasu. Če </w:t>
      </w:r>
      <w:r w:rsidR="00027765">
        <w:t>je</w:t>
      </w:r>
      <w:r w:rsidRPr="00525534">
        <w:t xml:space="preserve"> operater predlagal drugačne lokacije, bi bile te v skladu z OPN tako ali tako zavrnjene v postopku.</w:t>
      </w:r>
    </w:p>
    <w:p w14:paraId="46D79CB6" w14:textId="77777777" w:rsidR="00602B22" w:rsidRPr="00525534" w:rsidRDefault="00602B22" w:rsidP="00DC281D">
      <w:pPr>
        <w:spacing w:after="120" w:line="24" w:lineRule="atLeast"/>
      </w:pPr>
    </w:p>
    <w:p w14:paraId="03ED41B3" w14:textId="0E027C9B" w:rsidR="001721DA" w:rsidRPr="00525534" w:rsidRDefault="001721DA" w:rsidP="00DC281D">
      <w:pPr>
        <w:spacing w:before="120" w:after="120" w:line="24" w:lineRule="atLeast"/>
        <w:rPr>
          <w:u w:val="single"/>
        </w:rPr>
      </w:pPr>
      <w:r w:rsidRPr="00525534">
        <w:rPr>
          <w:u w:val="single"/>
        </w:rPr>
        <w:t>Pravne in prostorske omejitve</w:t>
      </w:r>
    </w:p>
    <w:p w14:paraId="3FFE1172" w14:textId="40F077EB" w:rsidR="001721DA" w:rsidRPr="00525534" w:rsidRDefault="00367105" w:rsidP="00DC281D">
      <w:pPr>
        <w:spacing w:before="120" w:after="120" w:line="24" w:lineRule="atLeast"/>
        <w:ind w:right="0"/>
      </w:pPr>
      <w:r w:rsidRPr="00525534">
        <w:t xml:space="preserve">S strani </w:t>
      </w:r>
      <w:r w:rsidR="000766AD" w:rsidRPr="00525534">
        <w:t>predstavnikov Mestne občine Nova Gorica je bilo pojasnjeno:</w:t>
      </w:r>
    </w:p>
    <w:p w14:paraId="10F01CB5" w14:textId="214C3CAF" w:rsidR="001721DA" w:rsidRPr="00525534" w:rsidRDefault="00602B22" w:rsidP="003A7DA4">
      <w:pPr>
        <w:pStyle w:val="Odstavekseznama"/>
        <w:numPr>
          <w:ilvl w:val="0"/>
          <w:numId w:val="12"/>
        </w:numPr>
        <w:spacing w:after="0" w:line="24" w:lineRule="atLeast"/>
        <w:ind w:left="1066" w:right="0" w:hanging="357"/>
        <w:contextualSpacing w:val="0"/>
      </w:pPr>
      <w:r w:rsidRPr="00525534">
        <w:t>da današnja razprava ni osredotočena na izbiro alternativnih mikrolokacij, saj te morajo izhajati iz veljavnih prostorskih aktov in tehnične presoje operaterja. Gre za razpravo o načelni podpori ali nasprotovanju postavitvi na konkretni mikrolokaciji, za katero je interes izrazil Telekom</w:t>
      </w:r>
      <w:r w:rsidR="008A0A17" w:rsidRPr="00525534">
        <w:t>,</w:t>
      </w:r>
    </w:p>
    <w:p w14:paraId="435DC434" w14:textId="5FED04B0" w:rsidR="0027599C" w:rsidRPr="00525534" w:rsidRDefault="005B36D8" w:rsidP="00602B22">
      <w:pPr>
        <w:pStyle w:val="Odstavekseznama"/>
        <w:numPr>
          <w:ilvl w:val="0"/>
          <w:numId w:val="12"/>
        </w:numPr>
        <w:spacing w:after="0" w:line="24" w:lineRule="atLeast"/>
        <w:ind w:left="1066" w:right="0" w:hanging="357"/>
        <w:contextualSpacing w:val="0"/>
      </w:pPr>
      <w:r>
        <w:t xml:space="preserve">da je </w:t>
      </w:r>
      <w:r w:rsidR="00602B22" w:rsidRPr="00525534">
        <w:t>usmeritev občine do operaterjev v smislu prednosti združevanja infrastrukturnih koridorjev, na primer sodelovanje z ELES in umeščanj</w:t>
      </w:r>
      <w:r w:rsidR="00834022">
        <w:t>e</w:t>
      </w:r>
      <w:r w:rsidR="00602B22" w:rsidRPr="00525534">
        <w:t xml:space="preserve"> na obstoječe daljnovode, kjer je to tehnično in pravno mogoče, ter z minimalnim številom stolpov zagotoviti čim širšo pokritost.</w:t>
      </w:r>
    </w:p>
    <w:p w14:paraId="211119C0" w14:textId="77777777" w:rsidR="00602B22" w:rsidRPr="00525534" w:rsidRDefault="00602B22" w:rsidP="0027599C">
      <w:pPr>
        <w:pStyle w:val="Odstavekseznama"/>
        <w:spacing w:after="0" w:line="24" w:lineRule="atLeast"/>
        <w:ind w:left="1066" w:right="0"/>
        <w:contextualSpacing w:val="0"/>
      </w:pPr>
    </w:p>
    <w:p w14:paraId="565C3440" w14:textId="4D4AFDAD" w:rsidR="001721DA" w:rsidRPr="00525534" w:rsidRDefault="00202CF8" w:rsidP="0027599C">
      <w:pPr>
        <w:pStyle w:val="Odstavekseznama"/>
        <w:spacing w:after="0" w:line="24" w:lineRule="atLeast"/>
        <w:ind w:left="1066" w:right="0"/>
        <w:contextualSpacing w:val="0"/>
      </w:pPr>
      <w:r w:rsidRPr="00525534">
        <w:t>O</w:t>
      </w:r>
      <w:r w:rsidR="001721DA" w:rsidRPr="00525534">
        <w:t>mejitve iz OPN:</w:t>
      </w:r>
    </w:p>
    <w:p w14:paraId="59F4CAE4" w14:textId="77777777" w:rsidR="0027599C" w:rsidRPr="00525534" w:rsidRDefault="0027599C" w:rsidP="0027599C">
      <w:pPr>
        <w:pStyle w:val="Odstavekseznama"/>
        <w:spacing w:after="0" w:line="24" w:lineRule="atLeast"/>
        <w:ind w:left="1066" w:right="0"/>
        <w:contextualSpacing w:val="0"/>
      </w:pPr>
    </w:p>
    <w:p w14:paraId="2A4D7217" w14:textId="22040224" w:rsidR="001721DA" w:rsidRPr="00525534" w:rsidRDefault="001721DA" w:rsidP="003A7DA4">
      <w:pPr>
        <w:pStyle w:val="Odstavekseznama"/>
        <w:numPr>
          <w:ilvl w:val="0"/>
          <w:numId w:val="12"/>
        </w:numPr>
        <w:spacing w:after="0" w:line="24" w:lineRule="atLeast"/>
        <w:ind w:left="1066" w:right="0" w:hanging="357"/>
        <w:contextualSpacing w:val="0"/>
      </w:pPr>
      <w:r w:rsidRPr="00525534">
        <w:t>Prepoved</w:t>
      </w:r>
      <w:r w:rsidR="00602B22" w:rsidRPr="00525534">
        <w:t>ana je</w:t>
      </w:r>
      <w:r w:rsidRPr="00525534">
        <w:t xml:space="preserve"> gradnj</w:t>
      </w:r>
      <w:r w:rsidR="00602B22" w:rsidRPr="00525534">
        <w:t>a</w:t>
      </w:r>
      <w:r w:rsidRPr="00525534">
        <w:t xml:space="preserve"> objektov mobilne telefonije v 100-metrskem pasu od zdravstvenih stavb, stanovanjskih stavb, izobraževalnih stavb in otroških igrišč.</w:t>
      </w:r>
    </w:p>
    <w:p w14:paraId="781E92FA" w14:textId="2DA92D12" w:rsidR="001721DA" w:rsidRPr="00525534" w:rsidRDefault="001721DA" w:rsidP="003A7DA4">
      <w:pPr>
        <w:pStyle w:val="Odstavekseznama"/>
        <w:numPr>
          <w:ilvl w:val="0"/>
          <w:numId w:val="12"/>
        </w:numPr>
        <w:spacing w:after="0" w:line="24" w:lineRule="atLeast"/>
        <w:ind w:left="1066" w:right="0" w:hanging="357"/>
        <w:contextualSpacing w:val="0"/>
      </w:pPr>
      <w:r w:rsidRPr="00525534">
        <w:t xml:space="preserve">Dovoljeno </w:t>
      </w:r>
      <w:r w:rsidR="00602B22" w:rsidRPr="00525534">
        <w:t xml:space="preserve">je </w:t>
      </w:r>
      <w:r w:rsidRPr="00525534">
        <w:t>umeščanje na manj kakovostna kmetijska in gozdna zemljišča</w:t>
      </w:r>
      <w:r w:rsidR="00602B22" w:rsidRPr="00525534">
        <w:t xml:space="preserve">, </w:t>
      </w:r>
      <w:r w:rsidRPr="00525534">
        <w:t>ob soglasjih.</w:t>
      </w:r>
    </w:p>
    <w:p w14:paraId="47F96A9E" w14:textId="34A07995" w:rsidR="001721DA" w:rsidRPr="00525534" w:rsidRDefault="001721DA" w:rsidP="003A7DA4">
      <w:pPr>
        <w:pStyle w:val="Odstavekseznama"/>
        <w:numPr>
          <w:ilvl w:val="0"/>
          <w:numId w:val="12"/>
        </w:numPr>
        <w:spacing w:after="0" w:line="24" w:lineRule="atLeast"/>
        <w:ind w:left="1066" w:right="0" w:hanging="357"/>
        <w:contextualSpacing w:val="0"/>
      </w:pPr>
      <w:r w:rsidRPr="00525534">
        <w:t>Na zavarovanih območjih narave in kulturne dediščine</w:t>
      </w:r>
      <w:r w:rsidR="00602B22" w:rsidRPr="00525534">
        <w:t xml:space="preserve"> je dovoljeno</w:t>
      </w:r>
      <w:r w:rsidRPr="00525534">
        <w:t xml:space="preserve"> le s soglasji pristojnih služb.</w:t>
      </w:r>
    </w:p>
    <w:p w14:paraId="467C1B85" w14:textId="555EBC40" w:rsidR="001721DA" w:rsidRPr="00525534" w:rsidRDefault="001721DA" w:rsidP="003A7DA4">
      <w:pPr>
        <w:pStyle w:val="Odstavekseznama"/>
        <w:numPr>
          <w:ilvl w:val="0"/>
          <w:numId w:val="12"/>
        </w:numPr>
        <w:spacing w:after="0" w:line="24" w:lineRule="atLeast"/>
        <w:ind w:left="1066" w:right="0" w:hanging="357"/>
        <w:contextualSpacing w:val="0"/>
      </w:pPr>
      <w:r w:rsidRPr="00525534">
        <w:t>Prepoved</w:t>
      </w:r>
      <w:r w:rsidR="00602B22" w:rsidRPr="00525534">
        <w:t>ano je</w:t>
      </w:r>
      <w:r w:rsidRPr="00525534">
        <w:t xml:space="preserve"> postavljanja na območjih posebne krajinske vrednosti</w:t>
      </w:r>
      <w:r w:rsidR="00602B22" w:rsidRPr="00525534">
        <w:t>. Obravnavana lokacija na Ajševici ni v tem režimu.</w:t>
      </w:r>
    </w:p>
    <w:p w14:paraId="41F50AF9" w14:textId="77777777" w:rsidR="003A7DA4" w:rsidRPr="00525534" w:rsidRDefault="003A7DA4" w:rsidP="003A7DA4">
      <w:pPr>
        <w:pStyle w:val="Odstavekseznama"/>
        <w:spacing w:after="0" w:line="24" w:lineRule="atLeast"/>
        <w:ind w:left="1066" w:right="0"/>
        <w:contextualSpacing w:val="0"/>
      </w:pPr>
    </w:p>
    <w:p w14:paraId="70A9C416" w14:textId="69174059" w:rsidR="001721DA" w:rsidRPr="00525534" w:rsidRDefault="001721DA" w:rsidP="004B1D1C">
      <w:pPr>
        <w:spacing w:before="120" w:after="120" w:line="24" w:lineRule="atLeast"/>
        <w:ind w:right="0"/>
      </w:pPr>
      <w:r w:rsidRPr="00525534">
        <w:t>Občina je operaterju že posredovala usmeritev, da dodatne bazne postaje v istem območju ne bo potrjev</w:t>
      </w:r>
      <w:r w:rsidR="00602B22" w:rsidRPr="00525534">
        <w:t>ala</w:t>
      </w:r>
      <w:r w:rsidRPr="00525534">
        <w:t xml:space="preserve">, če ta ne bo zagotavljala optimalne pokritosti. Po sestanku </w:t>
      </w:r>
      <w:r w:rsidR="00602B22" w:rsidRPr="00525534">
        <w:t xml:space="preserve">dne </w:t>
      </w:r>
      <w:r w:rsidRPr="00525534">
        <w:t xml:space="preserve">7. 1. 2026 </w:t>
      </w:r>
      <w:r w:rsidR="00602B22" w:rsidRPr="00525534">
        <w:t xml:space="preserve">s </w:t>
      </w:r>
      <w:r w:rsidRPr="00525534">
        <w:t>Teleko</w:t>
      </w:r>
      <w:r w:rsidR="00602B22" w:rsidRPr="00525534">
        <w:t>mom</w:t>
      </w:r>
      <w:r w:rsidRPr="00525534">
        <w:t xml:space="preserve"> je bilo zabeleženo, da obravnavana postaja ne pokrije celotnega območja Ajševic</w:t>
      </w:r>
      <w:r w:rsidR="00602B22" w:rsidRPr="00525534">
        <w:t>e</w:t>
      </w:r>
      <w:r w:rsidRPr="00525534">
        <w:t xml:space="preserve"> in bi bila za polno pokritost potrebna nadgradnja oz. dodatna postaja.</w:t>
      </w:r>
    </w:p>
    <w:p w14:paraId="62BCAA88" w14:textId="78597AB9" w:rsidR="001721DA" w:rsidRPr="00525534" w:rsidRDefault="001721DA" w:rsidP="0027599C">
      <w:pPr>
        <w:spacing w:before="120" w:after="120" w:line="24" w:lineRule="atLeast"/>
        <w:ind w:right="0"/>
      </w:pPr>
      <w:r w:rsidRPr="00525534">
        <w:lastRenderedPageBreak/>
        <w:t>Umeščanje v prostor in gradbeno dovoljenje vodi upravna enota</w:t>
      </w:r>
      <w:r w:rsidR="00602B22" w:rsidRPr="00525534">
        <w:t>.</w:t>
      </w:r>
      <w:r w:rsidRPr="00525534">
        <w:t xml:space="preserve"> </w:t>
      </w:r>
      <w:r w:rsidR="00602B22" w:rsidRPr="00525534">
        <w:t>O</w:t>
      </w:r>
      <w:r w:rsidRPr="00525534">
        <w:t xml:space="preserve">bčina </w:t>
      </w:r>
      <w:r w:rsidR="00602B22" w:rsidRPr="00525534">
        <w:t xml:space="preserve">do sedaj </w:t>
      </w:r>
      <w:r w:rsidRPr="00525534">
        <w:t xml:space="preserve">še ni izdala </w:t>
      </w:r>
      <w:r w:rsidR="00602B22" w:rsidRPr="00525534">
        <w:t xml:space="preserve">nobenega </w:t>
      </w:r>
      <w:r w:rsidRPr="00525534">
        <w:t>soglasja.</w:t>
      </w:r>
    </w:p>
    <w:p w14:paraId="667C50BD" w14:textId="77777777" w:rsidR="00F73C48" w:rsidRPr="00525534" w:rsidRDefault="00F73C48" w:rsidP="0027599C">
      <w:pPr>
        <w:spacing w:before="120" w:after="120" w:line="24" w:lineRule="atLeast"/>
        <w:ind w:right="0"/>
      </w:pPr>
    </w:p>
    <w:p w14:paraId="576793B9" w14:textId="043AAB68" w:rsidR="001721DA" w:rsidRPr="00525534" w:rsidRDefault="001721DA" w:rsidP="00DC281D">
      <w:pPr>
        <w:spacing w:before="120" w:after="120" w:line="24" w:lineRule="atLeast"/>
        <w:rPr>
          <w:u w:val="single"/>
        </w:rPr>
      </w:pPr>
      <w:r w:rsidRPr="00525534">
        <w:rPr>
          <w:u w:val="single"/>
        </w:rPr>
        <w:t>Glasovanje krajanov o postavitvi bazne postaje na predlagani mikrolokaciji</w:t>
      </w:r>
    </w:p>
    <w:p w14:paraId="334C21AE" w14:textId="77777777" w:rsidR="00C200D3" w:rsidRDefault="00DF26CA" w:rsidP="0011248E">
      <w:pPr>
        <w:spacing w:before="120" w:after="120" w:line="24" w:lineRule="atLeast"/>
        <w:ind w:right="0"/>
      </w:pPr>
      <w:r w:rsidRPr="00525534">
        <w:t>Župan je pojasnil, da je</w:t>
      </w:r>
      <w:r w:rsidR="001721DA" w:rsidRPr="00525534">
        <w:t xml:space="preserve"> </w:t>
      </w:r>
      <w:r w:rsidRPr="00525534">
        <w:t>p</w:t>
      </w:r>
      <w:r w:rsidR="001721DA" w:rsidRPr="00525534">
        <w:t>redmet glasovanja načelna podpora</w:t>
      </w:r>
      <w:r w:rsidR="0038690C" w:rsidRPr="00525534">
        <w:t xml:space="preserve"> </w:t>
      </w:r>
      <w:r w:rsidR="00BD131E">
        <w:t>ali</w:t>
      </w:r>
      <w:r w:rsidR="0038690C" w:rsidRPr="00525534">
        <w:t xml:space="preserve"> </w:t>
      </w:r>
      <w:r w:rsidR="001721DA" w:rsidRPr="00525534">
        <w:t xml:space="preserve">nestrinjanje s postavitvijo bazne postaje Telekoma na konkretni mikrolokaciji (parc. št. 489/1, k.o. Stara Gora), o kateri je bil izražen investitorski interes. </w:t>
      </w:r>
    </w:p>
    <w:p w14:paraId="2F74A97D" w14:textId="77777777" w:rsidR="006E521E" w:rsidRDefault="006E521E" w:rsidP="00DC281D">
      <w:pPr>
        <w:spacing w:before="120" w:after="120" w:line="24" w:lineRule="atLeast"/>
        <w:ind w:right="0"/>
      </w:pPr>
      <w:r>
        <w:t>Za glasovanje so bili upravičeni le krajani s prebivališčem v skladu s statutom, pri čemer glasovanje s pooblastili ni bilo upoštevano. Glasovanje je potekalo z dvigom rok, štetje glasov pa je opravila strokovna služba.</w:t>
      </w:r>
    </w:p>
    <w:p w14:paraId="79BD218E" w14:textId="5FE00034" w:rsidR="001721DA" w:rsidRPr="004D6CFD" w:rsidRDefault="001721DA" w:rsidP="00DC281D">
      <w:pPr>
        <w:spacing w:before="120" w:after="120" w:line="24" w:lineRule="atLeast"/>
        <w:ind w:right="0"/>
        <w:rPr>
          <w:b/>
          <w:bCs w:val="0"/>
        </w:rPr>
      </w:pPr>
      <w:r w:rsidRPr="004D6CFD">
        <w:rPr>
          <w:b/>
          <w:bCs w:val="0"/>
        </w:rPr>
        <w:t>Rezultat</w:t>
      </w:r>
      <w:r w:rsidR="0038690C" w:rsidRPr="004D6CFD">
        <w:rPr>
          <w:b/>
          <w:bCs w:val="0"/>
        </w:rPr>
        <w:t xml:space="preserve"> glasovanja</w:t>
      </w:r>
      <w:r w:rsidRPr="004D6CFD">
        <w:rPr>
          <w:b/>
          <w:bCs w:val="0"/>
        </w:rPr>
        <w:t>:</w:t>
      </w:r>
    </w:p>
    <w:p w14:paraId="67BD38F3" w14:textId="77777777" w:rsidR="001721DA" w:rsidRPr="00525534" w:rsidRDefault="001721DA" w:rsidP="0038690C">
      <w:pPr>
        <w:pStyle w:val="Odstavekseznama"/>
        <w:numPr>
          <w:ilvl w:val="0"/>
          <w:numId w:val="17"/>
        </w:numPr>
        <w:spacing w:before="120" w:after="120" w:line="24" w:lineRule="atLeast"/>
        <w:ind w:right="0"/>
        <w:contextualSpacing w:val="0"/>
      </w:pPr>
      <w:r w:rsidRPr="00525534">
        <w:t>ZA: 31</w:t>
      </w:r>
    </w:p>
    <w:p w14:paraId="3A7C369F" w14:textId="4A47E7AA" w:rsidR="001721DA" w:rsidRPr="00525534" w:rsidRDefault="001721DA" w:rsidP="0038690C">
      <w:pPr>
        <w:pStyle w:val="Odstavekseznama"/>
        <w:numPr>
          <w:ilvl w:val="0"/>
          <w:numId w:val="17"/>
        </w:numPr>
        <w:spacing w:before="120" w:after="120" w:line="24" w:lineRule="atLeast"/>
        <w:ind w:right="0"/>
        <w:contextualSpacing w:val="0"/>
      </w:pPr>
      <w:r w:rsidRPr="00525534">
        <w:t>PROTI: 24</w:t>
      </w:r>
    </w:p>
    <w:p w14:paraId="3B07B67C" w14:textId="77777777" w:rsidR="00DF26CA" w:rsidRPr="00525534" w:rsidRDefault="00DF26CA" w:rsidP="00DC281D">
      <w:pPr>
        <w:pStyle w:val="Odstavekseznama"/>
        <w:spacing w:before="120" w:after="120" w:line="24" w:lineRule="atLeast"/>
        <w:ind w:left="709" w:right="0"/>
        <w:contextualSpacing w:val="0"/>
      </w:pPr>
    </w:p>
    <w:p w14:paraId="48E8882A" w14:textId="6DA0B662" w:rsidR="001721DA" w:rsidRPr="00525534" w:rsidRDefault="001721DA" w:rsidP="00DC281D">
      <w:pPr>
        <w:spacing w:before="120" w:after="120" w:line="24" w:lineRule="atLeast"/>
        <w:rPr>
          <w:u w:val="single"/>
        </w:rPr>
      </w:pPr>
      <w:r w:rsidRPr="00525534">
        <w:rPr>
          <w:u w:val="single"/>
        </w:rPr>
        <w:t>Razglasitev rezultata in zaključek</w:t>
      </w:r>
    </w:p>
    <w:p w14:paraId="1BBC8A7A" w14:textId="1E844FDE" w:rsidR="001721DA" w:rsidRPr="00525534" w:rsidRDefault="00656279" w:rsidP="00DC281D">
      <w:pPr>
        <w:spacing w:before="120" w:after="120" w:line="24" w:lineRule="atLeast"/>
        <w:ind w:right="0"/>
      </w:pPr>
      <w:r w:rsidRPr="00525534">
        <w:t>Župan je</w:t>
      </w:r>
      <w:r w:rsidR="001721DA" w:rsidRPr="00525534">
        <w:t xml:space="preserve"> </w:t>
      </w:r>
      <w:r w:rsidR="004F3BF9" w:rsidRPr="00525534">
        <w:t>r</w:t>
      </w:r>
      <w:r w:rsidR="001721DA" w:rsidRPr="00525534">
        <w:t>azglasil izid</w:t>
      </w:r>
      <w:r w:rsidR="00D14BC9" w:rsidRPr="00525534">
        <w:t xml:space="preserve"> </w:t>
      </w:r>
      <w:r w:rsidR="005905C5" w:rsidRPr="00525534">
        <w:t>g</w:t>
      </w:r>
      <w:r w:rsidR="00D14BC9" w:rsidRPr="00525534">
        <w:t>la</w:t>
      </w:r>
      <w:r w:rsidR="005905C5" w:rsidRPr="00525534">
        <w:t>s</w:t>
      </w:r>
      <w:r w:rsidR="00D14BC9" w:rsidRPr="00525534">
        <w:t xml:space="preserve">ovanja. </w:t>
      </w:r>
      <w:r w:rsidR="00500804" w:rsidRPr="00525534">
        <w:t>ZA</w:t>
      </w:r>
      <w:r w:rsidR="004602C6" w:rsidRPr="00525534">
        <w:t xml:space="preserve"> je glasovalo 31 krajanov, PROTI je glasovalo 24 krajanov</w:t>
      </w:r>
      <w:r w:rsidR="00BA1406" w:rsidRPr="00525534">
        <w:t xml:space="preserve">. </w:t>
      </w:r>
    </w:p>
    <w:p w14:paraId="33438DFE" w14:textId="77777777" w:rsidR="001721DA" w:rsidRPr="00525534" w:rsidRDefault="001721DA" w:rsidP="00F178AC">
      <w:pPr>
        <w:spacing w:before="120" w:after="120" w:line="24" w:lineRule="atLeast"/>
        <w:jc w:val="center"/>
        <w:rPr>
          <w:b/>
          <w:bCs w:val="0"/>
        </w:rPr>
      </w:pPr>
      <w:r w:rsidRPr="00525534">
        <w:rPr>
          <w:b/>
          <w:bCs w:val="0"/>
        </w:rPr>
        <w:t>SKLEP</w:t>
      </w:r>
    </w:p>
    <w:p w14:paraId="41AB1D32" w14:textId="4423C3CA" w:rsidR="001721DA" w:rsidRPr="00525534" w:rsidRDefault="001721DA" w:rsidP="0060795F">
      <w:pPr>
        <w:spacing w:before="120" w:after="120" w:line="24" w:lineRule="atLeast"/>
        <w:ind w:right="0"/>
      </w:pPr>
      <w:r w:rsidRPr="00525534">
        <w:t>Večinsko stališče zbora krajanov Ajševice podpira postavitev bazne postaje Telekoma na predlagani mikrolokaciji (parc. št. 489/1, k.o. Stara Gora), ob spoštovanju vseh veljavnih prostorskih in upravnih postopkov ter omejitev. Občina bo nadaljnje korake vodila skladno z izidom glasovanja in v okviru pristojnosti.</w:t>
      </w:r>
    </w:p>
    <w:p w14:paraId="3B4BEC2C" w14:textId="77777777" w:rsidR="002D3588" w:rsidRPr="00525534" w:rsidRDefault="002D3588" w:rsidP="0060795F">
      <w:pPr>
        <w:spacing w:before="120" w:after="120" w:line="24" w:lineRule="atLeast"/>
        <w:ind w:right="0"/>
      </w:pPr>
    </w:p>
    <w:p w14:paraId="0ED2E48A" w14:textId="5EAA8FDF" w:rsidR="0038690C" w:rsidRPr="00525534" w:rsidRDefault="002D3588" w:rsidP="0060795F">
      <w:pPr>
        <w:spacing w:before="120" w:after="120" w:line="24" w:lineRule="atLeast"/>
        <w:ind w:right="0"/>
      </w:pPr>
      <w:r w:rsidRPr="00525534">
        <w:t>Župan je še opozoril, da projektna dokumentacija in postopki</w:t>
      </w:r>
      <w:r w:rsidR="0038690C" w:rsidRPr="00525534">
        <w:t xml:space="preserve">, </w:t>
      </w:r>
      <w:r w:rsidRPr="00525534">
        <w:t>vključno z upravnim postopkom na upravni enoti</w:t>
      </w:r>
      <w:r w:rsidR="0038690C" w:rsidRPr="00525534">
        <w:t>,</w:t>
      </w:r>
      <w:r w:rsidRPr="00525534">
        <w:t xml:space="preserve"> še sledijo</w:t>
      </w:r>
      <w:r w:rsidR="0038690C" w:rsidRPr="00525534">
        <w:t>.</w:t>
      </w:r>
      <w:r w:rsidRPr="00525534">
        <w:t xml:space="preserve"> </w:t>
      </w:r>
      <w:r w:rsidR="0038690C" w:rsidRPr="00525534">
        <w:t>Pojasnil je, da bodo mejaši v postopku umeščanja pridobili pravni položaj strank</w:t>
      </w:r>
      <w:r w:rsidR="00BE59E1">
        <w:t xml:space="preserve"> oziroma </w:t>
      </w:r>
      <w:r w:rsidR="0038690C" w:rsidRPr="00525534">
        <w:t>mejašev.</w:t>
      </w:r>
    </w:p>
    <w:p w14:paraId="7C5AEB24" w14:textId="77777777" w:rsidR="00AA07FA" w:rsidRPr="00525534" w:rsidRDefault="00AA07FA" w:rsidP="006B06D2">
      <w:pPr>
        <w:spacing w:before="120" w:after="120" w:line="24" w:lineRule="atLeast"/>
        <w:ind w:right="0"/>
      </w:pPr>
    </w:p>
    <w:p w14:paraId="76F6E90A" w14:textId="489879A0" w:rsidR="00AA07FA" w:rsidRPr="00525534" w:rsidRDefault="00AA07FA" w:rsidP="003E6ACF">
      <w:pPr>
        <w:pStyle w:val="Naslov2"/>
        <w:spacing w:before="0" w:after="0" w:line="288" w:lineRule="auto"/>
        <w:jc w:val="center"/>
        <w:rPr>
          <w:noProof w:val="0"/>
        </w:rPr>
      </w:pPr>
      <w:r w:rsidRPr="00525534">
        <w:rPr>
          <w:noProof w:val="0"/>
          <w:sz w:val="20"/>
          <w:szCs w:val="20"/>
        </w:rPr>
        <w:t>AD</w:t>
      </w:r>
      <w:r w:rsidRPr="00525534">
        <w:rPr>
          <w:noProof w:val="0"/>
        </w:rPr>
        <w:t xml:space="preserve"> </w:t>
      </w:r>
      <w:r w:rsidRPr="00525534">
        <w:rPr>
          <w:noProof w:val="0"/>
          <w:sz w:val="20"/>
          <w:szCs w:val="20"/>
        </w:rPr>
        <w:t>2</w:t>
      </w:r>
    </w:p>
    <w:p w14:paraId="79570F07" w14:textId="07E02D49" w:rsidR="00AA07FA" w:rsidRPr="00525534" w:rsidRDefault="00AA07FA" w:rsidP="003E6ACF">
      <w:pPr>
        <w:pStyle w:val="Naslov2"/>
        <w:spacing w:before="0" w:after="0" w:line="288" w:lineRule="auto"/>
        <w:jc w:val="center"/>
        <w:rPr>
          <w:b w:val="0"/>
          <w:bCs w:val="0"/>
          <w:noProof w:val="0"/>
        </w:rPr>
      </w:pPr>
      <w:r w:rsidRPr="00525534">
        <w:rPr>
          <w:noProof w:val="0"/>
          <w:sz w:val="20"/>
          <w:szCs w:val="20"/>
        </w:rPr>
        <w:t>Razno</w:t>
      </w:r>
    </w:p>
    <w:p w14:paraId="163A7E97" w14:textId="77777777" w:rsidR="000E2F6D" w:rsidRPr="00525534" w:rsidRDefault="000E2F6D" w:rsidP="00AA07FA">
      <w:pPr>
        <w:spacing w:after="0" w:line="24" w:lineRule="atLeast"/>
        <w:ind w:right="0"/>
        <w:jc w:val="center"/>
        <w:rPr>
          <w:b/>
          <w:bCs w:val="0"/>
        </w:rPr>
      </w:pPr>
    </w:p>
    <w:p w14:paraId="36184CC1" w14:textId="6F491186" w:rsidR="00AA07FA" w:rsidRPr="00525534" w:rsidRDefault="00AA07FA" w:rsidP="0060795F">
      <w:pPr>
        <w:spacing w:after="0" w:line="24" w:lineRule="atLeast"/>
        <w:ind w:right="0"/>
      </w:pPr>
      <w:r w:rsidRPr="00525534">
        <w:t>Pod točko</w:t>
      </w:r>
      <w:r w:rsidR="00DB1473">
        <w:t xml:space="preserve"> </w:t>
      </w:r>
      <w:r w:rsidR="00100D06">
        <w:t>»</w:t>
      </w:r>
      <w:r w:rsidR="00DB1473">
        <w:t>R</w:t>
      </w:r>
      <w:r w:rsidRPr="00525534">
        <w:t>azno</w:t>
      </w:r>
      <w:r w:rsidR="00100D06">
        <w:t>«</w:t>
      </w:r>
      <w:r w:rsidRPr="00525534">
        <w:t xml:space="preserve"> ni bilo razprave.</w:t>
      </w:r>
    </w:p>
    <w:p w14:paraId="13C4B742" w14:textId="77777777" w:rsidR="000E2F6D" w:rsidRPr="00525534" w:rsidRDefault="000E2F6D" w:rsidP="0060795F">
      <w:pPr>
        <w:spacing w:after="0" w:line="24" w:lineRule="atLeast"/>
        <w:ind w:right="0"/>
      </w:pPr>
    </w:p>
    <w:p w14:paraId="3DAC41B0" w14:textId="77777777" w:rsidR="000E2F6D" w:rsidRPr="00525534" w:rsidRDefault="000E2F6D" w:rsidP="0060795F">
      <w:pPr>
        <w:spacing w:after="0" w:line="24" w:lineRule="atLeast"/>
        <w:ind w:right="0"/>
      </w:pPr>
      <w:r w:rsidRPr="00525534">
        <w:t>V zaključku zbora se je župan zahvalil vsem za udeležbo, sodelovanje in dostojanstveno razpravo.</w:t>
      </w:r>
    </w:p>
    <w:p w14:paraId="42C2BA0C" w14:textId="77777777" w:rsidR="00AA07FA" w:rsidRPr="00525534" w:rsidRDefault="00AA07FA" w:rsidP="0060795F">
      <w:pPr>
        <w:spacing w:after="0" w:line="24" w:lineRule="atLeast"/>
        <w:ind w:right="0"/>
      </w:pPr>
    </w:p>
    <w:p w14:paraId="5B095710" w14:textId="3FEEF490" w:rsidR="0038690C" w:rsidRPr="00525534" w:rsidRDefault="0038690C" w:rsidP="0060795F">
      <w:pPr>
        <w:spacing w:after="0" w:line="24" w:lineRule="atLeast"/>
        <w:ind w:right="0"/>
      </w:pPr>
      <w:r w:rsidRPr="00525534">
        <w:t>Zbor krajanov Ajševice se je zaključil ob 18.16.</w:t>
      </w:r>
    </w:p>
    <w:p w14:paraId="4CF61318" w14:textId="71B0F4C0" w:rsidR="00163AB8" w:rsidRDefault="00163AB8" w:rsidP="00DC281D">
      <w:pPr>
        <w:pStyle w:val="Podpisoseba"/>
        <w:spacing w:before="0" w:after="240" w:line="24" w:lineRule="atLeast"/>
        <w:rPr>
          <w:bCs w:val="0"/>
          <w:szCs w:val="20"/>
        </w:rPr>
      </w:pPr>
    </w:p>
    <w:p w14:paraId="3A98FCEA" w14:textId="77777777" w:rsidR="0060795F" w:rsidRPr="00525534" w:rsidRDefault="0060795F" w:rsidP="00DC281D">
      <w:pPr>
        <w:pStyle w:val="Podpisoseba"/>
        <w:spacing w:before="0" w:after="240" w:line="24" w:lineRule="atLeast"/>
        <w:rPr>
          <w:bCs w:val="0"/>
          <w:szCs w:val="20"/>
        </w:rPr>
      </w:pP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Podpisniki"/>
        <w:tblDescription w:val="Tabela postavitve za podpise."/>
      </w:tblPr>
      <w:tblGrid>
        <w:gridCol w:w="4956"/>
        <w:gridCol w:w="3549"/>
      </w:tblGrid>
      <w:tr w:rsidR="00E60410" w:rsidRPr="00525534" w14:paraId="66839246" w14:textId="77777777" w:rsidTr="00DF49A4">
        <w:tc>
          <w:tcPr>
            <w:tcW w:w="4956" w:type="dxa"/>
          </w:tcPr>
          <w:p w14:paraId="6BFE450A" w14:textId="1A65490A" w:rsidR="00E60410" w:rsidRPr="00525534" w:rsidRDefault="004F3BF9" w:rsidP="00DC281D">
            <w:pPr>
              <w:pStyle w:val="Podpisoseba"/>
              <w:spacing w:before="0" w:after="0" w:line="24" w:lineRule="atLeast"/>
              <w:ind w:left="0"/>
              <w:rPr>
                <w:b/>
                <w:bCs w:val="0"/>
                <w:szCs w:val="20"/>
              </w:rPr>
            </w:pPr>
            <w:r w:rsidRPr="00525534">
              <w:rPr>
                <w:b/>
                <w:bCs w:val="0"/>
                <w:szCs w:val="20"/>
              </w:rPr>
              <w:t>Zapisala</w:t>
            </w:r>
            <w:r w:rsidR="00757F73" w:rsidRPr="00525534">
              <w:rPr>
                <w:b/>
                <w:bCs w:val="0"/>
                <w:szCs w:val="20"/>
              </w:rPr>
              <w:t>:</w:t>
            </w:r>
          </w:p>
          <w:p w14:paraId="0971CC83" w14:textId="15EEACAF" w:rsidR="00757F73" w:rsidRPr="00525534" w:rsidRDefault="00B00500" w:rsidP="00DC281D">
            <w:pPr>
              <w:pStyle w:val="Podpisoseba"/>
              <w:spacing w:before="0" w:after="0" w:line="24" w:lineRule="atLeast"/>
              <w:ind w:left="0"/>
              <w:rPr>
                <w:b/>
                <w:bCs w:val="0"/>
                <w:szCs w:val="20"/>
              </w:rPr>
            </w:pPr>
            <w:r w:rsidRPr="00525534">
              <w:rPr>
                <w:szCs w:val="20"/>
              </w:rPr>
              <w:t xml:space="preserve">Melanija Kerševan </w:t>
            </w:r>
          </w:p>
        </w:tc>
        <w:tc>
          <w:tcPr>
            <w:tcW w:w="3549" w:type="dxa"/>
          </w:tcPr>
          <w:p w14:paraId="7817BACD" w14:textId="77777777" w:rsidR="00E60410" w:rsidRPr="00525534" w:rsidRDefault="00E60410" w:rsidP="00DC281D">
            <w:pPr>
              <w:pStyle w:val="Podpisoseba"/>
              <w:spacing w:before="0" w:after="0" w:line="24" w:lineRule="atLeast"/>
              <w:ind w:left="0"/>
              <w:rPr>
                <w:b/>
                <w:bCs w:val="0"/>
                <w:szCs w:val="20"/>
              </w:rPr>
            </w:pPr>
            <w:r w:rsidRPr="00525534">
              <w:rPr>
                <w:b/>
                <w:bCs w:val="0"/>
                <w:szCs w:val="20"/>
              </w:rPr>
              <w:t>Samo Turel</w:t>
            </w:r>
          </w:p>
          <w:p w14:paraId="6DBF7F4D" w14:textId="2E0EAAA7" w:rsidR="00B00500" w:rsidRPr="00525534" w:rsidRDefault="00B00500" w:rsidP="00DC281D">
            <w:pPr>
              <w:pStyle w:val="Podpisoseba"/>
              <w:spacing w:before="0" w:after="0" w:line="24" w:lineRule="atLeast"/>
              <w:ind w:left="0"/>
              <w:rPr>
                <w:szCs w:val="20"/>
              </w:rPr>
            </w:pPr>
            <w:r w:rsidRPr="00525534">
              <w:rPr>
                <w:szCs w:val="20"/>
              </w:rPr>
              <w:t>Župan</w:t>
            </w:r>
          </w:p>
        </w:tc>
      </w:tr>
      <w:tr w:rsidR="00E60410" w:rsidRPr="00525534" w14:paraId="6E1D4CAF" w14:textId="77777777" w:rsidTr="00DF49A4">
        <w:tc>
          <w:tcPr>
            <w:tcW w:w="4956" w:type="dxa"/>
          </w:tcPr>
          <w:p w14:paraId="608F7772" w14:textId="77777777" w:rsidR="00E60410" w:rsidRPr="00525534" w:rsidRDefault="00E60410" w:rsidP="00DC281D">
            <w:pPr>
              <w:pStyle w:val="Podpisoseba"/>
              <w:spacing w:before="0" w:after="0" w:line="24" w:lineRule="atLeast"/>
              <w:ind w:left="0"/>
              <w:rPr>
                <w:bCs w:val="0"/>
                <w:szCs w:val="20"/>
              </w:rPr>
            </w:pPr>
          </w:p>
        </w:tc>
        <w:tc>
          <w:tcPr>
            <w:tcW w:w="3549" w:type="dxa"/>
          </w:tcPr>
          <w:p w14:paraId="7AE63F74" w14:textId="03B59F10" w:rsidR="00E60410" w:rsidRPr="00525534" w:rsidRDefault="00E60410" w:rsidP="00DC281D">
            <w:pPr>
              <w:pStyle w:val="Podpisoseba"/>
              <w:spacing w:before="0" w:after="0" w:line="24" w:lineRule="atLeast"/>
              <w:ind w:left="0"/>
              <w:rPr>
                <w:bCs w:val="0"/>
                <w:szCs w:val="20"/>
              </w:rPr>
            </w:pPr>
          </w:p>
        </w:tc>
      </w:tr>
    </w:tbl>
    <w:p w14:paraId="49DA8693" w14:textId="021B92E5" w:rsidR="00A95A58" w:rsidRPr="0005678C" w:rsidRDefault="00A95A58" w:rsidP="0060795F">
      <w:pPr>
        <w:pStyle w:val="Naslovnik"/>
        <w:spacing w:after="1320" w:line="24" w:lineRule="atLeast"/>
        <w:ind w:left="0"/>
        <w:rPr>
          <w:sz w:val="20"/>
          <w:szCs w:val="20"/>
        </w:rPr>
      </w:pPr>
    </w:p>
    <w:sectPr w:rsidR="00A95A58" w:rsidRPr="0005678C" w:rsidSect="00722FAC">
      <w:headerReference w:type="default"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AF56" w14:textId="77777777" w:rsidR="00DB6E18" w:rsidRPr="00525534" w:rsidRDefault="00DB6E18" w:rsidP="003F3284">
      <w:r w:rsidRPr="00525534">
        <w:separator/>
      </w:r>
    </w:p>
  </w:endnote>
  <w:endnote w:type="continuationSeparator" w:id="0">
    <w:p w14:paraId="1075A3C1" w14:textId="77777777" w:rsidR="00DB6E18" w:rsidRPr="00525534" w:rsidRDefault="00DB6E18" w:rsidP="003F3284">
      <w:r w:rsidRPr="005255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924532"/>
      <w:docPartObj>
        <w:docPartGallery w:val="Page Numbers (Bottom of Page)"/>
        <w:docPartUnique/>
      </w:docPartObj>
    </w:sdtPr>
    <w:sdtContent>
      <w:p w14:paraId="13B036F0" w14:textId="2637D4AF" w:rsidR="00251B07" w:rsidRPr="00525534" w:rsidRDefault="00251B07">
        <w:pPr>
          <w:pStyle w:val="Noga"/>
          <w:jc w:val="center"/>
        </w:pPr>
        <w:r w:rsidRPr="00525534">
          <w:fldChar w:fldCharType="begin"/>
        </w:r>
        <w:r w:rsidRPr="00525534">
          <w:instrText>PAGE   \* MERGEFORMAT</w:instrText>
        </w:r>
        <w:r w:rsidRPr="00525534">
          <w:fldChar w:fldCharType="separate"/>
        </w:r>
        <w:r w:rsidRPr="00525534">
          <w:t>2</w:t>
        </w:r>
        <w:r w:rsidRPr="00525534">
          <w:fldChar w:fldCharType="end"/>
        </w:r>
      </w:p>
    </w:sdtContent>
  </w:sdt>
  <w:p w14:paraId="17B11A4C" w14:textId="6E4CCF0E" w:rsidR="00F811AF" w:rsidRPr="00525534"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525534" w:rsidRDefault="00145A3D" w:rsidP="00722FAC">
    <w:pPr>
      <w:pStyle w:val="MONGnoga"/>
    </w:pPr>
    <w:r w:rsidRPr="00525534">
      <w:rPr>
        <w:noProof/>
      </w:rPr>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525534">
      <w:t xml:space="preserve">E: </w:t>
    </w:r>
    <w:r w:rsidR="00366240" w:rsidRPr="00525534">
      <w:rPr>
        <w:u w:val="single"/>
      </w:rPr>
      <w:t>mestna</w:t>
    </w:r>
    <w:r w:rsidR="002B08B0" w:rsidRPr="00525534">
      <w:rPr>
        <w:u w:val="single"/>
      </w:rPr>
      <w:t>.</w:t>
    </w:r>
    <w:hyperlink r:id="rId2" w:history="1">
      <w:r w:rsidR="00734A18" w:rsidRPr="00525534">
        <w:rPr>
          <w:u w:val="single"/>
        </w:rPr>
        <w:t>obcina@nova-gorica.si</w:t>
      </w:r>
    </w:hyperlink>
    <w:r w:rsidR="00366240" w:rsidRPr="00525534">
      <w:t>,</w:t>
    </w:r>
    <w:r w:rsidR="002B08B0" w:rsidRPr="00525534">
      <w:t xml:space="preserve"> T: +386 (0)5 335 01 </w:t>
    </w:r>
    <w:r w:rsidR="00C072E2" w:rsidRPr="00525534">
      <w:t>1</w:t>
    </w:r>
    <w:r w:rsidR="002B08B0" w:rsidRPr="00525534">
      <w:t>1,</w:t>
    </w:r>
    <w:r w:rsidR="00192B9A" w:rsidRPr="00525534">
      <w:t xml:space="preserve"> </w:t>
    </w:r>
    <w:r w:rsidR="00192B9A" w:rsidRPr="00525534">
      <w:rPr>
        <w:u w:val="single"/>
      </w:rPr>
      <w:t>www.nova-gorica.si</w:t>
    </w:r>
  </w:p>
  <w:p w14:paraId="272550D5" w14:textId="00D786AD" w:rsidR="00734A18" w:rsidRPr="00525534" w:rsidRDefault="00734A18" w:rsidP="00722FAC">
    <w:pPr>
      <w:pStyle w:val="MONGnoga"/>
    </w:pPr>
    <w:r w:rsidRPr="00525534">
      <w:t>ID za DDV: SI53055730, matična številka: 5881773</w:t>
    </w:r>
  </w:p>
  <w:p w14:paraId="3D03C244" w14:textId="44ECADA2" w:rsidR="00083CA2" w:rsidRPr="00525534"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5825" w14:textId="77777777" w:rsidR="00DB6E18" w:rsidRPr="00525534" w:rsidRDefault="00DB6E18" w:rsidP="003F3284">
      <w:r w:rsidRPr="00525534">
        <w:separator/>
      </w:r>
    </w:p>
  </w:footnote>
  <w:footnote w:type="continuationSeparator" w:id="0">
    <w:p w14:paraId="3EF026C1" w14:textId="77777777" w:rsidR="00DB6E18" w:rsidRPr="00525534" w:rsidRDefault="00DB6E18" w:rsidP="003F3284">
      <w:r w:rsidRPr="005255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525534" w:rsidRDefault="00145A3D" w:rsidP="003F3284">
    <w:r w:rsidRPr="00525534">
      <w:rPr>
        <w:noProof/>
      </w:rP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Pr="00525534" w:rsidRDefault="00366240" w:rsidP="003F3284">
    <w:r w:rsidRPr="00525534">
      <w:rPr>
        <w:noProof/>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BEF7CBB"/>
    <w:multiLevelType w:val="hybridMultilevel"/>
    <w:tmpl w:val="B7AA6818"/>
    <w:lvl w:ilvl="0" w:tplc="B43C133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 w15:restartNumberingAfterBreak="0">
    <w:nsid w:val="105833EE"/>
    <w:multiLevelType w:val="hybridMultilevel"/>
    <w:tmpl w:val="19D2050A"/>
    <w:lvl w:ilvl="0" w:tplc="3F9CADE6">
      <w:start w:val="1"/>
      <w:numFmt w:val="bullet"/>
      <w:lvlText w:val="●"/>
      <w:lvlJc w:val="left"/>
      <w:pPr>
        <w:ind w:left="1068" w:hanging="360"/>
      </w:pPr>
    </w:lvl>
    <w:lvl w:ilvl="1" w:tplc="04240019">
      <w:start w:val="1"/>
      <w:numFmt w:val="lowerLetter"/>
      <w:lvlText w:val="%2."/>
      <w:lvlJc w:val="left"/>
      <w:pPr>
        <w:ind w:left="1788" w:hanging="360"/>
      </w:pPr>
    </w:lvl>
    <w:lvl w:ilvl="2" w:tplc="4A66B8B4">
      <w:start w:val="1"/>
      <w:numFmt w:val="bullet"/>
      <w:lvlText w:val="■"/>
      <w:lvlJc w:val="left"/>
      <w:pPr>
        <w:ind w:left="2508" w:hanging="360"/>
      </w:pPr>
    </w:lvl>
    <w:lvl w:ilvl="3" w:tplc="5EC2A9BE">
      <w:start w:val="1"/>
      <w:numFmt w:val="bullet"/>
      <w:lvlText w:val="●"/>
      <w:lvlJc w:val="left"/>
      <w:pPr>
        <w:ind w:left="3228" w:hanging="360"/>
      </w:pPr>
    </w:lvl>
    <w:lvl w:ilvl="4" w:tplc="471443CE">
      <w:start w:val="1"/>
      <w:numFmt w:val="bullet"/>
      <w:lvlText w:val="○"/>
      <w:lvlJc w:val="left"/>
      <w:pPr>
        <w:ind w:left="3948" w:hanging="360"/>
      </w:pPr>
    </w:lvl>
    <w:lvl w:ilvl="5" w:tplc="9E22F320">
      <w:start w:val="1"/>
      <w:numFmt w:val="bullet"/>
      <w:lvlText w:val="■"/>
      <w:lvlJc w:val="left"/>
      <w:pPr>
        <w:ind w:left="4668" w:hanging="360"/>
      </w:pPr>
    </w:lvl>
    <w:lvl w:ilvl="6" w:tplc="DD0475F4">
      <w:start w:val="1"/>
      <w:numFmt w:val="bullet"/>
      <w:lvlText w:val="●"/>
      <w:lvlJc w:val="left"/>
      <w:pPr>
        <w:ind w:left="5388" w:hanging="360"/>
      </w:pPr>
    </w:lvl>
    <w:lvl w:ilvl="7" w:tplc="B2C013B4">
      <w:start w:val="1"/>
      <w:numFmt w:val="bullet"/>
      <w:lvlText w:val="●"/>
      <w:lvlJc w:val="left"/>
      <w:pPr>
        <w:ind w:left="6108" w:hanging="360"/>
      </w:pPr>
    </w:lvl>
    <w:lvl w:ilvl="8" w:tplc="2498470E">
      <w:start w:val="1"/>
      <w:numFmt w:val="bullet"/>
      <w:lvlText w:val="●"/>
      <w:lvlJc w:val="left"/>
      <w:pPr>
        <w:ind w:left="6828" w:hanging="360"/>
      </w:pPr>
    </w:lvl>
  </w:abstractNum>
  <w:abstractNum w:abstractNumId="3"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19674123"/>
    <w:multiLevelType w:val="hybridMultilevel"/>
    <w:tmpl w:val="35987DCC"/>
    <w:lvl w:ilvl="0" w:tplc="0424000F">
      <w:start w:val="1"/>
      <w:numFmt w:val="decimal"/>
      <w:lvlText w:val="%1."/>
      <w:lvlJc w:val="left"/>
      <w:pPr>
        <w:ind w:left="1429" w:hanging="360"/>
      </w:pPr>
      <w:rPr>
        <w:rFonts w:hint="default"/>
      </w:rPr>
    </w:lvl>
    <w:lvl w:ilvl="1" w:tplc="04240019">
      <w:start w:val="1"/>
      <w:numFmt w:val="lowerLetter"/>
      <w:lvlText w:val="%2."/>
      <w:lvlJc w:val="left"/>
      <w:pPr>
        <w:ind w:left="2149" w:hanging="360"/>
      </w:pPr>
    </w:lvl>
    <w:lvl w:ilvl="2" w:tplc="0424001B">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8A61207"/>
    <w:multiLevelType w:val="hybridMultilevel"/>
    <w:tmpl w:val="5EC05DEC"/>
    <w:lvl w:ilvl="0" w:tplc="FFFFFFFF">
      <w:numFmt w:val="bullet"/>
      <w:lvlText w:val="-"/>
      <w:lvlJc w:val="left"/>
      <w:pPr>
        <w:ind w:left="1069" w:hanging="360"/>
      </w:pPr>
      <w:rPr>
        <w:rFonts w:ascii="Verdana" w:eastAsia="Times New Roman" w:hAnsi="Verdana" w:cs="Arial" w:hint="default"/>
      </w:rPr>
    </w:lvl>
    <w:lvl w:ilvl="1" w:tplc="DDE2B33A">
      <w:numFmt w:val="bullet"/>
      <w:lvlText w:val="-"/>
      <w:lvlJc w:val="left"/>
      <w:pPr>
        <w:ind w:left="1789" w:hanging="360"/>
      </w:pPr>
      <w:rPr>
        <w:rFonts w:ascii="Verdana" w:eastAsia="Times New Roman" w:hAnsi="Verdana" w:cs="Arial"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58E918EF"/>
    <w:multiLevelType w:val="hybridMultilevel"/>
    <w:tmpl w:val="5D4A5A1A"/>
    <w:lvl w:ilvl="0" w:tplc="87E8451E">
      <w:start w:val="1"/>
      <w:numFmt w:val="bullet"/>
      <w:lvlText w:val="-"/>
      <w:lvlJc w:val="left"/>
      <w:pPr>
        <w:ind w:left="1069" w:hanging="360"/>
      </w:pPr>
      <w:rPr>
        <w:rFonts w:ascii="Sylfaen" w:hAnsi="Sylfae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612F10BF"/>
    <w:multiLevelType w:val="hybridMultilevel"/>
    <w:tmpl w:val="44028F4C"/>
    <w:lvl w:ilvl="0" w:tplc="DDE2B33A">
      <w:numFmt w:val="bullet"/>
      <w:lvlText w:val="-"/>
      <w:lvlJc w:val="left"/>
      <w:pPr>
        <w:ind w:left="1068" w:hanging="360"/>
      </w:pPr>
      <w:rPr>
        <w:rFonts w:ascii="Verdana" w:eastAsia="Times New Roman" w:hAnsi="Verdana"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15:restartNumberingAfterBreak="0">
    <w:nsid w:val="69F241A8"/>
    <w:multiLevelType w:val="hybridMultilevel"/>
    <w:tmpl w:val="7032B144"/>
    <w:lvl w:ilvl="0" w:tplc="DDE2B33A">
      <w:numFmt w:val="bullet"/>
      <w:lvlText w:val="-"/>
      <w:lvlJc w:val="left"/>
      <w:pPr>
        <w:ind w:left="1069" w:hanging="360"/>
      </w:pPr>
      <w:rPr>
        <w:rFonts w:ascii="Verdana" w:eastAsia="Times New Roman" w:hAnsi="Verdana" w:cs="Aria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3"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7A316FBA"/>
    <w:multiLevelType w:val="hybridMultilevel"/>
    <w:tmpl w:val="ED126AF8"/>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7D075C68"/>
    <w:multiLevelType w:val="hybridMultilevel"/>
    <w:tmpl w:val="2984FD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F9A135E"/>
    <w:multiLevelType w:val="hybridMultilevel"/>
    <w:tmpl w:val="82160858"/>
    <w:lvl w:ilvl="0" w:tplc="DDE2B33A">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num w:numId="1" w16cid:durableId="1275595661">
    <w:abstractNumId w:val="6"/>
  </w:num>
  <w:num w:numId="2" w16cid:durableId="1564440524">
    <w:abstractNumId w:val="10"/>
  </w:num>
  <w:num w:numId="3" w16cid:durableId="1989281952">
    <w:abstractNumId w:val="0"/>
  </w:num>
  <w:num w:numId="4" w16cid:durableId="457340087">
    <w:abstractNumId w:val="5"/>
  </w:num>
  <w:num w:numId="5" w16cid:durableId="2029018289">
    <w:abstractNumId w:val="7"/>
  </w:num>
  <w:num w:numId="6" w16cid:durableId="1927811028">
    <w:abstractNumId w:val="13"/>
  </w:num>
  <w:num w:numId="7" w16cid:durableId="1159418049">
    <w:abstractNumId w:val="3"/>
  </w:num>
  <w:num w:numId="8" w16cid:durableId="1977367389">
    <w:abstractNumId w:val="15"/>
  </w:num>
  <w:num w:numId="9" w16cid:durableId="495001064">
    <w:abstractNumId w:val="4"/>
  </w:num>
  <w:num w:numId="10" w16cid:durableId="2093040261">
    <w:abstractNumId w:val="2"/>
  </w:num>
  <w:num w:numId="11" w16cid:durableId="1273325331">
    <w:abstractNumId w:val="2"/>
  </w:num>
  <w:num w:numId="12" w16cid:durableId="333581144">
    <w:abstractNumId w:val="12"/>
  </w:num>
  <w:num w:numId="13" w16cid:durableId="1263146252">
    <w:abstractNumId w:val="8"/>
  </w:num>
  <w:num w:numId="14" w16cid:durableId="1205171794">
    <w:abstractNumId w:val="16"/>
  </w:num>
  <w:num w:numId="15" w16cid:durableId="1603805191">
    <w:abstractNumId w:val="1"/>
  </w:num>
  <w:num w:numId="16" w16cid:durableId="439498067">
    <w:abstractNumId w:val="11"/>
  </w:num>
  <w:num w:numId="17" w16cid:durableId="340085694">
    <w:abstractNumId w:val="14"/>
  </w:num>
  <w:num w:numId="18" w16cid:durableId="4391036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242C"/>
    <w:rsid w:val="00024935"/>
    <w:rsid w:val="000276AB"/>
    <w:rsid w:val="00027765"/>
    <w:rsid w:val="00035268"/>
    <w:rsid w:val="00036F6D"/>
    <w:rsid w:val="0005678C"/>
    <w:rsid w:val="0005707C"/>
    <w:rsid w:val="000766AD"/>
    <w:rsid w:val="00083370"/>
    <w:rsid w:val="00083CA2"/>
    <w:rsid w:val="000A2C44"/>
    <w:rsid w:val="000C1795"/>
    <w:rsid w:val="000D6C77"/>
    <w:rsid w:val="000E2F6D"/>
    <w:rsid w:val="000F61B9"/>
    <w:rsid w:val="00100D06"/>
    <w:rsid w:val="00101B99"/>
    <w:rsid w:val="001070E5"/>
    <w:rsid w:val="00110838"/>
    <w:rsid w:val="0011248E"/>
    <w:rsid w:val="0011335C"/>
    <w:rsid w:val="001137D1"/>
    <w:rsid w:val="0013675E"/>
    <w:rsid w:val="00145A3D"/>
    <w:rsid w:val="00163AB8"/>
    <w:rsid w:val="001721DA"/>
    <w:rsid w:val="001776A5"/>
    <w:rsid w:val="00184E64"/>
    <w:rsid w:val="00185892"/>
    <w:rsid w:val="00192B9A"/>
    <w:rsid w:val="001B21C9"/>
    <w:rsid w:val="001B2389"/>
    <w:rsid w:val="001C6438"/>
    <w:rsid w:val="001D0981"/>
    <w:rsid w:val="001D16C2"/>
    <w:rsid w:val="001D7013"/>
    <w:rsid w:val="001E7B3F"/>
    <w:rsid w:val="001F33BF"/>
    <w:rsid w:val="001F4732"/>
    <w:rsid w:val="00202CF8"/>
    <w:rsid w:val="0022273D"/>
    <w:rsid w:val="0022510F"/>
    <w:rsid w:val="00226E0E"/>
    <w:rsid w:val="00247FD6"/>
    <w:rsid w:val="00251B07"/>
    <w:rsid w:val="0025202B"/>
    <w:rsid w:val="00261962"/>
    <w:rsid w:val="0027599C"/>
    <w:rsid w:val="0028430E"/>
    <w:rsid w:val="0028704E"/>
    <w:rsid w:val="00287D4F"/>
    <w:rsid w:val="00296656"/>
    <w:rsid w:val="002B08B0"/>
    <w:rsid w:val="002B71E9"/>
    <w:rsid w:val="002C3E96"/>
    <w:rsid w:val="002D3588"/>
    <w:rsid w:val="002E55FC"/>
    <w:rsid w:val="002E7B0C"/>
    <w:rsid w:val="002F26F0"/>
    <w:rsid w:val="00305974"/>
    <w:rsid w:val="003451F7"/>
    <w:rsid w:val="00345529"/>
    <w:rsid w:val="00366240"/>
    <w:rsid w:val="00367105"/>
    <w:rsid w:val="0038690C"/>
    <w:rsid w:val="0039457F"/>
    <w:rsid w:val="003A0AE4"/>
    <w:rsid w:val="003A2C22"/>
    <w:rsid w:val="003A3B82"/>
    <w:rsid w:val="003A7DA4"/>
    <w:rsid w:val="003B11F7"/>
    <w:rsid w:val="003C6208"/>
    <w:rsid w:val="003E6ACF"/>
    <w:rsid w:val="003F3284"/>
    <w:rsid w:val="00404823"/>
    <w:rsid w:val="004129EE"/>
    <w:rsid w:val="00415170"/>
    <w:rsid w:val="00423C12"/>
    <w:rsid w:val="00424342"/>
    <w:rsid w:val="00433B09"/>
    <w:rsid w:val="00443D29"/>
    <w:rsid w:val="004529CF"/>
    <w:rsid w:val="00454265"/>
    <w:rsid w:val="004602C6"/>
    <w:rsid w:val="00463FA4"/>
    <w:rsid w:val="00464ACF"/>
    <w:rsid w:val="00480833"/>
    <w:rsid w:val="00483954"/>
    <w:rsid w:val="00486063"/>
    <w:rsid w:val="00494932"/>
    <w:rsid w:val="004953C5"/>
    <w:rsid w:val="004A0FC7"/>
    <w:rsid w:val="004A325F"/>
    <w:rsid w:val="004A535E"/>
    <w:rsid w:val="004A7D81"/>
    <w:rsid w:val="004B068E"/>
    <w:rsid w:val="004B1D1C"/>
    <w:rsid w:val="004B75EC"/>
    <w:rsid w:val="004D5FE1"/>
    <w:rsid w:val="004D6CFD"/>
    <w:rsid w:val="004E242E"/>
    <w:rsid w:val="004E7B92"/>
    <w:rsid w:val="004F3BF9"/>
    <w:rsid w:val="00500804"/>
    <w:rsid w:val="00501EB2"/>
    <w:rsid w:val="005210F0"/>
    <w:rsid w:val="00525534"/>
    <w:rsid w:val="005315F4"/>
    <w:rsid w:val="005361AF"/>
    <w:rsid w:val="00547650"/>
    <w:rsid w:val="00581BE7"/>
    <w:rsid w:val="005905C5"/>
    <w:rsid w:val="00592FB1"/>
    <w:rsid w:val="005A036E"/>
    <w:rsid w:val="005B36D8"/>
    <w:rsid w:val="005C4702"/>
    <w:rsid w:val="005D52E0"/>
    <w:rsid w:val="005E7CA0"/>
    <w:rsid w:val="00602B22"/>
    <w:rsid w:val="0060795F"/>
    <w:rsid w:val="00610044"/>
    <w:rsid w:val="00611F95"/>
    <w:rsid w:val="00652553"/>
    <w:rsid w:val="00656279"/>
    <w:rsid w:val="006620F0"/>
    <w:rsid w:val="0067046E"/>
    <w:rsid w:val="006752A2"/>
    <w:rsid w:val="006866F5"/>
    <w:rsid w:val="006A53AB"/>
    <w:rsid w:val="006B06D2"/>
    <w:rsid w:val="006B42F9"/>
    <w:rsid w:val="006D3FB6"/>
    <w:rsid w:val="006E2EB2"/>
    <w:rsid w:val="006E521E"/>
    <w:rsid w:val="006F44CF"/>
    <w:rsid w:val="007063A4"/>
    <w:rsid w:val="00710DBA"/>
    <w:rsid w:val="00717829"/>
    <w:rsid w:val="00722FAC"/>
    <w:rsid w:val="00734A18"/>
    <w:rsid w:val="00757F73"/>
    <w:rsid w:val="00763D52"/>
    <w:rsid w:val="00764D62"/>
    <w:rsid w:val="00765F49"/>
    <w:rsid w:val="0079172C"/>
    <w:rsid w:val="00791DB2"/>
    <w:rsid w:val="00793022"/>
    <w:rsid w:val="00794948"/>
    <w:rsid w:val="00794E0F"/>
    <w:rsid w:val="007C0DEA"/>
    <w:rsid w:val="007D3693"/>
    <w:rsid w:val="007E04A2"/>
    <w:rsid w:val="0080747A"/>
    <w:rsid w:val="00810854"/>
    <w:rsid w:val="00810B88"/>
    <w:rsid w:val="0081288A"/>
    <w:rsid w:val="00823A85"/>
    <w:rsid w:val="008241DE"/>
    <w:rsid w:val="00826A68"/>
    <w:rsid w:val="0083056F"/>
    <w:rsid w:val="00833A5D"/>
    <w:rsid w:val="00834022"/>
    <w:rsid w:val="00834334"/>
    <w:rsid w:val="00844153"/>
    <w:rsid w:val="008515CD"/>
    <w:rsid w:val="00873CAB"/>
    <w:rsid w:val="008759F5"/>
    <w:rsid w:val="008802E3"/>
    <w:rsid w:val="008821D4"/>
    <w:rsid w:val="008A0A17"/>
    <w:rsid w:val="008A5F4D"/>
    <w:rsid w:val="008A630D"/>
    <w:rsid w:val="008C16C6"/>
    <w:rsid w:val="008D2566"/>
    <w:rsid w:val="008E2059"/>
    <w:rsid w:val="00905F98"/>
    <w:rsid w:val="00923479"/>
    <w:rsid w:val="00923A6E"/>
    <w:rsid w:val="00942356"/>
    <w:rsid w:val="0094428F"/>
    <w:rsid w:val="009640B1"/>
    <w:rsid w:val="00973707"/>
    <w:rsid w:val="009805C0"/>
    <w:rsid w:val="00981AF6"/>
    <w:rsid w:val="009A58BE"/>
    <w:rsid w:val="009B0961"/>
    <w:rsid w:val="009C662C"/>
    <w:rsid w:val="009D080B"/>
    <w:rsid w:val="009D3904"/>
    <w:rsid w:val="009E2511"/>
    <w:rsid w:val="00A00C79"/>
    <w:rsid w:val="00A00CEC"/>
    <w:rsid w:val="00A5117F"/>
    <w:rsid w:val="00A86597"/>
    <w:rsid w:val="00A9127C"/>
    <w:rsid w:val="00A95A58"/>
    <w:rsid w:val="00AA07FA"/>
    <w:rsid w:val="00AA4BFD"/>
    <w:rsid w:val="00AB6694"/>
    <w:rsid w:val="00AD2F9F"/>
    <w:rsid w:val="00AE491E"/>
    <w:rsid w:val="00AF0965"/>
    <w:rsid w:val="00B00500"/>
    <w:rsid w:val="00B037CD"/>
    <w:rsid w:val="00B1348C"/>
    <w:rsid w:val="00B138DD"/>
    <w:rsid w:val="00B340C1"/>
    <w:rsid w:val="00B36DF8"/>
    <w:rsid w:val="00B459C1"/>
    <w:rsid w:val="00B70DF8"/>
    <w:rsid w:val="00B754E3"/>
    <w:rsid w:val="00B84570"/>
    <w:rsid w:val="00B93728"/>
    <w:rsid w:val="00BA1406"/>
    <w:rsid w:val="00BA46AE"/>
    <w:rsid w:val="00BA46CD"/>
    <w:rsid w:val="00BB4C65"/>
    <w:rsid w:val="00BC1144"/>
    <w:rsid w:val="00BD131E"/>
    <w:rsid w:val="00BE59E1"/>
    <w:rsid w:val="00BE7ADD"/>
    <w:rsid w:val="00BF7B56"/>
    <w:rsid w:val="00C072E2"/>
    <w:rsid w:val="00C10614"/>
    <w:rsid w:val="00C12D30"/>
    <w:rsid w:val="00C200D3"/>
    <w:rsid w:val="00C350E9"/>
    <w:rsid w:val="00C62785"/>
    <w:rsid w:val="00C654FB"/>
    <w:rsid w:val="00C7627D"/>
    <w:rsid w:val="00C762F1"/>
    <w:rsid w:val="00C94450"/>
    <w:rsid w:val="00C973E8"/>
    <w:rsid w:val="00CC25B8"/>
    <w:rsid w:val="00CC322C"/>
    <w:rsid w:val="00CD0869"/>
    <w:rsid w:val="00CD1C81"/>
    <w:rsid w:val="00CE01CB"/>
    <w:rsid w:val="00CE16E4"/>
    <w:rsid w:val="00CE549C"/>
    <w:rsid w:val="00CE767F"/>
    <w:rsid w:val="00D07548"/>
    <w:rsid w:val="00D14BC9"/>
    <w:rsid w:val="00D32794"/>
    <w:rsid w:val="00D731FF"/>
    <w:rsid w:val="00D81991"/>
    <w:rsid w:val="00D82AF3"/>
    <w:rsid w:val="00DA69BC"/>
    <w:rsid w:val="00DB1473"/>
    <w:rsid w:val="00DB324B"/>
    <w:rsid w:val="00DB6E18"/>
    <w:rsid w:val="00DC06CC"/>
    <w:rsid w:val="00DC281D"/>
    <w:rsid w:val="00DC6976"/>
    <w:rsid w:val="00DD1372"/>
    <w:rsid w:val="00DD4584"/>
    <w:rsid w:val="00DE7B81"/>
    <w:rsid w:val="00DF26CA"/>
    <w:rsid w:val="00DF757B"/>
    <w:rsid w:val="00E179B3"/>
    <w:rsid w:val="00E57102"/>
    <w:rsid w:val="00E60410"/>
    <w:rsid w:val="00E71D35"/>
    <w:rsid w:val="00E876FD"/>
    <w:rsid w:val="00EA368E"/>
    <w:rsid w:val="00EA52DB"/>
    <w:rsid w:val="00EB27D8"/>
    <w:rsid w:val="00EC636D"/>
    <w:rsid w:val="00ED0A21"/>
    <w:rsid w:val="00ED3A32"/>
    <w:rsid w:val="00EE3A1C"/>
    <w:rsid w:val="00EE5DDF"/>
    <w:rsid w:val="00EF0214"/>
    <w:rsid w:val="00EF7D52"/>
    <w:rsid w:val="00F07003"/>
    <w:rsid w:val="00F12361"/>
    <w:rsid w:val="00F178AC"/>
    <w:rsid w:val="00F216E4"/>
    <w:rsid w:val="00F24C66"/>
    <w:rsid w:val="00F27F42"/>
    <w:rsid w:val="00F330DB"/>
    <w:rsid w:val="00F353D7"/>
    <w:rsid w:val="00F36A85"/>
    <w:rsid w:val="00F40810"/>
    <w:rsid w:val="00F4231E"/>
    <w:rsid w:val="00F517B1"/>
    <w:rsid w:val="00F5670A"/>
    <w:rsid w:val="00F66755"/>
    <w:rsid w:val="00F67C81"/>
    <w:rsid w:val="00F73C48"/>
    <w:rsid w:val="00F811AF"/>
    <w:rsid w:val="00F81FBD"/>
    <w:rsid w:val="00F95823"/>
    <w:rsid w:val="00FC0A42"/>
    <w:rsid w:val="00FD054F"/>
    <w:rsid w:val="00FD68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296656"/>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296656"/>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styleId="Pripombasklic">
    <w:name w:val="annotation reference"/>
    <w:basedOn w:val="Privzetapisavaodstavka"/>
    <w:uiPriority w:val="99"/>
    <w:semiHidden/>
    <w:unhideWhenUsed/>
    <w:rsid w:val="00E60410"/>
    <w:rPr>
      <w:sz w:val="16"/>
      <w:szCs w:val="16"/>
    </w:rPr>
  </w:style>
  <w:style w:type="paragraph" w:styleId="Pripombabesedilo">
    <w:name w:val="annotation text"/>
    <w:basedOn w:val="Navaden"/>
    <w:link w:val="PripombabesediloZnak"/>
    <w:uiPriority w:val="99"/>
    <w:semiHidden/>
    <w:unhideWhenUsed/>
    <w:rsid w:val="00E60410"/>
    <w:pPr>
      <w:spacing w:line="240" w:lineRule="auto"/>
    </w:pPr>
    <w:rPr>
      <w:szCs w:val="20"/>
    </w:rPr>
  </w:style>
  <w:style w:type="character" w:customStyle="1" w:styleId="PripombabesediloZnak">
    <w:name w:val="Pripomba – besedilo Znak"/>
    <w:basedOn w:val="Privzetapisavaodstavka"/>
    <w:link w:val="Pripombabesedilo"/>
    <w:uiPriority w:val="99"/>
    <w:semiHidden/>
    <w:rsid w:val="00E60410"/>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3.xml><?xml version="1.0" encoding="utf-8"?>
<ds:datastoreItem xmlns:ds="http://schemas.openxmlformats.org/officeDocument/2006/customXml" ds:itemID="{595CC315-4FD2-4BA6-BD8F-AC2AD412C54C}">
  <ds:schemaRefs>
    <ds:schemaRef ds:uri="http://schemas.openxmlformats.org/officeDocument/2006/bibliography"/>
  </ds:schemaRefs>
</ds:datastoreItem>
</file>

<file path=customXml/itemProps4.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1438</Words>
  <Characters>8203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33</cp:revision>
  <cp:lastPrinted>2026-02-17T11:42:00Z</cp:lastPrinted>
  <dcterms:created xsi:type="dcterms:W3CDTF">2026-02-18T16:10:00Z</dcterms:created>
  <dcterms:modified xsi:type="dcterms:W3CDTF">2026-02-19T07:44:00Z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