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1853D" w14:textId="77777777" w:rsidR="00D60C60" w:rsidRDefault="00851047">
      <w:pPr>
        <w:rPr>
          <w:sz w:val="2"/>
          <w:szCs w:val="2"/>
        </w:rPr>
      </w:pPr>
      <w:r>
        <w:rPr>
          <w:noProof/>
        </w:rPr>
        <w:drawing>
          <wp:inline distT="0" distB="0" distL="0" distR="0" wp14:anchorId="48518575" wp14:editId="48518576">
            <wp:extent cx="1334770" cy="39624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1334770" cy="396240"/>
                    </a:xfrm>
                    <a:prstGeom prst="rect">
                      <a:avLst/>
                    </a:prstGeom>
                  </pic:spPr>
                </pic:pic>
              </a:graphicData>
            </a:graphic>
          </wp:inline>
        </w:drawing>
      </w:r>
    </w:p>
    <w:p w14:paraId="4851853E" w14:textId="77777777" w:rsidR="00D60C60" w:rsidRDefault="00851047">
      <w:pPr>
        <w:pStyle w:val="Bodytext20"/>
      </w:pPr>
      <w:r>
        <w:rPr>
          <w:rStyle w:val="Bodytext2"/>
          <w:i/>
          <w:iCs/>
        </w:rPr>
        <w:t>Krajevna skupnost Šempas</w:t>
      </w:r>
    </w:p>
    <w:p w14:paraId="4851853F" w14:textId="77777777" w:rsidR="00D60C60" w:rsidRDefault="00851047">
      <w:pPr>
        <w:pStyle w:val="Telobesedila"/>
        <w:spacing w:line="240" w:lineRule="auto"/>
        <w:ind w:firstLine="500"/>
      </w:pPr>
      <w:r>
        <w:rPr>
          <w:rStyle w:val="TelobesedilaZnak"/>
          <w:b/>
          <w:bCs/>
          <w:color w:val="000000"/>
        </w:rPr>
        <w:t>Krajevna skupnost Šempas</w:t>
      </w:r>
    </w:p>
    <w:p w14:paraId="48518540" w14:textId="77777777" w:rsidR="00D60C60" w:rsidRDefault="00851047">
      <w:pPr>
        <w:pStyle w:val="Telobesedila"/>
        <w:spacing w:after="540" w:line="240" w:lineRule="auto"/>
        <w:ind w:firstLine="500"/>
      </w:pPr>
      <w:r>
        <w:rPr>
          <w:rStyle w:val="TelobesedilaZnak"/>
          <w:b/>
          <w:bCs/>
          <w:color w:val="000000"/>
        </w:rPr>
        <w:t>Šempas 136,5261 Šempas</w:t>
      </w:r>
    </w:p>
    <w:p w14:paraId="48518541" w14:textId="77777777" w:rsidR="00D60C60" w:rsidRDefault="00851047">
      <w:pPr>
        <w:pStyle w:val="Telobesedila"/>
        <w:spacing w:after="540" w:line="240" w:lineRule="auto"/>
        <w:ind w:firstLine="500"/>
      </w:pPr>
      <w:r>
        <w:rPr>
          <w:rStyle w:val="TelobesedilaZnak"/>
          <w:b/>
          <w:bCs/>
          <w:color w:val="000000"/>
        </w:rPr>
        <w:t>Datum: 30.12.2024</w:t>
      </w:r>
    </w:p>
    <w:p w14:paraId="48518542" w14:textId="77777777" w:rsidR="00D60C60" w:rsidRDefault="00851047">
      <w:pPr>
        <w:pStyle w:val="Heading20"/>
        <w:keepNext/>
        <w:keepLines/>
        <w:spacing w:after="540"/>
        <w:ind w:firstLine="0"/>
        <w:jc w:val="center"/>
      </w:pPr>
      <w:bookmarkStart w:id="0" w:name="bookmark0"/>
      <w:r>
        <w:rPr>
          <w:rStyle w:val="Heading2"/>
          <w:b/>
          <w:bCs/>
        </w:rPr>
        <w:t>Zapisnik 17. seje Sveta krajevne skupnosti Šempas,</w:t>
      </w:r>
      <w:r>
        <w:rPr>
          <w:rStyle w:val="Heading2"/>
          <w:b/>
          <w:bCs/>
        </w:rPr>
        <w:br/>
      </w:r>
      <w:r>
        <w:rPr>
          <w:rStyle w:val="Heading2"/>
        </w:rPr>
        <w:t>z dne 30. 12. 2024</w:t>
      </w:r>
      <w:bookmarkEnd w:id="0"/>
    </w:p>
    <w:p w14:paraId="48518543" w14:textId="77777777" w:rsidR="00D60C60" w:rsidRDefault="00851047">
      <w:pPr>
        <w:pStyle w:val="Telobesedila"/>
        <w:spacing w:after="260" w:line="264" w:lineRule="auto"/>
        <w:ind w:left="500"/>
      </w:pPr>
      <w:r>
        <w:rPr>
          <w:rStyle w:val="TelobesedilaZnak"/>
          <w:b/>
          <w:bCs/>
          <w:color w:val="000000"/>
        </w:rPr>
        <w:t xml:space="preserve">Prisotni: </w:t>
      </w:r>
      <w:r>
        <w:rPr>
          <w:rStyle w:val="TelobesedilaZnak"/>
          <w:color w:val="000000"/>
        </w:rPr>
        <w:t xml:space="preserve">Barbara Kante, Martin </w:t>
      </w:r>
      <w:proofErr w:type="spellStart"/>
      <w:r>
        <w:rPr>
          <w:rStyle w:val="TelobesedilaZnak"/>
          <w:color w:val="000000"/>
        </w:rPr>
        <w:t>Cernatič</w:t>
      </w:r>
      <w:proofErr w:type="spellEnd"/>
      <w:r>
        <w:rPr>
          <w:rStyle w:val="TelobesedilaZnak"/>
          <w:color w:val="000000"/>
        </w:rPr>
        <w:t xml:space="preserve">, Vilma Volk, Srečko Mesarič, Ada Troha, </w:t>
      </w:r>
      <w:r>
        <w:rPr>
          <w:rStyle w:val="TelobesedilaZnak"/>
          <w:color w:val="000000"/>
        </w:rPr>
        <w:t>Srečko Mesarič in Fučka Marko</w:t>
      </w:r>
    </w:p>
    <w:p w14:paraId="48518544" w14:textId="77777777" w:rsidR="00D60C60" w:rsidRDefault="00851047">
      <w:pPr>
        <w:pStyle w:val="Telobesedila"/>
        <w:spacing w:after="260" w:line="259" w:lineRule="auto"/>
        <w:ind w:firstLine="500"/>
      </w:pPr>
      <w:r>
        <w:rPr>
          <w:rStyle w:val="TelobesedilaZnak"/>
          <w:b/>
          <w:bCs/>
          <w:color w:val="000000"/>
        </w:rPr>
        <w:t xml:space="preserve">Začetek seje: </w:t>
      </w:r>
      <w:r>
        <w:rPr>
          <w:rStyle w:val="TelobesedilaZnak"/>
          <w:color w:val="000000"/>
        </w:rPr>
        <w:t>ob 19.30, zaključek seje: ob 22.00. uri</w:t>
      </w:r>
    </w:p>
    <w:p w14:paraId="48518545" w14:textId="77777777" w:rsidR="00D60C60" w:rsidRDefault="00851047">
      <w:pPr>
        <w:pStyle w:val="Heading20"/>
        <w:keepNext/>
        <w:keepLines/>
      </w:pPr>
      <w:bookmarkStart w:id="1" w:name="bookmark2"/>
      <w:r>
        <w:rPr>
          <w:rStyle w:val="Heading2"/>
          <w:b/>
          <w:bCs/>
        </w:rPr>
        <w:t>Predlagani dnevni red:</w:t>
      </w:r>
      <w:bookmarkEnd w:id="1"/>
    </w:p>
    <w:p w14:paraId="48518546" w14:textId="77777777" w:rsidR="00D60C60" w:rsidRDefault="00851047">
      <w:pPr>
        <w:pStyle w:val="Telobesedila"/>
        <w:numPr>
          <w:ilvl w:val="0"/>
          <w:numId w:val="1"/>
        </w:numPr>
        <w:tabs>
          <w:tab w:val="left" w:pos="858"/>
        </w:tabs>
        <w:spacing w:line="259" w:lineRule="auto"/>
        <w:ind w:firstLine="500"/>
      </w:pPr>
      <w:r>
        <w:rPr>
          <w:rStyle w:val="TelobesedilaZnak"/>
          <w:color w:val="000000"/>
        </w:rPr>
        <w:t>Pregled in potrditev zapisnika 16. seje</w:t>
      </w:r>
    </w:p>
    <w:p w14:paraId="48518547" w14:textId="77777777" w:rsidR="00D60C60" w:rsidRDefault="00851047">
      <w:pPr>
        <w:pStyle w:val="Telobesedila"/>
        <w:numPr>
          <w:ilvl w:val="0"/>
          <w:numId w:val="1"/>
        </w:numPr>
        <w:tabs>
          <w:tab w:val="left" w:pos="858"/>
        </w:tabs>
        <w:spacing w:line="259" w:lineRule="auto"/>
        <w:ind w:firstLine="500"/>
      </w:pPr>
      <w:r>
        <w:rPr>
          <w:rStyle w:val="TelobesedilaZnak"/>
          <w:color w:val="000000"/>
        </w:rPr>
        <w:t>Inventura (navodila, sklep o imenovanju komisije)</w:t>
      </w:r>
    </w:p>
    <w:p w14:paraId="48518548" w14:textId="77777777" w:rsidR="00D60C60" w:rsidRDefault="00851047">
      <w:pPr>
        <w:pStyle w:val="Telobesedila"/>
        <w:numPr>
          <w:ilvl w:val="0"/>
          <w:numId w:val="1"/>
        </w:numPr>
        <w:tabs>
          <w:tab w:val="left" w:pos="858"/>
        </w:tabs>
        <w:spacing w:line="259" w:lineRule="auto"/>
        <w:ind w:firstLine="500"/>
      </w:pPr>
      <w:r>
        <w:rPr>
          <w:rStyle w:val="TelobesedilaZnak"/>
          <w:color w:val="000000"/>
        </w:rPr>
        <w:t>Potrditev naročilnic in pogodb</w:t>
      </w:r>
    </w:p>
    <w:p w14:paraId="48518549" w14:textId="77777777" w:rsidR="00D60C60" w:rsidRDefault="00851047">
      <w:pPr>
        <w:pStyle w:val="Telobesedila"/>
        <w:numPr>
          <w:ilvl w:val="0"/>
          <w:numId w:val="1"/>
        </w:numPr>
        <w:tabs>
          <w:tab w:val="left" w:pos="858"/>
        </w:tabs>
        <w:spacing w:line="259" w:lineRule="auto"/>
        <w:ind w:firstLine="500"/>
      </w:pPr>
      <w:r>
        <w:rPr>
          <w:rStyle w:val="TelobesedilaZnak"/>
          <w:color w:val="000000"/>
        </w:rPr>
        <w:t>Povzetek realiziranega-izpeljanega v 2024</w:t>
      </w:r>
    </w:p>
    <w:p w14:paraId="4851854A" w14:textId="77777777" w:rsidR="00D60C60" w:rsidRDefault="00851047">
      <w:pPr>
        <w:pStyle w:val="Telobesedila"/>
        <w:numPr>
          <w:ilvl w:val="0"/>
          <w:numId w:val="1"/>
        </w:numPr>
        <w:tabs>
          <w:tab w:val="left" w:pos="858"/>
        </w:tabs>
        <w:spacing w:after="540" w:line="259" w:lineRule="auto"/>
        <w:ind w:firstLine="500"/>
      </w:pPr>
      <w:r>
        <w:rPr>
          <w:rStyle w:val="TelobesedilaZnak"/>
          <w:color w:val="000000"/>
        </w:rPr>
        <w:t>Razno</w:t>
      </w:r>
    </w:p>
    <w:p w14:paraId="4851854B" w14:textId="77777777" w:rsidR="00D60C60" w:rsidRDefault="00851047">
      <w:pPr>
        <w:pStyle w:val="Heading20"/>
        <w:keepNext/>
        <w:keepLines/>
        <w:numPr>
          <w:ilvl w:val="0"/>
          <w:numId w:val="2"/>
        </w:numPr>
        <w:tabs>
          <w:tab w:val="left" w:pos="1268"/>
        </w:tabs>
      </w:pPr>
      <w:bookmarkStart w:id="2" w:name="bookmark4"/>
      <w:r>
        <w:rPr>
          <w:rStyle w:val="Heading2"/>
          <w:b/>
          <w:bCs/>
        </w:rPr>
        <w:t>Pregled in potrditev zapisnika 16 seje sveta KS Šempas</w:t>
      </w:r>
      <w:bookmarkEnd w:id="2"/>
    </w:p>
    <w:p w14:paraId="4851854C" w14:textId="77777777" w:rsidR="00D60C60" w:rsidRDefault="00851047">
      <w:pPr>
        <w:pStyle w:val="Telobesedila"/>
        <w:spacing w:line="259" w:lineRule="auto"/>
        <w:ind w:firstLine="920"/>
      </w:pPr>
      <w:r>
        <w:rPr>
          <w:rStyle w:val="TelobesedilaZnak"/>
          <w:color w:val="000000"/>
        </w:rPr>
        <w:t>Predsednica KS je zapisnika prebrala.</w:t>
      </w:r>
    </w:p>
    <w:p w14:paraId="4851854D" w14:textId="77777777" w:rsidR="00D60C60" w:rsidRDefault="00851047">
      <w:pPr>
        <w:pStyle w:val="Telobesedila"/>
        <w:spacing w:after="260" w:line="259" w:lineRule="auto"/>
        <w:ind w:firstLine="920"/>
      </w:pPr>
      <w:r>
        <w:rPr>
          <w:rStyle w:val="TelobesedilaZnak"/>
          <w:b/>
          <w:bCs/>
          <w:color w:val="000000"/>
        </w:rPr>
        <w:t>SKLEP: Svet KS potrjuje zapisnik 16. seje KS, na prebrano ni imel pripomb</w:t>
      </w:r>
    </w:p>
    <w:p w14:paraId="4851854E" w14:textId="77777777" w:rsidR="00D60C60" w:rsidRDefault="00851047">
      <w:pPr>
        <w:pStyle w:val="Telobesedila"/>
        <w:numPr>
          <w:ilvl w:val="0"/>
          <w:numId w:val="2"/>
        </w:numPr>
        <w:tabs>
          <w:tab w:val="left" w:pos="1608"/>
        </w:tabs>
        <w:ind w:firstLine="840"/>
      </w:pPr>
      <w:r>
        <w:rPr>
          <w:rStyle w:val="TelobesedilaZnak"/>
          <w:b/>
          <w:bCs/>
          <w:color w:val="000000"/>
        </w:rPr>
        <w:t>Inventura (navodila, sklep o imenovanju komisije)</w:t>
      </w:r>
    </w:p>
    <w:p w14:paraId="4851854F" w14:textId="77777777" w:rsidR="00D60C60" w:rsidRDefault="00851047">
      <w:pPr>
        <w:pStyle w:val="Telobesedila"/>
        <w:spacing w:after="260"/>
        <w:ind w:left="840"/>
      </w:pPr>
      <w:r>
        <w:rPr>
          <w:rStyle w:val="TelobesedilaZnak"/>
          <w:color w:val="000000"/>
        </w:rPr>
        <w:t>Predsednica KS Šempas, Barbara Kante je člane sveta KS seznanila daje potrebno narediti inventuro za leto 2024. Do 31.1.2025 je potrebno narediti popis osnovnih sredstev in drobnega inventarja, popis terjatev in obveznosti ter sredstev in virov sredstev pa najkasneje do 21.2.2025.</w:t>
      </w:r>
    </w:p>
    <w:p w14:paraId="48518550" w14:textId="77777777" w:rsidR="00D60C60" w:rsidRDefault="00851047">
      <w:pPr>
        <w:pStyle w:val="Heading20"/>
        <w:keepNext/>
        <w:keepLines/>
        <w:ind w:left="500" w:firstLine="20"/>
      </w:pPr>
      <w:bookmarkStart w:id="3" w:name="bookmark6"/>
      <w:r>
        <w:rPr>
          <w:rStyle w:val="Heading2"/>
          <w:b/>
          <w:bCs/>
        </w:rPr>
        <w:t>Predsednica sveta KS Šempas je imenovala člane inventurne komisije v naslednji sestavi:</w:t>
      </w:r>
      <w:bookmarkEnd w:id="3"/>
    </w:p>
    <w:p w14:paraId="48518551" w14:textId="77777777" w:rsidR="00D60C60" w:rsidRDefault="00851047">
      <w:pPr>
        <w:pStyle w:val="Telobesedila"/>
        <w:numPr>
          <w:ilvl w:val="0"/>
          <w:numId w:val="3"/>
        </w:numPr>
        <w:tabs>
          <w:tab w:val="left" w:pos="858"/>
        </w:tabs>
        <w:spacing w:line="259" w:lineRule="auto"/>
        <w:ind w:firstLine="500"/>
      </w:pPr>
      <w:r>
        <w:rPr>
          <w:rStyle w:val="TelobesedilaZnak"/>
          <w:color w:val="000000"/>
        </w:rPr>
        <w:t>Vilma Volk - predsednica</w:t>
      </w:r>
    </w:p>
    <w:p w14:paraId="48518552" w14:textId="77777777" w:rsidR="00D60C60" w:rsidRDefault="00851047">
      <w:pPr>
        <w:pStyle w:val="Telobesedila"/>
        <w:numPr>
          <w:ilvl w:val="0"/>
          <w:numId w:val="3"/>
        </w:numPr>
        <w:tabs>
          <w:tab w:val="left" w:pos="863"/>
        </w:tabs>
        <w:spacing w:line="259" w:lineRule="auto"/>
        <w:ind w:firstLine="500"/>
      </w:pPr>
      <w:r>
        <w:rPr>
          <w:rStyle w:val="TelobesedilaZnak"/>
          <w:color w:val="000000"/>
        </w:rPr>
        <w:t>Ada Troha - članica</w:t>
      </w:r>
    </w:p>
    <w:p w14:paraId="48518553" w14:textId="77777777" w:rsidR="00D60C60" w:rsidRDefault="00851047">
      <w:pPr>
        <w:pStyle w:val="Telobesedila"/>
        <w:numPr>
          <w:ilvl w:val="0"/>
          <w:numId w:val="3"/>
        </w:numPr>
        <w:tabs>
          <w:tab w:val="left" w:pos="858"/>
        </w:tabs>
        <w:spacing w:after="260" w:line="259" w:lineRule="auto"/>
        <w:ind w:firstLine="500"/>
      </w:pPr>
      <w:r>
        <w:rPr>
          <w:rStyle w:val="TelobesedilaZnak"/>
          <w:color w:val="000000"/>
        </w:rPr>
        <w:t xml:space="preserve">Klemen </w:t>
      </w:r>
      <w:proofErr w:type="spellStart"/>
      <w:r>
        <w:rPr>
          <w:rStyle w:val="TelobesedilaZnak"/>
          <w:color w:val="000000"/>
        </w:rPr>
        <w:t>Krševan</w:t>
      </w:r>
      <w:proofErr w:type="spellEnd"/>
      <w:r>
        <w:rPr>
          <w:rStyle w:val="TelobesedilaZnak"/>
          <w:color w:val="000000"/>
        </w:rPr>
        <w:t xml:space="preserve"> - član</w:t>
      </w:r>
    </w:p>
    <w:p w14:paraId="48518554" w14:textId="77777777" w:rsidR="00D60C60" w:rsidRDefault="00851047">
      <w:pPr>
        <w:pStyle w:val="Telobesedila"/>
        <w:spacing w:after="540" w:line="259" w:lineRule="auto"/>
        <w:ind w:left="780"/>
      </w:pPr>
      <w:r>
        <w:rPr>
          <w:rStyle w:val="TelobesedilaZnak"/>
          <w:color w:val="000000"/>
        </w:rPr>
        <w:t>Članom inventurne komisije je prebrala in posredovala navodila za popis sredstev in njihovih virov ter terjatev in obveznosti.</w:t>
      </w:r>
    </w:p>
    <w:p w14:paraId="48518555" w14:textId="77777777" w:rsidR="00D60C60" w:rsidRDefault="00851047">
      <w:pPr>
        <w:pStyle w:val="Heading20"/>
        <w:keepNext/>
        <w:keepLines/>
        <w:numPr>
          <w:ilvl w:val="0"/>
          <w:numId w:val="2"/>
        </w:numPr>
        <w:tabs>
          <w:tab w:val="left" w:pos="1608"/>
        </w:tabs>
        <w:ind w:firstLine="840"/>
      </w:pPr>
      <w:bookmarkStart w:id="4" w:name="bookmark8"/>
      <w:r>
        <w:rPr>
          <w:rStyle w:val="Heading2"/>
          <w:b/>
          <w:bCs/>
        </w:rPr>
        <w:t>Potrditev naročilnic in pogodb</w:t>
      </w:r>
      <w:bookmarkEnd w:id="4"/>
    </w:p>
    <w:p w14:paraId="48518556" w14:textId="77777777" w:rsidR="00D60C60" w:rsidRDefault="00851047">
      <w:pPr>
        <w:pStyle w:val="Telobesedila"/>
        <w:spacing w:line="259" w:lineRule="auto"/>
        <w:ind w:left="840"/>
      </w:pPr>
      <w:r>
        <w:rPr>
          <w:rStyle w:val="TelobesedilaZnak"/>
          <w:color w:val="000000"/>
        </w:rPr>
        <w:t>Predsednica je člane seznanila z izdanimi naročilnicami in pogodbami v obdobju od zadnje seje v oktobru</w:t>
      </w:r>
    </w:p>
    <w:p w14:paraId="48518557" w14:textId="77777777" w:rsidR="00D60C60" w:rsidRDefault="00851047">
      <w:pPr>
        <w:pStyle w:val="Telobesedila"/>
        <w:spacing w:line="259" w:lineRule="auto"/>
        <w:ind w:left="840"/>
      </w:pPr>
      <w:r>
        <w:rPr>
          <w:rStyle w:val="TelobesedilaZnak"/>
          <w:color w:val="000000"/>
        </w:rPr>
        <w:t>Seznam naročil je priloga</w:t>
      </w:r>
    </w:p>
    <w:p w14:paraId="48518558" w14:textId="77777777" w:rsidR="00D60C60" w:rsidRDefault="00851047">
      <w:pPr>
        <w:pStyle w:val="Telobesedila"/>
        <w:spacing w:after="120" w:line="259" w:lineRule="auto"/>
        <w:ind w:firstLine="780"/>
        <w:sectPr w:rsidR="00D60C60">
          <w:footerReference w:type="default" r:id="rId8"/>
          <w:pgSz w:w="11900" w:h="16840"/>
          <w:pgMar w:top="765" w:right="1532" w:bottom="931" w:left="883" w:header="337" w:footer="3" w:gutter="0"/>
          <w:pgNumType w:start="1"/>
          <w:cols w:space="720"/>
          <w:noEndnote/>
          <w:docGrid w:linePitch="360"/>
        </w:sectPr>
      </w:pPr>
      <w:r>
        <w:rPr>
          <w:rStyle w:val="TelobesedilaZnak"/>
          <w:b/>
          <w:bCs/>
          <w:color w:val="000000"/>
        </w:rPr>
        <w:t xml:space="preserve">SKLEP: Svet KS potrjuje naročilnice in </w:t>
      </w:r>
      <w:r>
        <w:rPr>
          <w:rStyle w:val="TelobesedilaZnak"/>
          <w:b/>
          <w:bCs/>
          <w:color w:val="000000"/>
        </w:rPr>
        <w:t>pogodbe, na prebrano ni imel pripomb.</w:t>
      </w:r>
    </w:p>
    <w:p w14:paraId="48518559" w14:textId="77777777" w:rsidR="00D60C60" w:rsidRDefault="00851047">
      <w:pPr>
        <w:pStyle w:val="Bodytext20"/>
      </w:pPr>
      <w:r>
        <w:rPr>
          <w:rStyle w:val="Bodytext2"/>
          <w:i/>
          <w:iCs/>
          <w:color w:val="A7B4BF"/>
        </w:rPr>
        <w:lastRenderedPageBreak/>
        <w:t>Krajevna skupnost Šempas</w:t>
      </w:r>
    </w:p>
    <w:p w14:paraId="4851855A" w14:textId="77777777" w:rsidR="00D60C60" w:rsidRDefault="00851047">
      <w:pPr>
        <w:pStyle w:val="Heading20"/>
        <w:keepNext/>
        <w:keepLines/>
        <w:numPr>
          <w:ilvl w:val="0"/>
          <w:numId w:val="2"/>
        </w:numPr>
        <w:tabs>
          <w:tab w:val="left" w:pos="1668"/>
        </w:tabs>
        <w:spacing w:after="260" w:line="262" w:lineRule="auto"/>
        <w:ind w:firstLine="900"/>
      </w:pPr>
      <w:bookmarkStart w:id="5" w:name="bookmark10"/>
      <w:r>
        <w:rPr>
          <w:rStyle w:val="Heading2"/>
          <w:b/>
          <w:bCs/>
          <w:color w:val="2D2D2D"/>
        </w:rPr>
        <w:t>Povzetek realiziranega-izpeljanega v 2024</w:t>
      </w:r>
      <w:bookmarkEnd w:id="5"/>
    </w:p>
    <w:p w14:paraId="4851855B" w14:textId="77777777" w:rsidR="00D60C60" w:rsidRDefault="00851047">
      <w:pPr>
        <w:pStyle w:val="Telobesedila"/>
        <w:numPr>
          <w:ilvl w:val="0"/>
          <w:numId w:val="4"/>
        </w:numPr>
        <w:tabs>
          <w:tab w:val="left" w:pos="1151"/>
        </w:tabs>
        <w:ind w:left="1140" w:hanging="340"/>
      </w:pPr>
      <w:r>
        <w:rPr>
          <w:rStyle w:val="TelobesedilaZnak"/>
        </w:rPr>
        <w:t>Postavitev informacijske table s kratko zgodovino Šempasa na trgu pri cerkvi Sv. Silvestra.</w:t>
      </w:r>
    </w:p>
    <w:p w14:paraId="4851855C" w14:textId="77777777" w:rsidR="00D60C60" w:rsidRDefault="00851047">
      <w:pPr>
        <w:pStyle w:val="Telobesedila"/>
        <w:numPr>
          <w:ilvl w:val="0"/>
          <w:numId w:val="4"/>
        </w:numPr>
        <w:tabs>
          <w:tab w:val="left" w:pos="1155"/>
        </w:tabs>
        <w:ind w:firstLine="800"/>
      </w:pPr>
      <w:r>
        <w:rPr>
          <w:rStyle w:val="TelobesedilaZnak"/>
        </w:rPr>
        <w:t xml:space="preserve">Nova tabla Kulturni dom z razsvetljavo, kot </w:t>
      </w:r>
      <w:r>
        <w:rPr>
          <w:rStyle w:val="TelobesedilaZnak"/>
        </w:rPr>
        <w:t>zamenjava stare</w:t>
      </w:r>
    </w:p>
    <w:p w14:paraId="4851855D" w14:textId="77777777" w:rsidR="00D60C60" w:rsidRDefault="00851047">
      <w:pPr>
        <w:pStyle w:val="Telobesedila"/>
        <w:numPr>
          <w:ilvl w:val="0"/>
          <w:numId w:val="4"/>
        </w:numPr>
        <w:tabs>
          <w:tab w:val="left" w:pos="1155"/>
        </w:tabs>
        <w:ind w:firstLine="800"/>
      </w:pPr>
      <w:r>
        <w:rPr>
          <w:rStyle w:val="TelobesedilaZnak"/>
        </w:rPr>
        <w:t>Tabla Šempas, na avtobusni postaji smer Nova Gorica - Šempas</w:t>
      </w:r>
    </w:p>
    <w:p w14:paraId="4851855E" w14:textId="77777777" w:rsidR="00D60C60" w:rsidRDefault="00851047">
      <w:pPr>
        <w:pStyle w:val="Telobesedila"/>
        <w:numPr>
          <w:ilvl w:val="0"/>
          <w:numId w:val="4"/>
        </w:numPr>
        <w:tabs>
          <w:tab w:val="left" w:pos="1155"/>
        </w:tabs>
        <w:ind w:firstLine="800"/>
      </w:pPr>
      <w:r>
        <w:rPr>
          <w:rStyle w:val="TelobesedilaZnak"/>
        </w:rPr>
        <w:t>Nakup 30 zložljivih miz za konferenčno dvorano Kulturnega doma</w:t>
      </w:r>
    </w:p>
    <w:p w14:paraId="4851855F" w14:textId="77777777" w:rsidR="00D60C60" w:rsidRDefault="00851047">
      <w:pPr>
        <w:pStyle w:val="Telobesedila"/>
        <w:numPr>
          <w:ilvl w:val="0"/>
          <w:numId w:val="4"/>
        </w:numPr>
        <w:tabs>
          <w:tab w:val="left" w:pos="1151"/>
        </w:tabs>
        <w:ind w:left="1140" w:hanging="340"/>
      </w:pPr>
      <w:r>
        <w:rPr>
          <w:rStyle w:val="TelobesedilaZnak"/>
        </w:rPr>
        <w:t>S civilno iniciativo zbrane podpise za ohranitev pošte v Šempasu smo jih dostavili v Maribor na sedež Pošte Slovenije, udeležili smo se tudi protestov s strani njihovega sindikata. Dosegli smo, da spomladi niso preselili poštarjev v njihovo poslovalnico v Kromberk, ostali so v Šempasu in tudi razdeljevanje pošte se vrši še naprej iz Šempasa. Dosegli smo tudi to, daje poslovalnica pošte ostala še naprej odprta v neokrnjeni obliki.</w:t>
      </w:r>
    </w:p>
    <w:p w14:paraId="48518560" w14:textId="77777777" w:rsidR="00D60C60" w:rsidRDefault="00851047">
      <w:pPr>
        <w:pStyle w:val="Telobesedila"/>
        <w:numPr>
          <w:ilvl w:val="0"/>
          <w:numId w:val="4"/>
        </w:numPr>
        <w:tabs>
          <w:tab w:val="left" w:pos="1155"/>
        </w:tabs>
        <w:ind w:firstLine="800"/>
      </w:pPr>
      <w:r>
        <w:rPr>
          <w:rStyle w:val="TelobesedilaZnak"/>
        </w:rPr>
        <w:t>Pridobitev uporabnega dovoljenja za nogometno igrišče in tribune</w:t>
      </w:r>
    </w:p>
    <w:p w14:paraId="48518561" w14:textId="77777777" w:rsidR="00D60C60" w:rsidRDefault="00851047">
      <w:pPr>
        <w:pStyle w:val="Telobesedila"/>
        <w:spacing w:after="540"/>
        <w:ind w:left="1140"/>
      </w:pPr>
      <w:r>
        <w:rPr>
          <w:rStyle w:val="TelobesedilaZnak"/>
        </w:rPr>
        <w:t xml:space="preserve">V zvezi z vsemi temi aktivnostmi so bili člani sveta sproti seznanjeni v vseh fazah postopka. V postopku pridobivanja uporabnega dovoljenja za nogometno igrišče in tribune je bilo angažirano podjetje Sonje Mozetič sp. kije pripravilo vso potrebno dokumentacijo in </w:t>
      </w:r>
      <w:proofErr w:type="spellStart"/>
      <w:r>
        <w:rPr>
          <w:rStyle w:val="TelobesedilaZnak"/>
        </w:rPr>
        <w:t>Gromap</w:t>
      </w:r>
      <w:proofErr w:type="spellEnd"/>
      <w:r>
        <w:rPr>
          <w:rStyle w:val="TelobesedilaZnak"/>
        </w:rPr>
        <w:t xml:space="preserve"> </w:t>
      </w:r>
      <w:proofErr w:type="spellStart"/>
      <w:r>
        <w:rPr>
          <w:rStyle w:val="TelobesedilaZnak"/>
        </w:rPr>
        <w:t>d.o.o</w:t>
      </w:r>
      <w:proofErr w:type="spellEnd"/>
      <w:r>
        <w:rPr>
          <w:rStyle w:val="TelobesedilaZnak"/>
        </w:rPr>
        <w:t xml:space="preserve"> za geodetski posnetek nogometnega igrišča, tribun in ožje okolice Kulturnega doma.</w:t>
      </w:r>
    </w:p>
    <w:p w14:paraId="48518562" w14:textId="77777777" w:rsidR="00D60C60" w:rsidRDefault="00851047">
      <w:pPr>
        <w:pStyle w:val="Heading20"/>
        <w:keepNext/>
        <w:keepLines/>
        <w:numPr>
          <w:ilvl w:val="0"/>
          <w:numId w:val="2"/>
        </w:numPr>
        <w:tabs>
          <w:tab w:val="left" w:pos="1668"/>
        </w:tabs>
        <w:spacing w:line="264" w:lineRule="auto"/>
        <w:ind w:firstLine="900"/>
      </w:pPr>
      <w:bookmarkStart w:id="6" w:name="bookmark12"/>
      <w:r>
        <w:rPr>
          <w:rStyle w:val="Heading2"/>
          <w:b/>
          <w:bCs/>
          <w:color w:val="2D2D2D"/>
        </w:rPr>
        <w:t>Razno:</w:t>
      </w:r>
      <w:bookmarkEnd w:id="6"/>
    </w:p>
    <w:p w14:paraId="48518563" w14:textId="77777777" w:rsidR="00D60C60" w:rsidRDefault="00851047">
      <w:pPr>
        <w:pStyle w:val="Telobesedila"/>
        <w:numPr>
          <w:ilvl w:val="0"/>
          <w:numId w:val="5"/>
        </w:numPr>
        <w:tabs>
          <w:tab w:val="left" w:pos="1151"/>
        </w:tabs>
        <w:spacing w:line="264" w:lineRule="auto"/>
        <w:ind w:left="1140" w:hanging="340"/>
      </w:pPr>
      <w:r>
        <w:rPr>
          <w:rStyle w:val="TelobesedilaZnak"/>
        </w:rPr>
        <w:t>Predsednica je člane seznanila, daje bila na seji Mestnega Sveta 19.12.2024 sprejeta sprememba proračuna Mestne občine Nova Gorica za leto 2025. V okviru Spremembe proračuna Mestne občine Nova Gorica za leto 2025, je bila sprejeta tudi Sprememba proračuna »Krajevne skupnosti Šempas » za leto 2025</w:t>
      </w:r>
    </w:p>
    <w:p w14:paraId="48518564" w14:textId="77777777" w:rsidR="00D60C60" w:rsidRDefault="00851047">
      <w:pPr>
        <w:pStyle w:val="Telobesedila"/>
        <w:spacing w:line="264" w:lineRule="auto"/>
        <w:ind w:left="1140"/>
      </w:pPr>
      <w:r>
        <w:rPr>
          <w:rStyle w:val="TelobesedilaZnak"/>
          <w:b/>
          <w:bCs/>
        </w:rPr>
        <w:t>Sprejet je bil sklep: Svet KS Šempas se seznanja s spremembo proračuna MONG za leto 2025 in s tem s spremembo proračuna KS Šempas</w:t>
      </w:r>
    </w:p>
    <w:p w14:paraId="48518565" w14:textId="77777777" w:rsidR="00D60C60" w:rsidRDefault="00851047">
      <w:pPr>
        <w:pStyle w:val="Telobesedila"/>
        <w:numPr>
          <w:ilvl w:val="0"/>
          <w:numId w:val="5"/>
        </w:numPr>
        <w:tabs>
          <w:tab w:val="left" w:pos="1151"/>
        </w:tabs>
        <w:spacing w:line="264" w:lineRule="auto"/>
        <w:ind w:left="1140" w:hanging="340"/>
      </w:pPr>
      <w:r>
        <w:rPr>
          <w:rStyle w:val="TelobesedilaZnak"/>
        </w:rPr>
        <w:t>Predsednica je člane seznanila s spremembo proračuna 2025, v okviru katerega je bil razporejen tudi ocenjeni prenos ostalih sredstev 2024-25.</w:t>
      </w:r>
    </w:p>
    <w:p w14:paraId="48518566" w14:textId="77777777" w:rsidR="00D60C60" w:rsidRDefault="00851047">
      <w:pPr>
        <w:pStyle w:val="Telobesedila"/>
        <w:spacing w:line="264" w:lineRule="auto"/>
        <w:ind w:left="1140"/>
      </w:pPr>
      <w:r>
        <w:rPr>
          <w:rStyle w:val="TelobesedilaZnak"/>
          <w:b/>
          <w:bCs/>
        </w:rPr>
        <w:t>Sprejet je bil sklep: Svet KS Šempas se seznanja s spremembo proračuna v okviru katerega je bil razporejen tudi ocenjeni prenos ostalih sredstev 2024 na 2025</w:t>
      </w:r>
    </w:p>
    <w:p w14:paraId="48518567" w14:textId="77777777" w:rsidR="00D60C60" w:rsidRDefault="00851047">
      <w:pPr>
        <w:pStyle w:val="Telobesedila"/>
        <w:numPr>
          <w:ilvl w:val="0"/>
          <w:numId w:val="5"/>
        </w:numPr>
        <w:tabs>
          <w:tab w:val="left" w:pos="1151"/>
        </w:tabs>
        <w:spacing w:line="264" w:lineRule="auto"/>
        <w:ind w:left="1140" w:hanging="340"/>
      </w:pPr>
      <w:r>
        <w:rPr>
          <w:rStyle w:val="TelobesedilaZnak"/>
        </w:rPr>
        <w:t xml:space="preserve">Predsednica j e člane seznanila o poteku </w:t>
      </w:r>
      <w:proofErr w:type="spellStart"/>
      <w:r>
        <w:rPr>
          <w:rStyle w:val="TelobesedilaZnak"/>
        </w:rPr>
        <w:t>izvaj</w:t>
      </w:r>
      <w:proofErr w:type="spellEnd"/>
      <w:r>
        <w:rPr>
          <w:rStyle w:val="TelobesedilaZnak"/>
        </w:rPr>
        <w:t xml:space="preserve"> </w:t>
      </w:r>
      <w:proofErr w:type="spellStart"/>
      <w:r>
        <w:rPr>
          <w:rStyle w:val="TelobesedilaZnak"/>
        </w:rPr>
        <w:t>anj</w:t>
      </w:r>
      <w:proofErr w:type="spellEnd"/>
      <w:r>
        <w:rPr>
          <w:rStyle w:val="TelobesedilaZnak"/>
        </w:rPr>
        <w:t xml:space="preserve"> a </w:t>
      </w:r>
      <w:proofErr w:type="spellStart"/>
      <w:r>
        <w:rPr>
          <w:rStyle w:val="TelobesedilaZnak"/>
        </w:rPr>
        <w:t>notranj</w:t>
      </w:r>
      <w:proofErr w:type="spellEnd"/>
      <w:r>
        <w:rPr>
          <w:rStyle w:val="TelobesedilaZnak"/>
        </w:rPr>
        <w:t xml:space="preserve"> ega revizij </w:t>
      </w:r>
      <w:proofErr w:type="spellStart"/>
      <w:r>
        <w:rPr>
          <w:rStyle w:val="TelobesedilaZnak"/>
        </w:rPr>
        <w:t>skega</w:t>
      </w:r>
      <w:proofErr w:type="spellEnd"/>
      <w:r>
        <w:rPr>
          <w:rStyle w:val="TelobesedilaZnak"/>
        </w:rPr>
        <w:t xml:space="preserve"> pregleda, delovanja KS Šempas, ki pa še ni zaključen. Potrebno je podati še nekaj pojasnil na določene točke in predložiti nekatere manjkajoče dokumente. V osnutku revizijskega poročila ni bilo ugotovljeno nenamenske porabe sredstev, se pa postavlja pod vprašaj plačevanje zborovodje MePZ Lipa. Ker vodenje zbora ni dejavnost KS v prihodnje tega KS ne bo smela več plačevati.</w:t>
      </w:r>
    </w:p>
    <w:p w14:paraId="48518568" w14:textId="77777777" w:rsidR="00D60C60" w:rsidRDefault="00851047">
      <w:pPr>
        <w:pStyle w:val="Telobesedila"/>
        <w:numPr>
          <w:ilvl w:val="0"/>
          <w:numId w:val="5"/>
        </w:numPr>
        <w:tabs>
          <w:tab w:val="left" w:pos="1151"/>
        </w:tabs>
        <w:spacing w:line="264" w:lineRule="auto"/>
        <w:ind w:left="1140" w:hanging="340"/>
      </w:pPr>
      <w:r>
        <w:rPr>
          <w:rStyle w:val="TelobesedilaZnak"/>
        </w:rPr>
        <w:t>Predsednica nas je seznanila, da so bila na otroških igralih v decembru izvedena popravila, menjava iztrošenih delov in vzdrževalna dela.</w:t>
      </w:r>
    </w:p>
    <w:p w14:paraId="48518569" w14:textId="77777777" w:rsidR="00D60C60" w:rsidRDefault="00851047">
      <w:pPr>
        <w:pStyle w:val="Telobesedila"/>
        <w:numPr>
          <w:ilvl w:val="0"/>
          <w:numId w:val="5"/>
        </w:numPr>
        <w:tabs>
          <w:tab w:val="left" w:pos="1151"/>
        </w:tabs>
        <w:spacing w:line="264" w:lineRule="auto"/>
        <w:ind w:left="1140" w:hanging="340"/>
      </w:pPr>
      <w:r>
        <w:rPr>
          <w:rStyle w:val="TelobesedilaZnak"/>
        </w:rPr>
        <w:t xml:space="preserve">Predsednica je člane seznanila, daje pot, ki pelje k hiši g. Janka </w:t>
      </w:r>
      <w:proofErr w:type="spellStart"/>
      <w:r>
        <w:rPr>
          <w:rStyle w:val="TelobesedilaZnak"/>
        </w:rPr>
        <w:t>Škarabot</w:t>
      </w:r>
      <w:proofErr w:type="spellEnd"/>
      <w:r>
        <w:rPr>
          <w:rStyle w:val="TelobesedilaZnak"/>
        </w:rPr>
        <w:t xml:space="preserve"> v zelo slabem stanju. Sanacija najnujnejšega dela znaša (glede na prejeto ponudbo) cca 17.000,00 eur. MONG je s stanjem poti seznanjena s strani KS Šempas in tudi Janka </w:t>
      </w:r>
      <w:proofErr w:type="spellStart"/>
      <w:r>
        <w:rPr>
          <w:rStyle w:val="TelobesedilaZnak"/>
        </w:rPr>
        <w:t>Škarabota</w:t>
      </w:r>
      <w:proofErr w:type="spellEnd"/>
      <w:r>
        <w:rPr>
          <w:rStyle w:val="TelobesedilaZnak"/>
        </w:rPr>
        <w:t>. Potrebno bo prositi MONG, da prispeva sredstva za ta namen.</w:t>
      </w:r>
    </w:p>
    <w:p w14:paraId="4851856A" w14:textId="77777777" w:rsidR="00D60C60" w:rsidRDefault="00851047">
      <w:pPr>
        <w:pStyle w:val="Telobesedila"/>
        <w:numPr>
          <w:ilvl w:val="0"/>
          <w:numId w:val="5"/>
        </w:numPr>
        <w:tabs>
          <w:tab w:val="left" w:pos="1151"/>
        </w:tabs>
        <w:spacing w:line="264" w:lineRule="auto"/>
        <w:ind w:left="1140" w:hanging="340"/>
      </w:pPr>
      <w:r>
        <w:rPr>
          <w:rStyle w:val="TelobesedilaZnak"/>
        </w:rPr>
        <w:t>Predsednica nas je seznanila, da bo potrebno v dvorani Kulturnega doma in na hodnikih namestiti galerijske šine, da se bodo tam lahko organizirale slikarske razstave.</w:t>
      </w:r>
    </w:p>
    <w:p w14:paraId="4851856B" w14:textId="77777777" w:rsidR="00D60C60" w:rsidRDefault="00851047">
      <w:pPr>
        <w:pStyle w:val="Telobesedila"/>
        <w:numPr>
          <w:ilvl w:val="0"/>
          <w:numId w:val="5"/>
        </w:numPr>
        <w:tabs>
          <w:tab w:val="left" w:pos="1151"/>
        </w:tabs>
        <w:spacing w:after="260" w:line="264" w:lineRule="auto"/>
        <w:ind w:left="1140" w:hanging="340"/>
        <w:sectPr w:rsidR="00D60C60">
          <w:pgSz w:w="11900" w:h="16840"/>
          <w:pgMar w:top="1395" w:right="1404" w:bottom="1200" w:left="891" w:header="967" w:footer="3" w:gutter="0"/>
          <w:cols w:space="720"/>
          <w:noEndnote/>
          <w:docGrid w:linePitch="360"/>
        </w:sectPr>
      </w:pPr>
      <w:r>
        <w:rPr>
          <w:rStyle w:val="TelobesedilaZnak"/>
        </w:rPr>
        <w:t>Predsednica nas je seznanila, da je več krajanov prijavilo nedelujočo javno razsvetljavo na nekaterih mestih, za kar je takoj obvestila določenega izvajalca, ampak z njegove strani ni odziva. Zato je o tem seznanila tudi pristojne na MONG-u</w:t>
      </w:r>
    </w:p>
    <w:p w14:paraId="4851856C" w14:textId="77777777" w:rsidR="00D60C60" w:rsidRDefault="00851047">
      <w:pPr>
        <w:pStyle w:val="Heading10"/>
        <w:keepNext/>
        <w:keepLines/>
      </w:pPr>
      <w:bookmarkStart w:id="7" w:name="bookmark14"/>
      <w:r>
        <w:rPr>
          <w:rStyle w:val="Heading1"/>
          <w:i/>
          <w:iCs/>
        </w:rPr>
        <w:lastRenderedPageBreak/>
        <w:t>Šempas^—</w:t>
      </w:r>
      <w:bookmarkEnd w:id="7"/>
    </w:p>
    <w:p w14:paraId="4851856D" w14:textId="77777777" w:rsidR="00D60C60" w:rsidRDefault="00851047">
      <w:pPr>
        <w:pStyle w:val="Bodytext20"/>
      </w:pPr>
      <w:r>
        <w:rPr>
          <w:rStyle w:val="Bodytext2"/>
          <w:i/>
          <w:iCs/>
        </w:rPr>
        <w:t>Krajevna skupnost Šempas</w:t>
      </w:r>
    </w:p>
    <w:p w14:paraId="4851856E" w14:textId="77777777" w:rsidR="00D60C60" w:rsidRDefault="00851047">
      <w:pPr>
        <w:pStyle w:val="Telobesedila"/>
        <w:numPr>
          <w:ilvl w:val="0"/>
          <w:numId w:val="5"/>
        </w:numPr>
        <w:tabs>
          <w:tab w:val="left" w:pos="1183"/>
        </w:tabs>
        <w:spacing w:after="280"/>
        <w:ind w:left="1180" w:hanging="360"/>
      </w:pPr>
      <w:r>
        <w:rPr>
          <w:rStyle w:val="TelobesedilaZnak"/>
          <w:color w:val="000000"/>
        </w:rPr>
        <w:t xml:space="preserve">Na seji je tekla razprava o zunanji ureditvi okolice Kulturnega doma, predvsem kje naj bo čakalnica za avtobus. Predsednica nas je seznanila daje naročila Adrijanu </w:t>
      </w:r>
      <w:proofErr w:type="spellStart"/>
      <w:r>
        <w:rPr>
          <w:rStyle w:val="TelobesedilaZnak"/>
          <w:color w:val="000000"/>
        </w:rPr>
        <w:t>Cingrle</w:t>
      </w:r>
      <w:proofErr w:type="spellEnd"/>
      <w:r>
        <w:rPr>
          <w:rStyle w:val="TelobesedilaZnak"/>
          <w:color w:val="000000"/>
        </w:rPr>
        <w:t xml:space="preserve">. Naj pripravi idejno zasnovo </w:t>
      </w:r>
      <w:r>
        <w:rPr>
          <w:rStyle w:val="TelobesedilaZnak"/>
          <w:color w:val="000000"/>
        </w:rPr>
        <w:t>zunanje ureditve. Pozvala je tudi ostale člane sveta, če predlagajo še kakega drugega ponudnika.</w:t>
      </w:r>
    </w:p>
    <w:p w14:paraId="4851856F" w14:textId="77777777" w:rsidR="00D60C60" w:rsidRDefault="00851047">
      <w:pPr>
        <w:pStyle w:val="Telobesedila"/>
        <w:spacing w:after="280" w:line="240" w:lineRule="auto"/>
        <w:ind w:firstLine="540"/>
      </w:pPr>
      <w:r>
        <w:rPr>
          <w:rStyle w:val="TelobesedilaZnak"/>
          <w:color w:val="000000"/>
        </w:rPr>
        <w:t>Seja je bila zaključena ob 22.00 uri.</w:t>
      </w:r>
    </w:p>
    <w:p w14:paraId="48518570" w14:textId="77777777" w:rsidR="00D60C60" w:rsidRDefault="00851047">
      <w:pPr>
        <w:pStyle w:val="Telobesedila"/>
        <w:spacing w:after="280" w:line="240" w:lineRule="auto"/>
        <w:ind w:firstLine="540"/>
      </w:pPr>
      <w:r>
        <w:rPr>
          <w:rStyle w:val="TelobesedilaZnak"/>
          <w:color w:val="000000"/>
        </w:rPr>
        <w:t>Sejo je vodila predsednica sveta KS Šempas Barbara Kante</w:t>
      </w:r>
    </w:p>
    <w:p w14:paraId="48518571" w14:textId="77777777" w:rsidR="00D60C60" w:rsidRDefault="00851047">
      <w:pPr>
        <w:pStyle w:val="Telobesedila"/>
        <w:spacing w:after="280" w:line="240" w:lineRule="auto"/>
        <w:ind w:firstLine="540"/>
      </w:pPr>
      <w:r>
        <w:rPr>
          <w:rStyle w:val="TelobesedilaZnak"/>
          <w:color w:val="000000"/>
        </w:rPr>
        <w:t>Zapisnik napisala: Vilma Volk</w:t>
      </w:r>
    </w:p>
    <w:p w14:paraId="48518572" w14:textId="77777777" w:rsidR="00D60C60" w:rsidRDefault="00851047">
      <w:pPr>
        <w:pStyle w:val="Telobesedila"/>
        <w:spacing w:line="240" w:lineRule="auto"/>
        <w:ind w:left="6860" w:firstLine="0"/>
      </w:pPr>
      <w:r>
        <w:rPr>
          <w:rStyle w:val="TelobesedilaZnak"/>
          <w:color w:val="000000"/>
        </w:rPr>
        <w:t>Barbara Kante</w:t>
      </w:r>
    </w:p>
    <w:p w14:paraId="48518573" w14:textId="77777777" w:rsidR="00D60C60" w:rsidRDefault="00851047">
      <w:pPr>
        <w:pStyle w:val="Telobesedila"/>
        <w:spacing w:after="340" w:line="240" w:lineRule="auto"/>
        <w:ind w:left="6440" w:firstLine="0"/>
      </w:pPr>
      <w:r>
        <w:rPr>
          <w:rStyle w:val="TelobesedilaZnak"/>
          <w:color w:val="000000"/>
        </w:rPr>
        <w:t>Predsednica KS Šempas</w:t>
      </w:r>
    </w:p>
    <w:p w14:paraId="48518574" w14:textId="0F831A68" w:rsidR="00D60C60" w:rsidRDefault="00D60C60">
      <w:pPr>
        <w:jc w:val="center"/>
        <w:rPr>
          <w:sz w:val="2"/>
          <w:szCs w:val="2"/>
        </w:rPr>
      </w:pPr>
    </w:p>
    <w:sectPr w:rsidR="00D60C60">
      <w:pgSz w:w="11900" w:h="16840"/>
      <w:pgMar w:top="1014" w:right="1394" w:bottom="1014" w:left="900" w:header="586"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1857E" w14:textId="77777777" w:rsidR="00851047" w:rsidRDefault="00851047">
      <w:r>
        <w:separator/>
      </w:r>
    </w:p>
  </w:endnote>
  <w:endnote w:type="continuationSeparator" w:id="0">
    <w:p w14:paraId="48518580" w14:textId="77777777" w:rsidR="00851047" w:rsidRDefault="00851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1857B" w14:textId="77777777" w:rsidR="00D60C60" w:rsidRDefault="00851047">
    <w:pPr>
      <w:spacing w:line="1" w:lineRule="exact"/>
    </w:pPr>
    <w:r>
      <w:rPr>
        <w:noProof/>
      </w:rPr>
      <mc:AlternateContent>
        <mc:Choice Requires="wps">
          <w:drawing>
            <wp:anchor distT="0" distB="0" distL="0" distR="0" simplePos="0" relativeHeight="62914690" behindDoc="1" locked="0" layoutInCell="1" allowOverlap="1" wp14:anchorId="4851857C" wp14:editId="4851857D">
              <wp:simplePos x="0" y="0"/>
              <wp:positionH relativeFrom="page">
                <wp:posOffset>1005840</wp:posOffset>
              </wp:positionH>
              <wp:positionV relativeFrom="page">
                <wp:posOffset>10102215</wp:posOffset>
              </wp:positionV>
              <wp:extent cx="5281930" cy="204470"/>
              <wp:effectExtent l="0" t="0" r="0" b="0"/>
              <wp:wrapNone/>
              <wp:docPr id="2" name="Shape 2"/>
              <wp:cNvGraphicFramePr/>
              <a:graphic xmlns:a="http://schemas.openxmlformats.org/drawingml/2006/main">
                <a:graphicData uri="http://schemas.microsoft.com/office/word/2010/wordprocessingShape">
                  <wps:wsp>
                    <wps:cNvSpPr txBox="1"/>
                    <wps:spPr>
                      <a:xfrm>
                        <a:off x="0" y="0"/>
                        <a:ext cx="5281930" cy="204470"/>
                      </a:xfrm>
                      <a:prstGeom prst="rect">
                        <a:avLst/>
                      </a:prstGeom>
                      <a:noFill/>
                    </wps:spPr>
                    <wps:txbx>
                      <w:txbxContent>
                        <w:p w14:paraId="4851857E" w14:textId="77777777" w:rsidR="00D60C60" w:rsidRDefault="00851047">
                          <w:pPr>
                            <w:pStyle w:val="Headerorfooter20"/>
                            <w:rPr>
                              <w:sz w:val="14"/>
                              <w:szCs w:val="14"/>
                            </w:rPr>
                          </w:pPr>
                          <w:r>
                            <w:rPr>
                              <w:rStyle w:val="Headerorfooter2"/>
                              <w:rFonts w:ascii="Arial" w:eastAsia="Arial" w:hAnsi="Arial" w:cs="Arial"/>
                              <w:color w:val="A7B4BF"/>
                              <w:sz w:val="14"/>
                              <w:szCs w:val="14"/>
                            </w:rPr>
                            <w:t xml:space="preserve">Krajevna </w:t>
                          </w:r>
                          <w:r>
                            <w:rPr>
                              <w:rStyle w:val="Headerorfooter2"/>
                              <w:rFonts w:ascii="Arial" w:eastAsia="Arial" w:hAnsi="Arial" w:cs="Arial"/>
                              <w:color w:val="A7B4BF"/>
                              <w:sz w:val="14"/>
                              <w:szCs w:val="14"/>
                            </w:rPr>
                            <w:t>skupnost Šempas, Šempas 136, 5261 Šempas, Transakcijski račun KS: TR 01284-6450831972, Davčna številka: 35829532,</w:t>
                          </w:r>
                        </w:p>
                        <w:p w14:paraId="4851857F" w14:textId="77777777" w:rsidR="00D60C60" w:rsidRDefault="00851047">
                          <w:pPr>
                            <w:pStyle w:val="Headerorfooter20"/>
                            <w:rPr>
                              <w:sz w:val="14"/>
                              <w:szCs w:val="14"/>
                            </w:rPr>
                          </w:pPr>
                          <w:r>
                            <w:rPr>
                              <w:rStyle w:val="Headerorfooter2"/>
                              <w:rFonts w:ascii="Arial" w:eastAsia="Arial" w:hAnsi="Arial" w:cs="Arial"/>
                              <w:color w:val="A7B4BF"/>
                              <w:sz w:val="14"/>
                              <w:szCs w:val="14"/>
                            </w:rPr>
                            <w:t xml:space="preserve">Matična št.:5030226000, E-mail: ks@sempas.si, </w:t>
                          </w:r>
                          <w:r>
                            <w:rPr>
                              <w:rStyle w:val="Headerorfooter2"/>
                              <w:rFonts w:ascii="Arial" w:eastAsia="Arial" w:hAnsi="Arial" w:cs="Arial"/>
                              <w:color w:val="A7B4BF"/>
                              <w:sz w:val="14"/>
                              <w:szCs w:val="14"/>
                              <w:lang w:val="en-US" w:eastAsia="en-US" w:bidi="en-US"/>
                            </w:rPr>
                            <w:t>www.sempas.si</w:t>
                          </w:r>
                        </w:p>
                      </w:txbxContent>
                    </wps:txbx>
                    <wps:bodyPr wrap="none" lIns="0" tIns="0" rIns="0" bIns="0">
                      <a:spAutoFit/>
                    </wps:bodyPr>
                  </wps:wsp>
                </a:graphicData>
              </a:graphic>
            </wp:anchor>
          </w:drawing>
        </mc:Choice>
        <mc:Fallback>
          <w:pict>
            <v:shapetype w14:anchorId="4851857C" id="_x0000_t202" coordsize="21600,21600" o:spt="202" path="m,l,21600r21600,l21600,xe">
              <v:stroke joinstyle="miter"/>
              <v:path gradientshapeok="t" o:connecttype="rect"/>
            </v:shapetype>
            <v:shape id="Shape 2" o:spid="_x0000_s1026" type="#_x0000_t202" style="position:absolute;margin-left:79.2pt;margin-top:795.45pt;width:415.9pt;height:16.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AgwEAAAADAAAOAAAAZHJzL2Uyb0RvYy54bWysUttOwzAMfUfiH6K8s3bjNqp1EwgNISFA&#10;Aj4gS5O1UhNHcbZ2f48Tug3BG+LFdWz3+PjYs0VvWrZVHhuwJR+Pcs6UlVA1dl3yj/fl2ZQzDMJW&#10;ogWrSr5TyBfz05NZ5wo1gRraSnlGIBaLzpW8DsEVWYayVkbgCJyylNTgjQj09Ous8qIjdNNmkzy/&#10;yjrwlfMgFSJF77+SfJ7wtVYyvGiNKrC25MQtJOuTXUWbzWeiWHvh6kYONMQfWBjRWGp6gLoXQbCN&#10;b35BmUZ6QNBhJMFkoHUjVZqBphnnP6Z5q4VTaRYSB91BJvw/WPm8fXOvnoX+DnpaYBSkc1ggBeM8&#10;vfYmfokpozxJuDvIpvrAJAUvJ9PxzTmlJOUm+cXFddI1O/7tPIYHBYZFp+Se1pLUEtsnDNSRSvcl&#10;sZmFZdO2MX6kEr3Qr/qB3wqqHdHuaHMlt3RanLWPloSJS947fu+sBieCo7vdBGqQ+kbUL6ihGcmc&#10;6AwnEff4/Z2qjoc7/wQAAP//AwBQSwMEFAAGAAgAAAAhAL83iH7fAAAADQEAAA8AAABkcnMvZG93&#10;bnJldi54bWxMj81OwzAQhO9IvIO1SNyo3QAlCXEqVIkLNwpC4ubG2zjCP5Htpsnbsz3BbWd3NPtN&#10;s52dZRPGNAQvYb0SwNB3QQ++l/D58XpXAktZea1s8ChhwQTb9vqqUbUOZ/+O0z73jEJ8qpUEk/NY&#10;c546g06lVRjR0+0YolOZZOy5jupM4c7yQogNd2rw9MGoEXcGu5/9yUl4mr8Cjgl3+H2cumiGpbRv&#10;i5S3N/PLM7CMc/4zwwWf0KElpkM4eZ2YJf1YPpD1MlSiAkaWqhIFsAOtNsX9Gnjb8P8t2l8AAAD/&#10;/wMAUEsBAi0AFAAGAAgAAAAhALaDOJL+AAAA4QEAABMAAAAAAAAAAAAAAAAAAAAAAFtDb250ZW50&#10;X1R5cGVzXS54bWxQSwECLQAUAAYACAAAACEAOP0h/9YAAACUAQAACwAAAAAAAAAAAAAAAAAvAQAA&#10;X3JlbHMvLnJlbHNQSwECLQAUAAYACAAAACEA/xpBgIMBAAAAAwAADgAAAAAAAAAAAAAAAAAuAgAA&#10;ZHJzL2Uyb0RvYy54bWxQSwECLQAUAAYACAAAACEAvzeIft8AAAANAQAADwAAAAAAAAAAAAAAAADd&#10;AwAAZHJzL2Rvd25yZXYueG1sUEsFBgAAAAAEAAQA8wAAAOkEAAAAAA==&#10;" filled="f" stroked="f">
              <v:textbox style="mso-fit-shape-to-text:t" inset="0,0,0,0">
                <w:txbxContent>
                  <w:p w14:paraId="4851857E" w14:textId="77777777" w:rsidR="00D60C60" w:rsidRDefault="00851047">
                    <w:pPr>
                      <w:pStyle w:val="Headerorfooter20"/>
                      <w:rPr>
                        <w:sz w:val="14"/>
                        <w:szCs w:val="14"/>
                      </w:rPr>
                    </w:pPr>
                    <w:r>
                      <w:rPr>
                        <w:rStyle w:val="Headerorfooter2"/>
                        <w:rFonts w:ascii="Arial" w:eastAsia="Arial" w:hAnsi="Arial" w:cs="Arial"/>
                        <w:color w:val="A7B4BF"/>
                        <w:sz w:val="14"/>
                        <w:szCs w:val="14"/>
                      </w:rPr>
                      <w:t xml:space="preserve">Krajevna </w:t>
                    </w:r>
                    <w:r>
                      <w:rPr>
                        <w:rStyle w:val="Headerorfooter2"/>
                        <w:rFonts w:ascii="Arial" w:eastAsia="Arial" w:hAnsi="Arial" w:cs="Arial"/>
                        <w:color w:val="A7B4BF"/>
                        <w:sz w:val="14"/>
                        <w:szCs w:val="14"/>
                      </w:rPr>
                      <w:t>skupnost Šempas, Šempas 136, 5261 Šempas, Transakcijski račun KS: TR 01284-6450831972, Davčna številka: 35829532,</w:t>
                    </w:r>
                  </w:p>
                  <w:p w14:paraId="4851857F" w14:textId="77777777" w:rsidR="00D60C60" w:rsidRDefault="00851047">
                    <w:pPr>
                      <w:pStyle w:val="Headerorfooter20"/>
                      <w:rPr>
                        <w:sz w:val="14"/>
                        <w:szCs w:val="14"/>
                      </w:rPr>
                    </w:pPr>
                    <w:r>
                      <w:rPr>
                        <w:rStyle w:val="Headerorfooter2"/>
                        <w:rFonts w:ascii="Arial" w:eastAsia="Arial" w:hAnsi="Arial" w:cs="Arial"/>
                        <w:color w:val="A7B4BF"/>
                        <w:sz w:val="14"/>
                        <w:szCs w:val="14"/>
                      </w:rPr>
                      <w:t xml:space="preserve">Matična št.:5030226000, E-mail: ks@sempas.si, </w:t>
                    </w:r>
                    <w:r>
                      <w:rPr>
                        <w:rStyle w:val="Headerorfooter2"/>
                        <w:rFonts w:ascii="Arial" w:eastAsia="Arial" w:hAnsi="Arial" w:cs="Arial"/>
                        <w:color w:val="A7B4BF"/>
                        <w:sz w:val="14"/>
                        <w:szCs w:val="14"/>
                        <w:lang w:val="en-US" w:eastAsia="en-US" w:bidi="en-US"/>
                      </w:rPr>
                      <w:t>www.sempas.si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18579" w14:textId="77777777" w:rsidR="00D60C60" w:rsidRDefault="00D60C60"/>
  </w:footnote>
  <w:footnote w:type="continuationSeparator" w:id="0">
    <w:p w14:paraId="4851857A" w14:textId="77777777" w:rsidR="00D60C60" w:rsidRDefault="00D60C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E08CE"/>
    <w:multiLevelType w:val="multilevel"/>
    <w:tmpl w:val="0B5E69DA"/>
    <w:lvl w:ilvl="0">
      <w:start w:val="1"/>
      <w:numFmt w:val="bullet"/>
      <w:lvlText w:val="-"/>
      <w:lvlJc w:val="left"/>
      <w:rPr>
        <w:rFonts w:ascii="Times New Roman" w:eastAsia="Times New Roman" w:hAnsi="Times New Roman" w:cs="Times New Roman"/>
        <w:b w:val="0"/>
        <w:bCs w:val="0"/>
        <w:i w:val="0"/>
        <w:iCs w:val="0"/>
        <w:smallCaps w:val="0"/>
        <w:strike w:val="0"/>
        <w:color w:val="2D2D2D"/>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315F06"/>
    <w:multiLevelType w:val="multilevel"/>
    <w:tmpl w:val="78C0DB8C"/>
    <w:lvl w:ilvl="0">
      <w:start w:val="1"/>
      <w:numFmt w:val="decimal"/>
      <w:lvlText w:val="%1."/>
      <w:lvlJc w:val="left"/>
      <w:rPr>
        <w:rFonts w:ascii="Times New Roman" w:eastAsia="Times New Roman" w:hAnsi="Times New Roman" w:cs="Times New Roman"/>
        <w:b w:val="0"/>
        <w:bCs w:val="0"/>
        <w:i w:val="0"/>
        <w:iCs w:val="0"/>
        <w:smallCaps w:val="0"/>
        <w:strike w:val="0"/>
        <w:color w:val="2D2D2D"/>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9AA4CAB"/>
    <w:multiLevelType w:val="multilevel"/>
    <w:tmpl w:val="2084B3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A7066C1"/>
    <w:multiLevelType w:val="multilevel"/>
    <w:tmpl w:val="AC780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EA140DB"/>
    <w:multiLevelType w:val="multilevel"/>
    <w:tmpl w:val="97344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20994055">
    <w:abstractNumId w:val="3"/>
  </w:num>
  <w:num w:numId="2" w16cid:durableId="326906366">
    <w:abstractNumId w:val="1"/>
  </w:num>
  <w:num w:numId="3" w16cid:durableId="1372421422">
    <w:abstractNumId w:val="4"/>
  </w:num>
  <w:num w:numId="4" w16cid:durableId="1955211295">
    <w:abstractNumId w:val="0"/>
  </w:num>
  <w:num w:numId="5" w16cid:durableId="1831825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C60"/>
    <w:rsid w:val="00851047"/>
    <w:rsid w:val="00D60C60"/>
    <w:rsid w:val="00F03A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1853D"/>
  <w15:docId w15:val="{E1788307-3D5D-41D1-B56C-9DAACBA0D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sl-SI" w:eastAsia="sl-SI" w:bidi="sl-S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eaderorfooter2">
    <w:name w:val="Header or footer (2)_"/>
    <w:basedOn w:val="Privzetapisavaodstavka"/>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Privzetapisavaodstavka"/>
    <w:link w:val="Bodytext20"/>
    <w:rPr>
      <w:rFonts w:ascii="Arial" w:eastAsia="Arial" w:hAnsi="Arial" w:cs="Arial"/>
      <w:b w:val="0"/>
      <w:bCs w:val="0"/>
      <w:i/>
      <w:iCs/>
      <w:smallCaps w:val="0"/>
      <w:strike w:val="0"/>
      <w:sz w:val="16"/>
      <w:szCs w:val="16"/>
      <w:u w:val="none"/>
    </w:rPr>
  </w:style>
  <w:style w:type="character" w:customStyle="1" w:styleId="TelobesedilaZnak">
    <w:name w:val="Telo besedila Znak"/>
    <w:basedOn w:val="Privzetapisavaodstavka"/>
    <w:link w:val="Telobesedila"/>
    <w:rPr>
      <w:rFonts w:ascii="Times New Roman" w:eastAsia="Times New Roman" w:hAnsi="Times New Roman" w:cs="Times New Roman"/>
      <w:b w:val="0"/>
      <w:bCs w:val="0"/>
      <w:i w:val="0"/>
      <w:iCs w:val="0"/>
      <w:smallCaps w:val="0"/>
      <w:strike w:val="0"/>
      <w:color w:val="2D2D2D"/>
      <w:sz w:val="22"/>
      <w:szCs w:val="22"/>
      <w:u w:val="none"/>
    </w:rPr>
  </w:style>
  <w:style w:type="character" w:customStyle="1" w:styleId="Heading2">
    <w:name w:val="Heading #2_"/>
    <w:basedOn w:val="Privzetapisavaodstavka"/>
    <w:link w:val="Heading20"/>
    <w:rPr>
      <w:rFonts w:ascii="Times New Roman" w:eastAsia="Times New Roman" w:hAnsi="Times New Roman" w:cs="Times New Roman"/>
      <w:b/>
      <w:bCs/>
      <w:i w:val="0"/>
      <w:iCs w:val="0"/>
      <w:smallCaps w:val="0"/>
      <w:strike w:val="0"/>
      <w:sz w:val="22"/>
      <w:szCs w:val="22"/>
      <w:u w:val="none"/>
    </w:rPr>
  </w:style>
  <w:style w:type="character" w:customStyle="1" w:styleId="Heading1">
    <w:name w:val="Heading #1_"/>
    <w:basedOn w:val="Privzetapisavaodstavka"/>
    <w:link w:val="Heading10"/>
    <w:rPr>
      <w:rFonts w:ascii="Arial" w:eastAsia="Arial" w:hAnsi="Arial" w:cs="Arial"/>
      <w:b w:val="0"/>
      <w:bCs w:val="0"/>
      <w:i/>
      <w:iCs/>
      <w:smallCaps w:val="0"/>
      <w:strike w:val="0"/>
      <w:color w:val="A7B4BF"/>
      <w:sz w:val="30"/>
      <w:szCs w:val="30"/>
      <w:u w:val="none"/>
    </w:rPr>
  </w:style>
  <w:style w:type="paragraph" w:customStyle="1" w:styleId="Headerorfooter20">
    <w:name w:val="Header or footer (2)"/>
    <w:basedOn w:val="Navaden"/>
    <w:link w:val="Headerorfooter2"/>
    <w:rPr>
      <w:rFonts w:ascii="Times New Roman" w:eastAsia="Times New Roman" w:hAnsi="Times New Roman" w:cs="Times New Roman"/>
      <w:sz w:val="20"/>
      <w:szCs w:val="20"/>
    </w:rPr>
  </w:style>
  <w:style w:type="paragraph" w:customStyle="1" w:styleId="Bodytext20">
    <w:name w:val="Body text (2)"/>
    <w:basedOn w:val="Navaden"/>
    <w:link w:val="Bodytext2"/>
    <w:rPr>
      <w:rFonts w:ascii="Arial" w:eastAsia="Arial" w:hAnsi="Arial" w:cs="Arial"/>
      <w:i/>
      <w:iCs/>
      <w:sz w:val="16"/>
      <w:szCs w:val="16"/>
    </w:rPr>
  </w:style>
  <w:style w:type="paragraph" w:styleId="Telobesedila">
    <w:name w:val="Body Text"/>
    <w:basedOn w:val="Navaden"/>
    <w:link w:val="TelobesedilaZnak"/>
    <w:qFormat/>
    <w:pPr>
      <w:spacing w:line="262" w:lineRule="auto"/>
      <w:ind w:firstLine="20"/>
    </w:pPr>
    <w:rPr>
      <w:rFonts w:ascii="Times New Roman" w:eastAsia="Times New Roman" w:hAnsi="Times New Roman" w:cs="Times New Roman"/>
      <w:color w:val="2D2D2D"/>
      <w:sz w:val="22"/>
      <w:szCs w:val="22"/>
    </w:rPr>
  </w:style>
  <w:style w:type="paragraph" w:customStyle="1" w:styleId="Heading20">
    <w:name w:val="Heading #2"/>
    <w:basedOn w:val="Navaden"/>
    <w:link w:val="Heading2"/>
    <w:pPr>
      <w:spacing w:line="259" w:lineRule="auto"/>
      <w:ind w:firstLine="500"/>
      <w:outlineLvl w:val="1"/>
    </w:pPr>
    <w:rPr>
      <w:rFonts w:ascii="Times New Roman" w:eastAsia="Times New Roman" w:hAnsi="Times New Roman" w:cs="Times New Roman"/>
      <w:b/>
      <w:bCs/>
      <w:sz w:val="22"/>
      <w:szCs w:val="22"/>
    </w:rPr>
  </w:style>
  <w:style w:type="paragraph" w:customStyle="1" w:styleId="Heading10">
    <w:name w:val="Heading #1"/>
    <w:basedOn w:val="Navaden"/>
    <w:link w:val="Heading1"/>
    <w:pPr>
      <w:outlineLvl w:val="0"/>
    </w:pPr>
    <w:rPr>
      <w:rFonts w:ascii="Arial" w:eastAsia="Arial" w:hAnsi="Arial" w:cs="Arial"/>
      <w:i/>
      <w:iCs/>
      <w:color w:val="A7B4BF"/>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4498</Characters>
  <Application>Microsoft Office Word</Application>
  <DocSecurity>0</DocSecurity>
  <Lines>37</Lines>
  <Paragraphs>10</Paragraphs>
  <ScaleCrop>false</ScaleCrop>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S22C-825020313290</dc:title>
  <dc:subject/>
  <dc:creator/>
  <cp:keywords/>
  <cp:lastModifiedBy>Melanija Kerševan</cp:lastModifiedBy>
  <cp:revision>2</cp:revision>
  <dcterms:created xsi:type="dcterms:W3CDTF">2025-02-17T09:39:00Z</dcterms:created>
  <dcterms:modified xsi:type="dcterms:W3CDTF">2025-02-17T09:39:00Z</dcterms:modified>
</cp:coreProperties>
</file>