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5AC4F725" w:rsidR="0066085E" w:rsidRDefault="009060A3" w:rsidP="0066085E">
      <w:pPr>
        <w:pStyle w:val="Nazivenote"/>
        <w:rPr>
          <w:b w:val="0"/>
          <w:bCs/>
        </w:rPr>
      </w:pPr>
      <w:r>
        <mc:AlternateContent>
          <mc:Choice Requires="wps">
            <w:drawing>
              <wp:anchor distT="0" distB="0" distL="114300" distR="114300" simplePos="0" relativeHeight="251659264" behindDoc="0" locked="0" layoutInCell="1" allowOverlap="1" wp14:anchorId="4A5FC2D6" wp14:editId="20183175">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128532B9">
              <v:rect id="Pravokotnik 18"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ed="f" strokecolor="black [3213]" strokeweight="1pt" w14:anchorId="2A1653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w10:wrap anchorx="page" anchory="page"/>
              </v:rect>
            </w:pict>
          </mc:Fallback>
        </mc:AlternateContent>
      </w:r>
      <w:r w:rsidR="000E5815">
        <mc:AlternateContent>
          <mc:Choice Requires="wps">
            <w:drawing>
              <wp:anchor distT="45720" distB="45720" distL="114300" distR="114300" simplePos="0" relativeHeight="251661312" behindDoc="1" locked="0" layoutInCell="1" allowOverlap="1" wp14:anchorId="18D38E96" wp14:editId="01DD2A01">
                <wp:simplePos x="0" y="0"/>
                <wp:positionH relativeFrom="column">
                  <wp:posOffset>4801870</wp:posOffset>
                </wp:positionH>
                <wp:positionV relativeFrom="paragraph">
                  <wp:posOffset>15240</wp:posOffset>
                </wp:positionV>
                <wp:extent cx="749300" cy="622300"/>
                <wp:effectExtent l="0" t="0" r="0" b="6350"/>
                <wp:wrapTight wrapText="bothSides">
                  <wp:wrapPolygon edited="0">
                    <wp:start x="0" y="0"/>
                    <wp:lineTo x="0" y="21159"/>
                    <wp:lineTo x="20868" y="21159"/>
                    <wp:lineTo x="20868"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622300"/>
                        </a:xfrm>
                        <a:prstGeom prst="rect">
                          <a:avLst/>
                        </a:prstGeom>
                        <a:solidFill>
                          <a:srgbClr val="FFFFFF"/>
                        </a:solidFill>
                        <a:ln w="9525">
                          <a:noFill/>
                          <a:miter lim="800000"/>
                          <a:headEnd/>
                          <a:tailEnd/>
                        </a:ln>
                      </wps:spPr>
                      <wps:txbx>
                        <w:txbxContent>
                          <w:p w14:paraId="79C32D9A" w14:textId="23FEB93E" w:rsidR="00445A64" w:rsidRPr="000E5815" w:rsidRDefault="00DB32C4" w:rsidP="00445A64">
                            <w:pPr>
                              <w:pStyle w:val="tevilka"/>
                              <w:rPr>
                                <w:sz w:val="80"/>
                                <w:szCs w:val="80"/>
                              </w:rPr>
                            </w:pPr>
                            <w:r>
                              <w:rPr>
                                <w:sz w:val="80"/>
                                <w:szCs w:val="8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8.1pt;margin-top:1.2pt;width:59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" stroked="f">
                <v:textbox>
                  <w:txbxContent>
                    <w:p w14:paraId="79C32D9A" w14:textId="23FEB93E" w:rsidR="00445A64" w:rsidRPr="000E5815" w:rsidRDefault="00DB32C4" w:rsidP="00445A64">
                      <w:pPr>
                        <w:pStyle w:val="tevilka"/>
                        <w:rPr>
                          <w:sz w:val="80"/>
                          <w:szCs w:val="80"/>
                        </w:rPr>
                      </w:pPr>
                      <w:r>
                        <w:rPr>
                          <w:sz w:val="80"/>
                          <w:szCs w:val="80"/>
                        </w:rPr>
                        <w:t>2</w:t>
                      </w:r>
                    </w:p>
                  </w:txbxContent>
                </v:textbox>
                <w10:wrap type="tight"/>
              </v:shape>
            </w:pict>
          </mc:Fallback>
        </mc:AlternateContent>
      </w:r>
      <w:r w:rsidR="00DB32C4">
        <w:t>Mestni svet</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1526F01F" w:rsidR="0066085E" w:rsidRDefault="0066085E" w:rsidP="00BE5B70">
      <w:pPr>
        <w:pStyle w:val="stevilkadokumenta"/>
      </w:pPr>
      <w:r w:rsidRPr="00BE5B70">
        <w:rPr>
          <w:rStyle w:val="ZvezaZnak"/>
          <w:bCs/>
          <w:sz w:val="20"/>
          <w:u w:val="none"/>
        </w:rPr>
        <w:t xml:space="preserve">Številka: </w:t>
      </w:r>
      <w:r w:rsidR="00425D94">
        <w:rPr>
          <w:rStyle w:val="ZvezaZnak"/>
          <w:bCs/>
          <w:sz w:val="20"/>
          <w:u w:val="none"/>
        </w:rPr>
        <w:t>0110-00</w:t>
      </w:r>
      <w:r w:rsidR="00DA1EF4">
        <w:rPr>
          <w:rStyle w:val="ZvezaZnak"/>
          <w:bCs/>
          <w:sz w:val="20"/>
          <w:u w:val="none"/>
        </w:rPr>
        <w:t>0</w:t>
      </w:r>
      <w:r w:rsidR="007610CA">
        <w:rPr>
          <w:rStyle w:val="ZvezaZnak"/>
          <w:bCs/>
          <w:sz w:val="20"/>
          <w:u w:val="none"/>
        </w:rPr>
        <w:t>2</w:t>
      </w:r>
      <w:r w:rsidR="00425D94">
        <w:rPr>
          <w:rStyle w:val="ZvezaZnak"/>
          <w:bCs/>
          <w:sz w:val="20"/>
          <w:u w:val="none"/>
        </w:rPr>
        <w:t>/202</w:t>
      </w:r>
      <w:r w:rsidR="00DA1EF4">
        <w:rPr>
          <w:rStyle w:val="ZvezaZnak"/>
          <w:bCs/>
          <w:sz w:val="20"/>
          <w:u w:val="none"/>
        </w:rPr>
        <w:t>6</w:t>
      </w:r>
      <w:r w:rsidR="00425D94">
        <w:rPr>
          <w:rStyle w:val="ZvezaZnak"/>
          <w:bCs/>
          <w:sz w:val="20"/>
          <w:u w:val="none"/>
        </w:rPr>
        <w:t>-</w:t>
      </w:r>
      <w:r w:rsidR="002B7BB6">
        <w:rPr>
          <w:rStyle w:val="ZvezaZnak"/>
          <w:bCs/>
          <w:sz w:val="20"/>
          <w:u w:val="none"/>
        </w:rPr>
        <w:t>6</w:t>
      </w:r>
      <w:r w:rsidR="00352A82" w:rsidRPr="00BE5B70">
        <w:rPr>
          <w:rStyle w:val="ZvezaZnak"/>
          <w:bCs/>
          <w:sz w:val="20"/>
          <w:u w:val="none"/>
        </w:rPr>
        <w:br/>
      </w:r>
      <w:r w:rsidRPr="00BE5B70">
        <w:t xml:space="preserve">Nova Gorica, dne </w:t>
      </w:r>
      <w:r w:rsidR="008170ED">
        <w:t>26</w:t>
      </w:r>
      <w:r w:rsidRPr="00BE5B70">
        <w:t xml:space="preserve">. </w:t>
      </w:r>
      <w:r w:rsidR="007610CA">
        <w:t>februarja</w:t>
      </w:r>
      <w:r w:rsidRPr="00BE5B70">
        <w:t xml:space="preserve"> 202</w:t>
      </w:r>
      <w:r w:rsidR="007610CA">
        <w:t>6</w:t>
      </w:r>
    </w:p>
    <w:p w14:paraId="6F9E80CB" w14:textId="77777777" w:rsidR="00DB32C4" w:rsidRPr="00DB32C4" w:rsidRDefault="00DB32C4" w:rsidP="002D69F3">
      <w:pPr>
        <w:ind w:left="0"/>
        <w:jc w:val="left"/>
        <w:rPr>
          <w:bCs w:val="0"/>
          <w:szCs w:val="22"/>
        </w:rPr>
      </w:pPr>
      <w:bookmarkStart w:id="0" w:name="_Hlk195615944"/>
    </w:p>
    <w:p w14:paraId="2EBFD3D3" w14:textId="71264E5E" w:rsidR="00DB32C4" w:rsidRPr="00DB32C4" w:rsidRDefault="00DB32C4" w:rsidP="1DE58FEF">
      <w:pPr>
        <w:keepNext/>
        <w:keepLines/>
        <w:spacing w:before="440" w:after="440" w:line="259" w:lineRule="auto"/>
        <w:ind w:right="0"/>
        <w:jc w:val="center"/>
        <w:outlineLvl w:val="0"/>
        <w:rPr>
          <w:rFonts w:eastAsiaTheme="majorEastAsia" w:cstheme="majorBidi"/>
          <w:b/>
          <w:color w:val="2F5496" w:themeColor="accent1" w:themeShade="BF"/>
          <w:sz w:val="22"/>
          <w:szCs w:val="22"/>
        </w:rPr>
      </w:pPr>
      <w:r w:rsidRPr="1DE58FEF">
        <w:rPr>
          <w:rFonts w:eastAsiaTheme="majorEastAsia" w:cstheme="majorBidi"/>
          <w:b/>
          <w:color w:val="2F5496" w:themeColor="accent1" w:themeShade="BF"/>
          <w:sz w:val="22"/>
          <w:szCs w:val="22"/>
        </w:rPr>
        <w:t>DODATNI ODGOVORI</w:t>
      </w:r>
      <w:r>
        <w:br/>
      </w:r>
      <w:r w:rsidRPr="1DE58FEF">
        <w:rPr>
          <w:rFonts w:eastAsiaTheme="majorEastAsia" w:cstheme="majorBidi"/>
          <w:b/>
          <w:color w:val="2F5496" w:themeColor="accent1" w:themeShade="BF"/>
          <w:sz w:val="22"/>
          <w:szCs w:val="22"/>
        </w:rPr>
        <w:t>NA POBUDE, PREDLOGE IN VPRAŠANJA SVETNIC TER SVETNIKOV, KI SO BILA PODANA NA SEJAH MESTNEGA SVETA</w:t>
      </w:r>
    </w:p>
    <w:p w14:paraId="102E04AC" w14:textId="7AF6D504" w:rsidR="00DB32C4" w:rsidRPr="00DB32C4" w:rsidRDefault="31B1F3E0" w:rsidP="00F3A157">
      <w:pPr>
        <w:jc w:val="left"/>
        <w:rPr>
          <w:b/>
          <w:u w:val="single"/>
        </w:rPr>
      </w:pPr>
      <w:r w:rsidRPr="00F3A157">
        <w:rPr>
          <w:b/>
          <w:u w:val="single"/>
        </w:rPr>
        <w:t>3</w:t>
      </w:r>
      <w:r w:rsidR="00DA1EF4">
        <w:rPr>
          <w:b/>
          <w:u w:val="single"/>
        </w:rPr>
        <w:t>3</w:t>
      </w:r>
      <w:r w:rsidR="00DB32C4" w:rsidRPr="00F3A157">
        <w:rPr>
          <w:b/>
          <w:u w:val="single"/>
        </w:rPr>
        <w:t xml:space="preserve">. SEJA MESTNEGA SVETA, </w:t>
      </w:r>
      <w:r w:rsidR="00B46B25">
        <w:rPr>
          <w:b/>
          <w:u w:val="single"/>
        </w:rPr>
        <w:t>26</w:t>
      </w:r>
      <w:r w:rsidR="00DB32C4" w:rsidRPr="00F3A157">
        <w:rPr>
          <w:b/>
          <w:u w:val="single"/>
        </w:rPr>
        <w:t xml:space="preserve">. </w:t>
      </w:r>
      <w:r w:rsidR="00B46B25">
        <w:rPr>
          <w:b/>
          <w:u w:val="single"/>
        </w:rPr>
        <w:t>februar</w:t>
      </w:r>
      <w:r w:rsidR="00DB32C4" w:rsidRPr="00F3A157">
        <w:rPr>
          <w:b/>
          <w:u w:val="single"/>
        </w:rPr>
        <w:t xml:space="preserve"> 202</w:t>
      </w:r>
      <w:bookmarkStart w:id="1" w:name="_Hlk84260571"/>
      <w:r w:rsidR="00DA1EF4">
        <w:rPr>
          <w:b/>
          <w:u w:val="single"/>
        </w:rPr>
        <w:t>6</w:t>
      </w:r>
    </w:p>
    <w:p w14:paraId="5075E4BE" w14:textId="506A3B3E" w:rsidR="00DB32C4" w:rsidRPr="00285F01" w:rsidRDefault="00DB32C4" w:rsidP="00DB32C4">
      <w:pPr>
        <w:numPr>
          <w:ilvl w:val="0"/>
          <w:numId w:val="20"/>
        </w:numPr>
        <w:spacing w:after="0"/>
        <w:jc w:val="left"/>
        <w:rPr>
          <w:szCs w:val="22"/>
        </w:rPr>
      </w:pPr>
      <w:bookmarkStart w:id="2" w:name="_Hlk202348949"/>
      <w:r w:rsidRPr="00DB32C4">
        <w:rPr>
          <w:b/>
          <w:szCs w:val="22"/>
        </w:rPr>
        <w:t>SVETNI</w:t>
      </w:r>
      <w:r w:rsidR="00424C47">
        <w:rPr>
          <w:b/>
          <w:szCs w:val="22"/>
        </w:rPr>
        <w:t>CA</w:t>
      </w:r>
      <w:r w:rsidRPr="00DB32C4">
        <w:rPr>
          <w:b/>
          <w:szCs w:val="22"/>
        </w:rPr>
        <w:t xml:space="preserve"> </w:t>
      </w:r>
      <w:r w:rsidR="00424C47">
        <w:rPr>
          <w:b/>
          <w:szCs w:val="22"/>
        </w:rPr>
        <w:t xml:space="preserve">LJUBKA ČARGO </w:t>
      </w:r>
      <w:r w:rsidRPr="00DB32C4">
        <w:t>je</w:t>
      </w:r>
      <w:r w:rsidRPr="00DB32C4">
        <w:rPr>
          <w:color w:val="000000"/>
        </w:rPr>
        <w:t xml:space="preserve"> skladno z 21. členom Poslovnika Mestnega sveta najmanj tri dni pred sejo poslal</w:t>
      </w:r>
      <w:r w:rsidR="00424C47">
        <w:rPr>
          <w:color w:val="000000"/>
        </w:rPr>
        <w:t>a</w:t>
      </w:r>
      <w:r w:rsidRPr="00DB32C4">
        <w:rPr>
          <w:color w:val="000000"/>
        </w:rPr>
        <w:t xml:space="preserve"> naslednj</w:t>
      </w:r>
      <w:r w:rsidR="00261FAA">
        <w:rPr>
          <w:color w:val="000000"/>
        </w:rPr>
        <w:t>o</w:t>
      </w:r>
      <w:r w:rsidRPr="00DB32C4">
        <w:rPr>
          <w:color w:val="000000"/>
        </w:rPr>
        <w:t xml:space="preserve"> </w:t>
      </w:r>
      <w:r w:rsidR="00261FAA">
        <w:rPr>
          <w:color w:val="000000"/>
        </w:rPr>
        <w:t>pobudo</w:t>
      </w:r>
      <w:r w:rsidRPr="00DB32C4">
        <w:rPr>
          <w:color w:val="000000"/>
        </w:rPr>
        <w:t>:</w:t>
      </w:r>
    </w:p>
    <w:p w14:paraId="77E50565" w14:textId="77777777" w:rsidR="00285F01" w:rsidRPr="00DB32C4" w:rsidRDefault="00285F01" w:rsidP="00285F01">
      <w:pPr>
        <w:spacing w:after="0"/>
        <w:ind w:left="720"/>
        <w:jc w:val="left"/>
        <w:rPr>
          <w:szCs w:val="22"/>
        </w:rPr>
      </w:pPr>
    </w:p>
    <w:p w14:paraId="7EE3ED10" w14:textId="77777777" w:rsidR="00285F01" w:rsidRDefault="00285F01" w:rsidP="00285F01">
      <w:pPr>
        <w:spacing w:after="0"/>
        <w:ind w:left="720"/>
        <w:jc w:val="left"/>
        <w:rPr>
          <w:b/>
          <w:szCs w:val="22"/>
        </w:rPr>
      </w:pPr>
      <w:r w:rsidRPr="00285F01">
        <w:rPr>
          <w:b/>
          <w:szCs w:val="22"/>
        </w:rPr>
        <w:t>Prošnja za sofinanciranje cepljenja proti modrikastemu jeziku pri govedu in drobnici na območju Banjško-Trnovske planote</w:t>
      </w:r>
    </w:p>
    <w:p w14:paraId="51187E33" w14:textId="77777777" w:rsidR="00285F01" w:rsidRPr="00285F01" w:rsidRDefault="00285F01" w:rsidP="00285F01">
      <w:pPr>
        <w:spacing w:after="0"/>
        <w:ind w:left="720"/>
        <w:jc w:val="left"/>
        <w:rPr>
          <w:b/>
          <w:szCs w:val="22"/>
        </w:rPr>
      </w:pPr>
    </w:p>
    <w:p w14:paraId="72B4AE67" w14:textId="29F2D5C2" w:rsidR="00285F01" w:rsidRDefault="00285F01" w:rsidP="00285F01">
      <w:pPr>
        <w:spacing w:after="0"/>
        <w:ind w:left="720"/>
        <w:jc w:val="left"/>
        <w:rPr>
          <w:bCs w:val="0"/>
          <w:szCs w:val="22"/>
        </w:rPr>
      </w:pPr>
      <w:r w:rsidRPr="00285F01">
        <w:rPr>
          <w:bCs w:val="0"/>
          <w:szCs w:val="22"/>
        </w:rPr>
        <w:t>Na vas se obračamo s prošnjo za sofinanciranje cepljenja proti modrikastemu jeziku pri govedu in drobnici na območju Banjško-Trnovske planote. Gre za območje z omejenimi možnostmi za kmetijsko dejavnost, kjer se kmetijstvo že vrsto let postopno opušča, reja goveda pa ostaja ena redkih še ohranjenih in ekonomsko pomembnih panog.</w:t>
      </w:r>
    </w:p>
    <w:p w14:paraId="1980D94F" w14:textId="77777777" w:rsidR="00435A06" w:rsidRPr="00285F01" w:rsidRDefault="00435A06" w:rsidP="00285F01">
      <w:pPr>
        <w:spacing w:after="0"/>
        <w:ind w:left="720"/>
        <w:jc w:val="left"/>
        <w:rPr>
          <w:bCs w:val="0"/>
          <w:szCs w:val="22"/>
        </w:rPr>
      </w:pPr>
    </w:p>
    <w:p w14:paraId="189390DE" w14:textId="77777777" w:rsidR="00285F01" w:rsidRDefault="00285F01" w:rsidP="00285F01">
      <w:pPr>
        <w:spacing w:after="0"/>
        <w:ind w:left="720"/>
        <w:jc w:val="left"/>
        <w:rPr>
          <w:bCs w:val="0"/>
          <w:szCs w:val="22"/>
        </w:rPr>
      </w:pPr>
      <w:r w:rsidRPr="00285F01">
        <w:rPr>
          <w:bCs w:val="0"/>
          <w:szCs w:val="22"/>
        </w:rPr>
        <w:t>Na območju Banjško-Trnovske planote se z rejo goveda ukvarja približno 75 kmetij in skupno redijo 1405 živali, v nižinskem delu občine pa je še 365 govedi na 25 kmetijah. Na tem istem območju pa rejci redijo še cca 1550 glav drobnice, ki je prav tako podvržena bolezni modrikastega jezika in jo je, prav tako kot govedo, potrebno cepiti proti virusu BTV. Večina teh kmetij deluje v zahtevnih naravnih in ekonomskih razmerah, z omejenimi obdelovalnimi površinami, razdrobljeno strukturo in nizko dohodkovnostjo. Reja goveda za številne kmetije ne predstavlja zgolj dopolnilne dejavnosti, temveč osnovni vir dohodka in pogoj za njihov nadaljnji obstoj.</w:t>
      </w:r>
    </w:p>
    <w:p w14:paraId="0DC9B44E" w14:textId="77777777" w:rsidR="00435A06" w:rsidRPr="00285F01" w:rsidRDefault="00435A06" w:rsidP="00285F01">
      <w:pPr>
        <w:spacing w:after="0"/>
        <w:ind w:left="720"/>
        <w:jc w:val="left"/>
        <w:rPr>
          <w:bCs w:val="0"/>
          <w:szCs w:val="22"/>
        </w:rPr>
      </w:pPr>
    </w:p>
    <w:p w14:paraId="70295A67" w14:textId="77777777" w:rsidR="00285F01" w:rsidRDefault="00285F01" w:rsidP="00285F01">
      <w:pPr>
        <w:spacing w:after="0"/>
        <w:ind w:left="720"/>
        <w:jc w:val="left"/>
        <w:rPr>
          <w:bCs w:val="0"/>
          <w:szCs w:val="22"/>
        </w:rPr>
      </w:pPr>
      <w:r w:rsidRPr="00285F01">
        <w:rPr>
          <w:bCs w:val="0"/>
          <w:szCs w:val="22"/>
        </w:rPr>
        <w:t>Modrikasti jezik predstavlja resno zdravstveno in ekonomsko tveganje za rejo goveda. Izbruh bolezni povzroča neposredne finančne izgube zaradi zmanjšane mlečnosti, slabšega prirasta, reprodukcijskih motenj ter morebitnih poginov živali. Posredne posledice bolezni pa se kažejo v dodatnih veterinarskih stroških, omejitvah premikov živali, oteženem trženju ter zmanjšani konkurenčnosti kmetij na trgu, zmanjšanju staleža živali kar pa negativno vpliva za obdelanost pokrajine.</w:t>
      </w:r>
    </w:p>
    <w:p w14:paraId="645BDF2F" w14:textId="77777777" w:rsidR="00084105" w:rsidRPr="00285F01" w:rsidRDefault="00084105" w:rsidP="00285F01">
      <w:pPr>
        <w:spacing w:after="0"/>
        <w:ind w:left="720"/>
        <w:jc w:val="left"/>
        <w:rPr>
          <w:bCs w:val="0"/>
          <w:szCs w:val="22"/>
        </w:rPr>
      </w:pPr>
    </w:p>
    <w:p w14:paraId="7EEAFCAD" w14:textId="46A7247D" w:rsidR="00285F01" w:rsidRDefault="00285F01" w:rsidP="00285F01">
      <w:pPr>
        <w:spacing w:after="0"/>
        <w:ind w:left="720"/>
        <w:jc w:val="left"/>
      </w:pPr>
      <w:r>
        <w:t xml:space="preserve">Stroški preventivnega cepljenja proti modrikastemu jeziku za številne kmetije na tem območju predstavljajo znatno finančno breme. Po našem informativnem izračunu bo strošek rejce za dva kratno cepljenje na celotnem območju obremenil </w:t>
      </w:r>
      <w:r>
        <w:lastRenderedPageBreak/>
        <w:t>za cca 30.000,00 EUR-ov, ob dejstvu da stroške cepiva krije država. To pa ni edino finančno breme, ki bo obremenilo rejce, saj so posledice cepljenja proti virusu BTV nepredvidljive. Po cepljenju namreč lahko pride do velikih</w:t>
      </w:r>
      <w:bookmarkEnd w:id="1"/>
      <w:bookmarkEnd w:id="2"/>
      <w:r>
        <w:t xml:space="preserve"> izpadov pri plodnosti in verjetnosti abortusov pri brejih živalih (kar smo že občutili pri cepljenju proti virusu BTV pred devetimi leti</w:t>
      </w:r>
      <w:r w:rsidR="3E61C00B">
        <w:t>)</w:t>
      </w:r>
      <w:r>
        <w:t>. Zaradi nizkih prihodkov in že obstoječih stroškov reje ter bojazni pred posledicami obstaja realna nevarnost, da kmetije cepljenja ne bi izvajale v zadostnem obsegu, kar povečuje tveganje za širjenje bolezni in posledično še večje ekonomske izgube za celotno območje.</w:t>
      </w:r>
    </w:p>
    <w:p w14:paraId="6828F51B" w14:textId="77777777" w:rsidR="00084105" w:rsidRPr="00285F01" w:rsidRDefault="00084105" w:rsidP="00285F01">
      <w:pPr>
        <w:spacing w:after="0"/>
        <w:ind w:left="720"/>
        <w:jc w:val="left"/>
        <w:rPr>
          <w:bCs w:val="0"/>
          <w:szCs w:val="22"/>
        </w:rPr>
      </w:pPr>
    </w:p>
    <w:p w14:paraId="17EC82A5" w14:textId="77777777" w:rsidR="00285F01" w:rsidRDefault="00285F01" w:rsidP="00285F01">
      <w:pPr>
        <w:keepNext/>
        <w:spacing w:after="0"/>
        <w:jc w:val="left"/>
        <w:rPr>
          <w:szCs w:val="22"/>
        </w:rPr>
      </w:pPr>
      <w:r w:rsidRPr="00285F01">
        <w:rPr>
          <w:szCs w:val="22"/>
        </w:rPr>
        <w:t>Sofinanciranje cepljenja bi imelo pomembne pozitivne ekonomske učinke. Omogočilo bi učinkovito preprečevanje bolezni, zmanjšanje tveganja za izpade dohodka ter dolgoročno stabilnost reje goveda. Hkrati bi razbremenilo kmete dodatnih stroškov in jim omogočilo nadaljevanje dejavnosti, ki je na tem območju ključna tako z vidika lokalnega gospodarstva kot ohranjanja delovnih mest na podeželju.</w:t>
      </w:r>
    </w:p>
    <w:p w14:paraId="603BD424" w14:textId="77777777" w:rsidR="00435A06" w:rsidRPr="00285F01" w:rsidRDefault="00435A06" w:rsidP="00285F01">
      <w:pPr>
        <w:keepNext/>
        <w:spacing w:after="0"/>
        <w:jc w:val="left"/>
        <w:rPr>
          <w:szCs w:val="22"/>
        </w:rPr>
      </w:pPr>
    </w:p>
    <w:p w14:paraId="675CA8EA" w14:textId="77777777" w:rsidR="00285F01" w:rsidRDefault="00285F01" w:rsidP="00285F01">
      <w:pPr>
        <w:keepNext/>
        <w:spacing w:after="0"/>
        <w:jc w:val="left"/>
        <w:rPr>
          <w:szCs w:val="22"/>
        </w:rPr>
      </w:pPr>
      <w:r w:rsidRPr="00285F01">
        <w:rPr>
          <w:szCs w:val="22"/>
        </w:rPr>
        <w:t>Ohranjanje ekonomsko vzdržnega kmetijstva na Banjško-Trnovski planoti ima tudi širši pomen. Aktivne kmetije prispevajo k ohranjanju kulturne krajine, preprečujejo zaraščanje in zmanjšujejo tveganje za naravne nesreče, hkrati pa omogočajo poseljenost območja in trajnostni razvoj podeželja ter razvoj turizma. Vsaka izguba kmetije pomeni dodamo gospodarsko in socialno oslabitev že tako ranljivega območja.</w:t>
      </w:r>
    </w:p>
    <w:p w14:paraId="45A319B2" w14:textId="77777777" w:rsidR="00084105" w:rsidRPr="00285F01" w:rsidRDefault="00084105" w:rsidP="00285F01">
      <w:pPr>
        <w:keepNext/>
        <w:spacing w:after="0"/>
        <w:jc w:val="left"/>
        <w:rPr>
          <w:szCs w:val="22"/>
        </w:rPr>
      </w:pPr>
    </w:p>
    <w:p w14:paraId="68C902F4" w14:textId="77777777" w:rsidR="00285F01" w:rsidRPr="00285F01" w:rsidRDefault="00285F01" w:rsidP="00285F01">
      <w:pPr>
        <w:keepNext/>
        <w:spacing w:after="0"/>
        <w:jc w:val="left"/>
        <w:rPr>
          <w:szCs w:val="22"/>
        </w:rPr>
      </w:pPr>
      <w:r w:rsidRPr="00285F01">
        <w:rPr>
          <w:szCs w:val="22"/>
        </w:rPr>
        <w:t>Na podlagi navedenega vas vljudno prosimo, da proučite možnost sofinanciranja cepljenja proti modrikastemu jeziku pri govedu na območju Banjško-Trnovske planote. Menimo, da bi takšen ukrep predstavljal učinkovito in smiselno podporo kmetijstvu ter prispeval k dolgoročnemu ohranjanju ene ključnih gospodarskih dejavnosti na tem območju. Takšna podpora bi kmetom dala jasno sporočilo, da njihovo delo, znanje in vztrajnost niso spregledani, temveč prepoznani kot pomemben del skupnega prostora in družbe.</w:t>
      </w:r>
    </w:p>
    <w:p w14:paraId="16EA07F8" w14:textId="77777777" w:rsidR="00285F01" w:rsidRDefault="00285F01" w:rsidP="00285F01">
      <w:pPr>
        <w:keepNext/>
        <w:spacing w:after="0"/>
        <w:jc w:val="left"/>
        <w:rPr>
          <w:szCs w:val="22"/>
        </w:rPr>
      </w:pPr>
      <w:r w:rsidRPr="00285F01">
        <w:rPr>
          <w:szCs w:val="22"/>
        </w:rPr>
        <w:t>Za razumevanje in podporo se vam vnaprej iskreno zahvaljujemo.</w:t>
      </w:r>
    </w:p>
    <w:p w14:paraId="49297770" w14:textId="74CDD179" w:rsidR="00DB32C4" w:rsidRPr="00DB32C4" w:rsidRDefault="00DB32C4" w:rsidP="00285F01">
      <w:pPr>
        <w:keepNext/>
        <w:spacing w:after="0"/>
        <w:jc w:val="left"/>
        <w:rPr>
          <w:szCs w:val="22"/>
        </w:rPr>
      </w:pPr>
      <w:r w:rsidRPr="00DB32C4">
        <w:rPr>
          <w:szCs w:val="22"/>
        </w:rPr>
        <w:t xml:space="preserve">  </w:t>
      </w:r>
    </w:p>
    <w:p w14:paraId="56D7E7B7" w14:textId="77777777" w:rsidR="00DB32C4" w:rsidRPr="00DB32C4" w:rsidRDefault="00DB32C4" w:rsidP="00DB32C4">
      <w:pPr>
        <w:spacing w:after="0"/>
        <w:jc w:val="left"/>
      </w:pPr>
      <w:r w:rsidRPr="69194374">
        <w:rPr>
          <w:b/>
        </w:rPr>
        <w:t xml:space="preserve">Občinska uprava </w:t>
      </w:r>
      <w:r>
        <w:t>je posredovala naslednji odgovor:</w:t>
      </w:r>
    </w:p>
    <w:p w14:paraId="0927F652" w14:textId="0F9687C2" w:rsidR="04C82F9A" w:rsidRDefault="04C82F9A" w:rsidP="68D0B22E">
      <w:pPr>
        <w:spacing w:before="240"/>
        <w:jc w:val="left"/>
        <w:rPr>
          <w:rFonts w:eastAsia="Verdana" w:cs="Verdana"/>
        </w:rPr>
      </w:pPr>
      <w:r w:rsidRPr="68D0B22E">
        <w:rPr>
          <w:rFonts w:eastAsia="Verdana" w:cs="Verdana"/>
        </w:rPr>
        <w:t>Po</w:t>
      </w:r>
      <w:r w:rsidR="7EC7CFF3" w:rsidRPr="68D0B22E">
        <w:rPr>
          <w:rFonts w:eastAsia="Verdana" w:cs="Verdana"/>
        </w:rPr>
        <w:t>bud</w:t>
      </w:r>
      <w:r w:rsidR="6B1F8D8F" w:rsidRPr="68D0B22E">
        <w:rPr>
          <w:rFonts w:eastAsia="Verdana" w:cs="Verdana"/>
        </w:rPr>
        <w:t>o svetnice podpiramo, problematika pa po svoji</w:t>
      </w:r>
      <w:r w:rsidRPr="68D0B22E">
        <w:rPr>
          <w:rFonts w:eastAsia="Verdana" w:cs="Verdana"/>
        </w:rPr>
        <w:t xml:space="preserve"> naravi presega lokalni pomen</w:t>
      </w:r>
      <w:r w:rsidR="0C89C1BF" w:rsidRPr="68D0B22E">
        <w:rPr>
          <w:rFonts w:eastAsia="Verdana" w:cs="Verdana"/>
        </w:rPr>
        <w:t>. Se</w:t>
      </w:r>
      <w:r w:rsidRPr="68D0B22E">
        <w:rPr>
          <w:rFonts w:eastAsia="Verdana" w:cs="Verdana"/>
        </w:rPr>
        <w:t>znanjeni smo, da</w:t>
      </w:r>
      <w:r w:rsidR="2C0BB786" w:rsidRPr="68D0B22E">
        <w:rPr>
          <w:rFonts w:eastAsia="Verdana" w:cs="Verdana"/>
        </w:rPr>
        <w:t xml:space="preserve"> se v letu 2026, zaradi izbuha bolezni modrikastega jezika (BTV) in za zaščito sektorja drobnice in govedoreje, izvaja obvezno cepljenje proti serotipom BTV 3,4 </w:t>
      </w:r>
      <w:r w:rsidR="7D869167" w:rsidRPr="68D0B22E">
        <w:rPr>
          <w:rFonts w:eastAsia="Verdana" w:cs="Verdana"/>
        </w:rPr>
        <w:t>in</w:t>
      </w:r>
      <w:r w:rsidR="2C0BB786" w:rsidRPr="68D0B22E">
        <w:rPr>
          <w:rFonts w:eastAsia="Verdana" w:cs="Verdana"/>
        </w:rPr>
        <w:t xml:space="preserve"> 8</w:t>
      </w:r>
      <w:r w:rsidR="3DB7A5E0" w:rsidRPr="68D0B22E">
        <w:rPr>
          <w:rFonts w:eastAsia="Verdana" w:cs="Verdana"/>
        </w:rPr>
        <w:t>.</w:t>
      </w:r>
      <w:r w:rsidRPr="68D0B22E">
        <w:rPr>
          <w:rFonts w:eastAsia="Verdana" w:cs="Verdana"/>
        </w:rPr>
        <w:t xml:space="preserve"> Ministrstvo za kmetijstvo, gozdarstvo in prehrano </w:t>
      </w:r>
      <w:r w:rsidR="29F2D26E" w:rsidRPr="68D0B22E">
        <w:rPr>
          <w:rFonts w:eastAsia="Verdana" w:cs="Verdana"/>
        </w:rPr>
        <w:t>nakup cepiva krije iz proračuna, zaradi prizadetosti rejcev pa se je odločilo za dodatno so</w:t>
      </w:r>
      <w:r w:rsidRPr="68D0B22E">
        <w:rPr>
          <w:rFonts w:eastAsia="Verdana" w:cs="Verdana"/>
        </w:rPr>
        <w:t>financiranje</w:t>
      </w:r>
      <w:r w:rsidR="414D43EE" w:rsidRPr="68D0B22E">
        <w:rPr>
          <w:rFonts w:eastAsia="Verdana" w:cs="Verdana"/>
        </w:rPr>
        <w:t xml:space="preserve"> tudi</w:t>
      </w:r>
      <w:r w:rsidRPr="68D0B22E">
        <w:rPr>
          <w:rFonts w:eastAsia="Verdana" w:cs="Verdana"/>
        </w:rPr>
        <w:t xml:space="preserve"> storitve cepljenja</w:t>
      </w:r>
      <w:r w:rsidR="66236EBC" w:rsidRPr="68D0B22E">
        <w:rPr>
          <w:rFonts w:eastAsia="Verdana" w:cs="Verdana"/>
        </w:rPr>
        <w:t xml:space="preserve">. </w:t>
      </w:r>
    </w:p>
    <w:p w14:paraId="720D1EDB" w14:textId="18DA321C" w:rsidR="66236EBC" w:rsidRDefault="66236EBC" w:rsidP="008170ED">
      <w:pPr>
        <w:rPr>
          <w:rFonts w:eastAsia="Verdana"/>
        </w:rPr>
      </w:pPr>
      <w:r w:rsidRPr="07A42B75">
        <w:rPr>
          <w:rFonts w:eastAsia="Verdana"/>
        </w:rPr>
        <w:t xml:space="preserve">Menimo, da je torej ministrstvo pristopilo k sprejemu ustreznih ukrepov za obvladovanje nastale situacije. Ne glede na navedeno pa bo Mestna občina Nova Gorica </w:t>
      </w:r>
      <w:r w:rsidR="7321AAC9" w:rsidRPr="07A42B75">
        <w:rPr>
          <w:rFonts w:eastAsia="Verdana"/>
        </w:rPr>
        <w:t>ministrstvo pozvala k čim prejšnji izvedbi napovedanih ukrepov.</w:t>
      </w:r>
    </w:p>
    <w:p w14:paraId="61981277" w14:textId="62234622" w:rsidR="07A42B75" w:rsidRDefault="07A42B75" w:rsidP="07A42B75">
      <w:pPr>
        <w:spacing w:before="240"/>
        <w:jc w:val="left"/>
        <w:rPr>
          <w:rFonts w:eastAsia="Verdana" w:cs="Verdana"/>
        </w:rPr>
      </w:pPr>
    </w:p>
    <w:p w14:paraId="4C321355" w14:textId="37BBC75E" w:rsidR="0018671F" w:rsidRDefault="00426519" w:rsidP="00483D6F">
      <w:pPr>
        <w:numPr>
          <w:ilvl w:val="0"/>
          <w:numId w:val="20"/>
        </w:numPr>
        <w:spacing w:after="0"/>
        <w:jc w:val="left"/>
        <w:rPr>
          <w:szCs w:val="22"/>
        </w:rPr>
      </w:pPr>
      <w:r w:rsidRPr="00DB32C4">
        <w:rPr>
          <w:b/>
          <w:szCs w:val="22"/>
        </w:rPr>
        <w:lastRenderedPageBreak/>
        <w:t>SVETNI</w:t>
      </w:r>
      <w:r>
        <w:rPr>
          <w:b/>
          <w:szCs w:val="22"/>
        </w:rPr>
        <w:t>K</w:t>
      </w:r>
      <w:r w:rsidRPr="00DB32C4">
        <w:rPr>
          <w:b/>
          <w:szCs w:val="22"/>
        </w:rPr>
        <w:t xml:space="preserve"> </w:t>
      </w:r>
      <w:r w:rsidR="002011F3">
        <w:rPr>
          <w:b/>
          <w:szCs w:val="22"/>
        </w:rPr>
        <w:t>ANDREJ PELICON</w:t>
      </w:r>
      <w:r>
        <w:rPr>
          <w:b/>
          <w:szCs w:val="22"/>
        </w:rPr>
        <w:t xml:space="preserve"> </w:t>
      </w:r>
      <w:r w:rsidRPr="00DB32C4">
        <w:t>je</w:t>
      </w:r>
      <w:r w:rsidRPr="00DB32C4">
        <w:rPr>
          <w:color w:val="000000"/>
        </w:rPr>
        <w:t xml:space="preserve"> skladno z 21. členom Poslovnika Mestnega sveta najmanj tri dni pred sejo poslal naslednj</w:t>
      </w:r>
      <w:r w:rsidR="008B66CF">
        <w:rPr>
          <w:color w:val="000000"/>
        </w:rPr>
        <w:t>e</w:t>
      </w:r>
      <w:r w:rsidRPr="00DB32C4">
        <w:rPr>
          <w:color w:val="000000"/>
        </w:rPr>
        <w:t xml:space="preserve"> </w:t>
      </w:r>
      <w:r w:rsidR="008B66CF">
        <w:rPr>
          <w:color w:val="000000"/>
        </w:rPr>
        <w:t>vprašanje</w:t>
      </w:r>
      <w:r w:rsidRPr="00DB32C4">
        <w:rPr>
          <w:color w:val="000000"/>
        </w:rPr>
        <w:t>:</w:t>
      </w:r>
    </w:p>
    <w:p w14:paraId="0C02F4BA" w14:textId="77777777" w:rsidR="00483D6F" w:rsidRPr="00483D6F" w:rsidRDefault="00483D6F" w:rsidP="00483D6F">
      <w:pPr>
        <w:spacing w:after="0"/>
        <w:ind w:left="720"/>
        <w:jc w:val="left"/>
        <w:rPr>
          <w:szCs w:val="22"/>
        </w:rPr>
      </w:pPr>
    </w:p>
    <w:p w14:paraId="7D277E39" w14:textId="22D40594" w:rsidR="00426519" w:rsidRDefault="0018671F" w:rsidP="00483D6F">
      <w:pPr>
        <w:spacing w:after="0"/>
        <w:jc w:val="left"/>
      </w:pPr>
      <w:r>
        <w:t>MONG kot (so)ustanovitelja Zdravstvenega doma Nova Gorica prosim za podatek, koliko je v omenjene</w:t>
      </w:r>
      <w:r w:rsidR="13C0B137">
        <w:t>m</w:t>
      </w:r>
      <w:r>
        <w:t xml:space="preserve"> zavodu zaposlenih zdravnikov in v kateri dejavnosti, prav tako me zanima, koliko je koncesionarjev po posamezni dejavnosti in v posamezni občini (so)ustanoviteljici.</w:t>
      </w:r>
    </w:p>
    <w:p w14:paraId="4DF8FD38" w14:textId="77777777" w:rsidR="00483D6F" w:rsidRDefault="00483D6F" w:rsidP="00483D6F">
      <w:pPr>
        <w:spacing w:after="0"/>
        <w:jc w:val="left"/>
      </w:pPr>
    </w:p>
    <w:p w14:paraId="76507E4F" w14:textId="4439C85F" w:rsidR="00B77886" w:rsidRDefault="002011F3" w:rsidP="00483D6F">
      <w:pPr>
        <w:spacing w:after="0"/>
        <w:jc w:val="left"/>
      </w:pPr>
      <w:r w:rsidRPr="00362239">
        <w:rPr>
          <w:b/>
        </w:rPr>
        <w:t xml:space="preserve">Občinska uprava </w:t>
      </w:r>
      <w:r>
        <w:t xml:space="preserve">je </w:t>
      </w:r>
      <w:r w:rsidR="00DF4356">
        <w:t xml:space="preserve">za odgovor zaprosila </w:t>
      </w:r>
      <w:r w:rsidR="00DF4356" w:rsidRPr="00362239">
        <w:rPr>
          <w:b/>
        </w:rPr>
        <w:t xml:space="preserve">Zdravstveni dom </w:t>
      </w:r>
      <w:r w:rsidR="00623CA0" w:rsidRPr="00362239">
        <w:rPr>
          <w:b/>
        </w:rPr>
        <w:t>Nova Gorica Osnovno varstvo</w:t>
      </w:r>
      <w:r w:rsidR="00623CA0">
        <w:t xml:space="preserve"> in prejela</w:t>
      </w:r>
      <w:r>
        <w:t xml:space="preserve"> naslednji odgovor:</w:t>
      </w:r>
    </w:p>
    <w:p w14:paraId="5778050A" w14:textId="538FFCEA" w:rsidR="00362239" w:rsidRDefault="00362239" w:rsidP="00362239">
      <w:pPr>
        <w:spacing w:after="0"/>
        <w:jc w:val="left"/>
      </w:pPr>
    </w:p>
    <w:p w14:paraId="054492EB" w14:textId="0D44A82E" w:rsidR="00B77886" w:rsidRDefault="1EE49983" w:rsidP="00483D6F">
      <w:pPr>
        <w:spacing w:after="0"/>
        <w:jc w:val="left"/>
        <w:rPr>
          <w:rFonts w:eastAsia="Verdana" w:cs="Verdana"/>
        </w:rPr>
      </w:pPr>
      <w:r w:rsidRPr="07A42B75">
        <w:rPr>
          <w:rFonts w:eastAsia="Verdana" w:cs="Verdana"/>
        </w:rPr>
        <w:t>Na dan 31.</w:t>
      </w:r>
      <w:r w:rsidR="7CD610ED" w:rsidRPr="07A42B75">
        <w:rPr>
          <w:rFonts w:eastAsia="Verdana" w:cs="Verdana"/>
        </w:rPr>
        <w:t xml:space="preserve"> </w:t>
      </w:r>
      <w:r w:rsidRPr="07A42B75">
        <w:rPr>
          <w:rFonts w:eastAsia="Verdana" w:cs="Verdana"/>
        </w:rPr>
        <w:t>12.</w:t>
      </w:r>
      <w:r w:rsidR="756844F9" w:rsidRPr="07A42B75">
        <w:rPr>
          <w:rFonts w:eastAsia="Verdana" w:cs="Verdana"/>
        </w:rPr>
        <w:t xml:space="preserve"> </w:t>
      </w:r>
      <w:r w:rsidRPr="07A42B75">
        <w:rPr>
          <w:rFonts w:eastAsia="Verdana" w:cs="Verdana"/>
        </w:rPr>
        <w:t>202</w:t>
      </w:r>
      <w:r w:rsidR="00CF0054" w:rsidRPr="07A42B75">
        <w:rPr>
          <w:rFonts w:eastAsia="Verdana" w:cs="Verdana"/>
        </w:rPr>
        <w:t>5</w:t>
      </w:r>
      <w:r w:rsidRPr="07A42B75">
        <w:rPr>
          <w:rFonts w:eastAsia="Verdana" w:cs="Verdana"/>
        </w:rPr>
        <w:t xml:space="preserve"> smo imeli v Zdravstvenem domu Osnovno varstvo zaposlenih:</w:t>
      </w:r>
    </w:p>
    <w:tbl>
      <w:tblPr>
        <w:tblW w:w="7581" w:type="dxa"/>
        <w:tblInd w:w="699" w:type="dxa"/>
        <w:tblLook w:val="04A0" w:firstRow="1" w:lastRow="0" w:firstColumn="1" w:lastColumn="0" w:noHBand="0" w:noVBand="1"/>
      </w:tblPr>
      <w:tblGrid>
        <w:gridCol w:w="5106"/>
        <w:gridCol w:w="2475"/>
      </w:tblGrid>
      <w:tr w:rsidR="07A42B75" w14:paraId="5E4ECC0A" w14:textId="77777777" w:rsidTr="00483D6F">
        <w:trPr>
          <w:trHeight w:val="300"/>
        </w:trPr>
        <w:tc>
          <w:tcPr>
            <w:tcW w:w="5106" w:type="dxa"/>
            <w:tcBorders>
              <w:top w:val="single" w:sz="8" w:space="0" w:color="auto"/>
              <w:left w:val="single" w:sz="8" w:space="0" w:color="auto"/>
              <w:bottom w:val="single" w:sz="8" w:space="0" w:color="auto"/>
              <w:right w:val="nil"/>
            </w:tcBorders>
            <w:shd w:val="clear" w:color="auto" w:fill="FFFFCC"/>
            <w:vAlign w:val="bottom"/>
          </w:tcPr>
          <w:p w14:paraId="56412B14" w14:textId="2B0C219B" w:rsidR="07A42B75" w:rsidRDefault="07A42B75" w:rsidP="00483D6F">
            <w:pPr>
              <w:spacing w:after="0"/>
              <w:ind w:left="567" w:right="-147"/>
            </w:pPr>
            <w:r w:rsidRPr="07A42B75">
              <w:rPr>
                <w:rFonts w:eastAsia="Verdana" w:cs="Verdana"/>
                <w:b/>
                <w:color w:val="000000" w:themeColor="text1"/>
              </w:rPr>
              <w:t>PODROČJE DELA ZDRAVNIKA</w:t>
            </w:r>
            <w:r w:rsidRPr="07A42B75">
              <w:rPr>
                <w:rFonts w:eastAsia="Verdana" w:cs="Verdana"/>
                <w:bCs w:val="0"/>
                <w:color w:val="000000" w:themeColor="text1"/>
              </w:rPr>
              <w:t xml:space="preserve"> </w:t>
            </w:r>
          </w:p>
        </w:tc>
        <w:tc>
          <w:tcPr>
            <w:tcW w:w="2475" w:type="dxa"/>
            <w:tcBorders>
              <w:top w:val="single" w:sz="8" w:space="0" w:color="auto"/>
              <w:left w:val="single" w:sz="8" w:space="0" w:color="auto"/>
              <w:bottom w:val="single" w:sz="8" w:space="0" w:color="auto"/>
              <w:right w:val="single" w:sz="8" w:space="0" w:color="auto"/>
            </w:tcBorders>
            <w:shd w:val="clear" w:color="auto" w:fill="FFFFCC"/>
            <w:vAlign w:val="bottom"/>
          </w:tcPr>
          <w:p w14:paraId="7D339052" w14:textId="66A6D13A" w:rsidR="07A42B75" w:rsidRDefault="07A42B75" w:rsidP="00483D6F">
            <w:pPr>
              <w:spacing w:after="0"/>
              <w:ind w:left="567" w:right="-147"/>
            </w:pPr>
            <w:r w:rsidRPr="07A42B75">
              <w:rPr>
                <w:rFonts w:eastAsia="Verdana" w:cs="Verdana"/>
                <w:b/>
                <w:color w:val="000000" w:themeColor="text1"/>
              </w:rPr>
              <w:t>ŠT. ZDRAVNIKOV</w:t>
            </w:r>
          </w:p>
        </w:tc>
      </w:tr>
      <w:tr w:rsidR="07A42B75" w14:paraId="68B87325" w14:textId="77777777" w:rsidTr="00483D6F">
        <w:trPr>
          <w:trHeight w:val="285"/>
        </w:trPr>
        <w:tc>
          <w:tcPr>
            <w:tcW w:w="5106" w:type="dxa"/>
            <w:tcBorders>
              <w:top w:val="single" w:sz="8" w:space="0" w:color="auto"/>
              <w:left w:val="single" w:sz="8" w:space="0" w:color="auto"/>
              <w:bottom w:val="single" w:sz="8" w:space="0" w:color="auto"/>
              <w:right w:val="nil"/>
            </w:tcBorders>
            <w:vAlign w:val="bottom"/>
          </w:tcPr>
          <w:p w14:paraId="1E892F24" w14:textId="359CEDE7" w:rsidR="07A42B75" w:rsidRDefault="07A42B75" w:rsidP="07A42B75">
            <w:pPr>
              <w:spacing w:before="120" w:beforeAutospacing="1" w:after="0"/>
              <w:ind w:left="567" w:right="-147"/>
            </w:pPr>
            <w:r w:rsidRPr="07A42B75">
              <w:rPr>
                <w:rFonts w:eastAsia="Verdana" w:cs="Verdana"/>
                <w:bCs w:val="0"/>
                <w:color w:val="000000" w:themeColor="text1"/>
              </w:rPr>
              <w:t xml:space="preserve">zdravnik družinske medicine </w:t>
            </w:r>
          </w:p>
        </w:tc>
        <w:tc>
          <w:tcPr>
            <w:tcW w:w="2475" w:type="dxa"/>
            <w:tcBorders>
              <w:top w:val="single" w:sz="8" w:space="0" w:color="auto"/>
              <w:left w:val="single" w:sz="8" w:space="0" w:color="auto"/>
              <w:bottom w:val="single" w:sz="8" w:space="0" w:color="auto"/>
              <w:right w:val="single" w:sz="8" w:space="0" w:color="auto"/>
            </w:tcBorders>
            <w:vAlign w:val="bottom"/>
          </w:tcPr>
          <w:p w14:paraId="6CAFB7DC" w14:textId="2BD3C516" w:rsidR="07A42B75" w:rsidRDefault="07A42B75" w:rsidP="07A42B75">
            <w:pPr>
              <w:spacing w:before="120" w:beforeAutospacing="1" w:after="0"/>
              <w:ind w:left="567" w:right="-150"/>
              <w:jc w:val="center"/>
            </w:pPr>
            <w:r w:rsidRPr="07A42B75">
              <w:rPr>
                <w:rFonts w:eastAsia="Verdana" w:cs="Verdana"/>
                <w:bCs w:val="0"/>
                <w:color w:val="000000" w:themeColor="text1"/>
              </w:rPr>
              <w:t xml:space="preserve">26 </w:t>
            </w:r>
          </w:p>
        </w:tc>
      </w:tr>
      <w:tr w:rsidR="07A42B75" w14:paraId="5AA38CDF" w14:textId="77777777" w:rsidTr="00483D6F">
        <w:trPr>
          <w:trHeight w:val="285"/>
        </w:trPr>
        <w:tc>
          <w:tcPr>
            <w:tcW w:w="5106" w:type="dxa"/>
            <w:tcBorders>
              <w:top w:val="single" w:sz="8" w:space="0" w:color="auto"/>
              <w:left w:val="single" w:sz="8" w:space="0" w:color="auto"/>
              <w:bottom w:val="single" w:sz="8" w:space="0" w:color="auto"/>
              <w:right w:val="nil"/>
            </w:tcBorders>
            <w:vAlign w:val="bottom"/>
          </w:tcPr>
          <w:p w14:paraId="36A0CD25" w14:textId="2343B3F6" w:rsidR="07A42B75" w:rsidRDefault="07A42B75" w:rsidP="07A42B75">
            <w:pPr>
              <w:spacing w:before="120" w:beforeAutospacing="1" w:after="0"/>
              <w:ind w:left="567" w:right="-147"/>
            </w:pPr>
            <w:r w:rsidRPr="07A42B75">
              <w:rPr>
                <w:rFonts w:eastAsia="Verdana" w:cs="Verdana"/>
                <w:bCs w:val="0"/>
                <w:color w:val="000000" w:themeColor="text1"/>
              </w:rPr>
              <w:t xml:space="preserve">zdravnik dermatovenerologije </w:t>
            </w:r>
          </w:p>
        </w:tc>
        <w:tc>
          <w:tcPr>
            <w:tcW w:w="2475" w:type="dxa"/>
            <w:tcBorders>
              <w:top w:val="single" w:sz="8" w:space="0" w:color="auto"/>
              <w:left w:val="single" w:sz="8" w:space="0" w:color="auto"/>
              <w:bottom w:val="single" w:sz="8" w:space="0" w:color="auto"/>
              <w:right w:val="single" w:sz="8" w:space="0" w:color="auto"/>
            </w:tcBorders>
            <w:vAlign w:val="bottom"/>
          </w:tcPr>
          <w:p w14:paraId="46566AA5" w14:textId="15430341" w:rsidR="07A42B75" w:rsidRDefault="07A42B75" w:rsidP="07A42B75">
            <w:pPr>
              <w:spacing w:before="120" w:beforeAutospacing="1" w:after="0"/>
              <w:ind w:left="567" w:right="-150"/>
              <w:jc w:val="center"/>
            </w:pPr>
            <w:r w:rsidRPr="07A42B75">
              <w:rPr>
                <w:rFonts w:eastAsia="Verdana" w:cs="Verdana"/>
                <w:bCs w:val="0"/>
                <w:color w:val="000000" w:themeColor="text1"/>
              </w:rPr>
              <w:t xml:space="preserve">1 </w:t>
            </w:r>
          </w:p>
        </w:tc>
      </w:tr>
      <w:tr w:rsidR="07A42B75" w14:paraId="36DE3F99" w14:textId="77777777" w:rsidTr="00483D6F">
        <w:trPr>
          <w:trHeight w:val="285"/>
        </w:trPr>
        <w:tc>
          <w:tcPr>
            <w:tcW w:w="5106" w:type="dxa"/>
            <w:tcBorders>
              <w:top w:val="single" w:sz="8" w:space="0" w:color="auto"/>
              <w:left w:val="single" w:sz="8" w:space="0" w:color="auto"/>
              <w:bottom w:val="single" w:sz="8" w:space="0" w:color="auto"/>
              <w:right w:val="nil"/>
            </w:tcBorders>
            <w:vAlign w:val="bottom"/>
          </w:tcPr>
          <w:p w14:paraId="70EBF44C" w14:textId="5E328D82" w:rsidR="07A42B75" w:rsidRDefault="07A42B75" w:rsidP="07A42B75">
            <w:pPr>
              <w:spacing w:before="120" w:beforeAutospacing="1" w:after="0"/>
              <w:ind w:left="567" w:right="-147"/>
            </w:pPr>
            <w:r w:rsidRPr="07A42B75">
              <w:rPr>
                <w:rFonts w:eastAsia="Verdana" w:cs="Verdana"/>
                <w:bCs w:val="0"/>
                <w:color w:val="000000" w:themeColor="text1"/>
              </w:rPr>
              <w:t xml:space="preserve">zdravnik pnevmologije </w:t>
            </w:r>
          </w:p>
        </w:tc>
        <w:tc>
          <w:tcPr>
            <w:tcW w:w="2475" w:type="dxa"/>
            <w:tcBorders>
              <w:top w:val="single" w:sz="8" w:space="0" w:color="auto"/>
              <w:left w:val="single" w:sz="8" w:space="0" w:color="auto"/>
              <w:bottom w:val="single" w:sz="8" w:space="0" w:color="auto"/>
              <w:right w:val="single" w:sz="8" w:space="0" w:color="auto"/>
            </w:tcBorders>
            <w:vAlign w:val="bottom"/>
          </w:tcPr>
          <w:p w14:paraId="7890B1F7" w14:textId="70354386" w:rsidR="07A42B75" w:rsidRDefault="07A42B75" w:rsidP="07A42B75">
            <w:pPr>
              <w:spacing w:before="120" w:beforeAutospacing="1" w:after="0"/>
              <w:ind w:left="567" w:right="-150"/>
              <w:jc w:val="center"/>
            </w:pPr>
            <w:r w:rsidRPr="07A42B75">
              <w:rPr>
                <w:rFonts w:eastAsia="Verdana" w:cs="Verdana"/>
                <w:bCs w:val="0"/>
                <w:color w:val="000000" w:themeColor="text1"/>
              </w:rPr>
              <w:t xml:space="preserve">1 </w:t>
            </w:r>
          </w:p>
        </w:tc>
      </w:tr>
      <w:tr w:rsidR="07A42B75" w14:paraId="024CFBCC" w14:textId="77777777" w:rsidTr="00483D6F">
        <w:trPr>
          <w:trHeight w:val="285"/>
        </w:trPr>
        <w:tc>
          <w:tcPr>
            <w:tcW w:w="5106" w:type="dxa"/>
            <w:tcBorders>
              <w:top w:val="single" w:sz="8" w:space="0" w:color="auto"/>
              <w:left w:val="single" w:sz="8" w:space="0" w:color="auto"/>
              <w:bottom w:val="single" w:sz="8" w:space="0" w:color="auto"/>
              <w:right w:val="nil"/>
            </w:tcBorders>
            <w:vAlign w:val="bottom"/>
          </w:tcPr>
          <w:p w14:paraId="2A258B82" w14:textId="6F411C89" w:rsidR="07A42B75" w:rsidRDefault="07A42B75" w:rsidP="07A42B75">
            <w:pPr>
              <w:spacing w:before="120" w:beforeAutospacing="1" w:after="0"/>
              <w:ind w:left="567" w:right="-147"/>
            </w:pPr>
            <w:r w:rsidRPr="07A42B75">
              <w:rPr>
                <w:rFonts w:eastAsia="Verdana" w:cs="Verdana"/>
                <w:bCs w:val="0"/>
                <w:color w:val="000000" w:themeColor="text1"/>
              </w:rPr>
              <w:t xml:space="preserve">zdravnik interne medicine  </w:t>
            </w:r>
          </w:p>
        </w:tc>
        <w:tc>
          <w:tcPr>
            <w:tcW w:w="2475" w:type="dxa"/>
            <w:tcBorders>
              <w:top w:val="single" w:sz="8" w:space="0" w:color="auto"/>
              <w:left w:val="single" w:sz="8" w:space="0" w:color="auto"/>
              <w:bottom w:val="single" w:sz="8" w:space="0" w:color="auto"/>
              <w:right w:val="single" w:sz="8" w:space="0" w:color="auto"/>
            </w:tcBorders>
            <w:vAlign w:val="bottom"/>
          </w:tcPr>
          <w:p w14:paraId="56AD7A97" w14:textId="6F0895BE" w:rsidR="07A42B75" w:rsidRDefault="07A42B75" w:rsidP="07A42B75">
            <w:pPr>
              <w:spacing w:before="120" w:beforeAutospacing="1" w:after="0"/>
              <w:ind w:left="567" w:right="-150"/>
              <w:jc w:val="center"/>
            </w:pPr>
            <w:r w:rsidRPr="07A42B75">
              <w:rPr>
                <w:rFonts w:eastAsia="Verdana" w:cs="Verdana"/>
                <w:bCs w:val="0"/>
                <w:color w:val="000000" w:themeColor="text1"/>
              </w:rPr>
              <w:t xml:space="preserve">1 </w:t>
            </w:r>
          </w:p>
        </w:tc>
      </w:tr>
      <w:tr w:rsidR="07A42B75" w14:paraId="2ECB2342" w14:textId="77777777" w:rsidTr="00483D6F">
        <w:trPr>
          <w:trHeight w:val="285"/>
        </w:trPr>
        <w:tc>
          <w:tcPr>
            <w:tcW w:w="5106" w:type="dxa"/>
            <w:tcBorders>
              <w:top w:val="single" w:sz="8" w:space="0" w:color="auto"/>
              <w:left w:val="single" w:sz="8" w:space="0" w:color="auto"/>
              <w:bottom w:val="single" w:sz="8" w:space="0" w:color="auto"/>
              <w:right w:val="nil"/>
            </w:tcBorders>
            <w:vAlign w:val="bottom"/>
          </w:tcPr>
          <w:p w14:paraId="1D03A753" w14:textId="3F81A0A4" w:rsidR="07A42B75" w:rsidRDefault="07A42B75" w:rsidP="07A42B75">
            <w:pPr>
              <w:spacing w:before="120" w:beforeAutospacing="1" w:after="0"/>
              <w:ind w:left="567" w:right="-147"/>
            </w:pPr>
            <w:r w:rsidRPr="07A42B75">
              <w:rPr>
                <w:rFonts w:eastAsia="Verdana" w:cs="Verdana"/>
                <w:bCs w:val="0"/>
                <w:color w:val="000000" w:themeColor="text1"/>
              </w:rPr>
              <w:t xml:space="preserve">zdravnik oftalmologije </w:t>
            </w:r>
          </w:p>
        </w:tc>
        <w:tc>
          <w:tcPr>
            <w:tcW w:w="2475" w:type="dxa"/>
            <w:tcBorders>
              <w:top w:val="single" w:sz="8" w:space="0" w:color="auto"/>
              <w:left w:val="single" w:sz="8" w:space="0" w:color="auto"/>
              <w:bottom w:val="single" w:sz="8" w:space="0" w:color="auto"/>
              <w:right w:val="single" w:sz="8" w:space="0" w:color="auto"/>
            </w:tcBorders>
            <w:vAlign w:val="bottom"/>
          </w:tcPr>
          <w:p w14:paraId="54D8EBA9" w14:textId="5D45C1A2" w:rsidR="07A42B75" w:rsidRDefault="07A42B75" w:rsidP="07A42B75">
            <w:pPr>
              <w:spacing w:before="120" w:beforeAutospacing="1" w:after="0"/>
              <w:ind w:left="567" w:right="-150"/>
              <w:jc w:val="center"/>
            </w:pPr>
            <w:r w:rsidRPr="07A42B75">
              <w:rPr>
                <w:rFonts w:eastAsia="Verdana" w:cs="Verdana"/>
                <w:bCs w:val="0"/>
                <w:color w:val="000000" w:themeColor="text1"/>
              </w:rPr>
              <w:t xml:space="preserve">1 </w:t>
            </w:r>
          </w:p>
        </w:tc>
      </w:tr>
      <w:tr w:rsidR="07A42B75" w14:paraId="163F2CD4" w14:textId="77777777" w:rsidTr="00483D6F">
        <w:trPr>
          <w:trHeight w:val="285"/>
        </w:trPr>
        <w:tc>
          <w:tcPr>
            <w:tcW w:w="5106" w:type="dxa"/>
            <w:tcBorders>
              <w:top w:val="single" w:sz="8" w:space="0" w:color="auto"/>
              <w:left w:val="single" w:sz="8" w:space="0" w:color="auto"/>
              <w:bottom w:val="single" w:sz="8" w:space="0" w:color="auto"/>
              <w:right w:val="nil"/>
            </w:tcBorders>
            <w:vAlign w:val="bottom"/>
          </w:tcPr>
          <w:p w14:paraId="3DC5E392" w14:textId="79E50A14" w:rsidR="07A42B75" w:rsidRDefault="07A42B75" w:rsidP="07A42B75">
            <w:pPr>
              <w:spacing w:before="120" w:beforeAutospacing="1" w:after="0"/>
              <w:ind w:left="567" w:right="-147"/>
            </w:pPr>
            <w:r w:rsidRPr="07A42B75">
              <w:rPr>
                <w:rFonts w:eastAsia="Verdana" w:cs="Verdana"/>
                <w:bCs w:val="0"/>
                <w:color w:val="000000" w:themeColor="text1"/>
              </w:rPr>
              <w:t xml:space="preserve">zdravnik radiologije </w:t>
            </w:r>
          </w:p>
        </w:tc>
        <w:tc>
          <w:tcPr>
            <w:tcW w:w="2475" w:type="dxa"/>
            <w:tcBorders>
              <w:top w:val="single" w:sz="8" w:space="0" w:color="auto"/>
              <w:left w:val="single" w:sz="8" w:space="0" w:color="auto"/>
              <w:bottom w:val="single" w:sz="8" w:space="0" w:color="auto"/>
              <w:right w:val="single" w:sz="8" w:space="0" w:color="auto"/>
            </w:tcBorders>
            <w:vAlign w:val="bottom"/>
          </w:tcPr>
          <w:p w14:paraId="06221F15" w14:textId="7896B635" w:rsidR="07A42B75" w:rsidRDefault="07A42B75" w:rsidP="07A42B75">
            <w:pPr>
              <w:spacing w:before="120" w:beforeAutospacing="1" w:after="0"/>
              <w:ind w:left="567" w:right="-150"/>
              <w:jc w:val="center"/>
            </w:pPr>
            <w:r w:rsidRPr="07A42B75">
              <w:rPr>
                <w:rFonts w:eastAsia="Verdana" w:cs="Verdana"/>
                <w:bCs w:val="0"/>
                <w:color w:val="000000" w:themeColor="text1"/>
              </w:rPr>
              <w:t xml:space="preserve">1 </w:t>
            </w:r>
          </w:p>
        </w:tc>
      </w:tr>
      <w:tr w:rsidR="07A42B75" w14:paraId="33A332B9" w14:textId="77777777" w:rsidTr="00483D6F">
        <w:trPr>
          <w:trHeight w:val="285"/>
        </w:trPr>
        <w:tc>
          <w:tcPr>
            <w:tcW w:w="5106" w:type="dxa"/>
            <w:tcBorders>
              <w:top w:val="single" w:sz="8" w:space="0" w:color="auto"/>
              <w:left w:val="single" w:sz="8" w:space="0" w:color="auto"/>
              <w:bottom w:val="single" w:sz="8" w:space="0" w:color="auto"/>
              <w:right w:val="nil"/>
            </w:tcBorders>
            <w:vAlign w:val="bottom"/>
          </w:tcPr>
          <w:p w14:paraId="3421C7AD" w14:textId="0B4C7A67" w:rsidR="07A42B75" w:rsidRDefault="07A42B75" w:rsidP="07A42B75">
            <w:pPr>
              <w:spacing w:before="120" w:beforeAutospacing="1" w:after="0"/>
              <w:ind w:left="567" w:right="-147"/>
            </w:pPr>
            <w:r w:rsidRPr="07A42B75">
              <w:rPr>
                <w:rFonts w:eastAsia="Verdana" w:cs="Verdana"/>
                <w:bCs w:val="0"/>
                <w:color w:val="000000" w:themeColor="text1"/>
              </w:rPr>
              <w:t xml:space="preserve">zdravnik ginekologije in porodništva </w:t>
            </w:r>
          </w:p>
        </w:tc>
        <w:tc>
          <w:tcPr>
            <w:tcW w:w="2475" w:type="dxa"/>
            <w:tcBorders>
              <w:top w:val="single" w:sz="8" w:space="0" w:color="auto"/>
              <w:left w:val="single" w:sz="8" w:space="0" w:color="auto"/>
              <w:bottom w:val="single" w:sz="8" w:space="0" w:color="auto"/>
              <w:right w:val="single" w:sz="8" w:space="0" w:color="auto"/>
            </w:tcBorders>
            <w:vAlign w:val="bottom"/>
          </w:tcPr>
          <w:p w14:paraId="7F510B67" w14:textId="68855BB2" w:rsidR="07A42B75" w:rsidRDefault="07A42B75" w:rsidP="07A42B75">
            <w:pPr>
              <w:spacing w:before="120" w:beforeAutospacing="1" w:after="0"/>
              <w:ind w:left="567" w:right="-150"/>
              <w:jc w:val="center"/>
            </w:pPr>
            <w:r w:rsidRPr="07A42B75">
              <w:rPr>
                <w:rFonts w:eastAsia="Verdana" w:cs="Verdana"/>
                <w:bCs w:val="0"/>
                <w:color w:val="000000" w:themeColor="text1"/>
              </w:rPr>
              <w:t xml:space="preserve">5 </w:t>
            </w:r>
          </w:p>
        </w:tc>
      </w:tr>
      <w:tr w:rsidR="07A42B75" w14:paraId="5D650F80" w14:textId="77777777" w:rsidTr="00483D6F">
        <w:trPr>
          <w:trHeight w:val="285"/>
        </w:trPr>
        <w:tc>
          <w:tcPr>
            <w:tcW w:w="5106" w:type="dxa"/>
            <w:tcBorders>
              <w:top w:val="single" w:sz="8" w:space="0" w:color="auto"/>
              <w:left w:val="single" w:sz="8" w:space="0" w:color="auto"/>
              <w:bottom w:val="single" w:sz="8" w:space="0" w:color="auto"/>
              <w:right w:val="nil"/>
            </w:tcBorders>
            <w:vAlign w:val="bottom"/>
          </w:tcPr>
          <w:p w14:paraId="69AC36D9" w14:textId="7ABA3D0D" w:rsidR="07A42B75" w:rsidRDefault="07A42B75" w:rsidP="07A42B75">
            <w:pPr>
              <w:spacing w:before="120" w:beforeAutospacing="1" w:after="0"/>
              <w:ind w:left="567" w:right="-147"/>
            </w:pPr>
            <w:r w:rsidRPr="07A42B75">
              <w:rPr>
                <w:rFonts w:eastAsia="Verdana" w:cs="Verdana"/>
                <w:bCs w:val="0"/>
                <w:color w:val="000000" w:themeColor="text1"/>
              </w:rPr>
              <w:t xml:space="preserve">zdravnik urgentne medicine </w:t>
            </w:r>
          </w:p>
        </w:tc>
        <w:tc>
          <w:tcPr>
            <w:tcW w:w="2475" w:type="dxa"/>
            <w:tcBorders>
              <w:top w:val="single" w:sz="8" w:space="0" w:color="auto"/>
              <w:left w:val="single" w:sz="8" w:space="0" w:color="auto"/>
              <w:bottom w:val="single" w:sz="8" w:space="0" w:color="auto"/>
              <w:right w:val="single" w:sz="8" w:space="0" w:color="auto"/>
            </w:tcBorders>
            <w:vAlign w:val="bottom"/>
          </w:tcPr>
          <w:p w14:paraId="1F3D63B4" w14:textId="175430DE" w:rsidR="07A42B75" w:rsidRDefault="07A42B75" w:rsidP="07A42B75">
            <w:pPr>
              <w:spacing w:before="120" w:beforeAutospacing="1" w:after="0"/>
              <w:ind w:left="567" w:right="-150"/>
              <w:jc w:val="center"/>
            </w:pPr>
            <w:r w:rsidRPr="07A42B75">
              <w:rPr>
                <w:rFonts w:eastAsia="Verdana" w:cs="Verdana"/>
                <w:bCs w:val="0"/>
                <w:color w:val="000000" w:themeColor="text1"/>
              </w:rPr>
              <w:t xml:space="preserve">3 </w:t>
            </w:r>
          </w:p>
        </w:tc>
      </w:tr>
      <w:tr w:rsidR="07A42B75" w14:paraId="1C2736A5" w14:textId="77777777" w:rsidTr="00483D6F">
        <w:trPr>
          <w:trHeight w:val="285"/>
        </w:trPr>
        <w:tc>
          <w:tcPr>
            <w:tcW w:w="5106" w:type="dxa"/>
            <w:tcBorders>
              <w:top w:val="single" w:sz="8" w:space="0" w:color="auto"/>
              <w:left w:val="single" w:sz="8" w:space="0" w:color="auto"/>
              <w:bottom w:val="single" w:sz="8" w:space="0" w:color="auto"/>
              <w:right w:val="nil"/>
            </w:tcBorders>
            <w:vAlign w:val="bottom"/>
          </w:tcPr>
          <w:p w14:paraId="3C3AB5F6" w14:textId="5BE06CC0" w:rsidR="07A42B75" w:rsidRDefault="07A42B75" w:rsidP="07A42B75">
            <w:pPr>
              <w:spacing w:before="120" w:beforeAutospacing="1" w:after="0"/>
              <w:ind w:left="567" w:right="-147"/>
            </w:pPr>
            <w:r w:rsidRPr="07A42B75">
              <w:rPr>
                <w:rFonts w:eastAsia="Verdana" w:cs="Verdana"/>
                <w:bCs w:val="0"/>
                <w:color w:val="000000" w:themeColor="text1"/>
              </w:rPr>
              <w:t xml:space="preserve">zdravnik pediatrije </w:t>
            </w:r>
          </w:p>
        </w:tc>
        <w:tc>
          <w:tcPr>
            <w:tcW w:w="2475" w:type="dxa"/>
            <w:tcBorders>
              <w:top w:val="single" w:sz="8" w:space="0" w:color="auto"/>
              <w:left w:val="single" w:sz="8" w:space="0" w:color="auto"/>
              <w:bottom w:val="single" w:sz="8" w:space="0" w:color="auto"/>
              <w:right w:val="single" w:sz="8" w:space="0" w:color="auto"/>
            </w:tcBorders>
            <w:vAlign w:val="bottom"/>
          </w:tcPr>
          <w:p w14:paraId="3B793539" w14:textId="4ABF37C8" w:rsidR="07A42B75" w:rsidRDefault="07A42B75" w:rsidP="07A42B75">
            <w:pPr>
              <w:spacing w:before="120" w:beforeAutospacing="1" w:after="0"/>
              <w:ind w:left="567" w:right="-150"/>
              <w:jc w:val="center"/>
            </w:pPr>
            <w:r w:rsidRPr="07A42B75">
              <w:rPr>
                <w:rFonts w:eastAsia="Verdana" w:cs="Verdana"/>
                <w:bCs w:val="0"/>
                <w:color w:val="000000" w:themeColor="text1"/>
              </w:rPr>
              <w:t xml:space="preserve">8 </w:t>
            </w:r>
          </w:p>
        </w:tc>
      </w:tr>
      <w:tr w:rsidR="07A42B75" w14:paraId="56FF5950" w14:textId="77777777" w:rsidTr="00483D6F">
        <w:trPr>
          <w:trHeight w:val="285"/>
        </w:trPr>
        <w:tc>
          <w:tcPr>
            <w:tcW w:w="5106" w:type="dxa"/>
            <w:tcBorders>
              <w:top w:val="single" w:sz="8" w:space="0" w:color="auto"/>
              <w:left w:val="single" w:sz="8" w:space="0" w:color="auto"/>
              <w:bottom w:val="single" w:sz="8" w:space="0" w:color="auto"/>
              <w:right w:val="nil"/>
            </w:tcBorders>
            <w:vAlign w:val="bottom"/>
          </w:tcPr>
          <w:p w14:paraId="59ACC24E" w14:textId="5B3C8899" w:rsidR="07A42B75" w:rsidRDefault="07A42B75" w:rsidP="07A42B75">
            <w:pPr>
              <w:spacing w:before="120" w:beforeAutospacing="1" w:after="0"/>
              <w:ind w:left="567" w:right="-147"/>
            </w:pPr>
            <w:r w:rsidRPr="07A42B75">
              <w:rPr>
                <w:rFonts w:eastAsia="Verdana" w:cs="Verdana"/>
                <w:bCs w:val="0"/>
                <w:color w:val="000000" w:themeColor="text1"/>
              </w:rPr>
              <w:t xml:space="preserve">zdravnik psihiatrije </w:t>
            </w:r>
          </w:p>
        </w:tc>
        <w:tc>
          <w:tcPr>
            <w:tcW w:w="2475" w:type="dxa"/>
            <w:tcBorders>
              <w:top w:val="single" w:sz="8" w:space="0" w:color="auto"/>
              <w:left w:val="single" w:sz="8" w:space="0" w:color="auto"/>
              <w:bottom w:val="single" w:sz="8" w:space="0" w:color="auto"/>
              <w:right w:val="single" w:sz="8" w:space="0" w:color="auto"/>
            </w:tcBorders>
            <w:vAlign w:val="bottom"/>
          </w:tcPr>
          <w:p w14:paraId="016541AC" w14:textId="34460DB6" w:rsidR="07A42B75" w:rsidRDefault="07A42B75" w:rsidP="07A42B75">
            <w:pPr>
              <w:spacing w:before="120" w:beforeAutospacing="1" w:after="0"/>
              <w:ind w:left="567" w:right="-150"/>
              <w:jc w:val="center"/>
            </w:pPr>
            <w:r w:rsidRPr="07A42B75">
              <w:rPr>
                <w:rFonts w:eastAsia="Verdana" w:cs="Verdana"/>
                <w:bCs w:val="0"/>
                <w:color w:val="000000" w:themeColor="text1"/>
              </w:rPr>
              <w:t xml:space="preserve">2 </w:t>
            </w:r>
          </w:p>
        </w:tc>
      </w:tr>
      <w:tr w:rsidR="07A42B75" w14:paraId="44FFB954" w14:textId="77777777" w:rsidTr="00483D6F">
        <w:trPr>
          <w:trHeight w:val="300"/>
        </w:trPr>
        <w:tc>
          <w:tcPr>
            <w:tcW w:w="5106" w:type="dxa"/>
            <w:tcBorders>
              <w:top w:val="single" w:sz="8" w:space="0" w:color="auto"/>
              <w:left w:val="single" w:sz="8" w:space="0" w:color="auto"/>
              <w:bottom w:val="single" w:sz="8" w:space="0" w:color="auto"/>
              <w:right w:val="nil"/>
            </w:tcBorders>
            <w:vAlign w:val="bottom"/>
          </w:tcPr>
          <w:p w14:paraId="594FF827" w14:textId="28C83A47" w:rsidR="07A42B75" w:rsidRDefault="07A42B75" w:rsidP="07A42B75">
            <w:pPr>
              <w:spacing w:before="120" w:beforeAutospacing="1" w:after="0"/>
              <w:ind w:left="567" w:right="-147"/>
            </w:pPr>
            <w:r w:rsidRPr="07A42B75">
              <w:rPr>
                <w:rFonts w:eastAsia="Verdana" w:cs="Verdana"/>
                <w:bCs w:val="0"/>
                <w:color w:val="000000" w:themeColor="text1"/>
              </w:rPr>
              <w:t xml:space="preserve">zdravnik otroške in mladostniške psihiatrije </w:t>
            </w:r>
          </w:p>
        </w:tc>
        <w:tc>
          <w:tcPr>
            <w:tcW w:w="2475" w:type="dxa"/>
            <w:tcBorders>
              <w:top w:val="single" w:sz="8" w:space="0" w:color="auto"/>
              <w:left w:val="single" w:sz="8" w:space="0" w:color="auto"/>
              <w:bottom w:val="single" w:sz="8" w:space="0" w:color="auto"/>
              <w:right w:val="single" w:sz="8" w:space="0" w:color="auto"/>
            </w:tcBorders>
            <w:vAlign w:val="bottom"/>
          </w:tcPr>
          <w:p w14:paraId="00C14BB7" w14:textId="0FD1BDF4" w:rsidR="07A42B75" w:rsidRDefault="07A42B75" w:rsidP="07A42B75">
            <w:pPr>
              <w:spacing w:before="120" w:beforeAutospacing="1" w:after="0"/>
              <w:ind w:left="567" w:right="-150"/>
              <w:jc w:val="center"/>
            </w:pPr>
            <w:r w:rsidRPr="07A42B75">
              <w:rPr>
                <w:rFonts w:eastAsia="Verdana" w:cs="Verdana"/>
                <w:bCs w:val="0"/>
                <w:color w:val="000000" w:themeColor="text1"/>
              </w:rPr>
              <w:t xml:space="preserve">1 </w:t>
            </w:r>
          </w:p>
        </w:tc>
      </w:tr>
      <w:tr w:rsidR="07A42B75" w14:paraId="544F99C3" w14:textId="77777777" w:rsidTr="00483D6F">
        <w:trPr>
          <w:trHeight w:val="300"/>
        </w:trPr>
        <w:tc>
          <w:tcPr>
            <w:tcW w:w="5106" w:type="dxa"/>
            <w:tcBorders>
              <w:top w:val="single" w:sz="8" w:space="0" w:color="auto"/>
              <w:left w:val="single" w:sz="8" w:space="0" w:color="auto"/>
              <w:bottom w:val="single" w:sz="8" w:space="0" w:color="auto"/>
              <w:right w:val="nil"/>
            </w:tcBorders>
            <w:vAlign w:val="bottom"/>
          </w:tcPr>
          <w:p w14:paraId="2C0D65AA" w14:textId="23D8CF49" w:rsidR="07A42B75" w:rsidRDefault="07A42B75" w:rsidP="07A42B75">
            <w:pPr>
              <w:spacing w:before="120" w:beforeAutospacing="1" w:after="0"/>
              <w:ind w:left="567" w:right="-150"/>
            </w:pPr>
            <w:r w:rsidRPr="07A42B75">
              <w:rPr>
                <w:rFonts w:eastAsia="Verdana" w:cs="Verdana"/>
                <w:b/>
                <w:color w:val="000000" w:themeColor="text1"/>
              </w:rPr>
              <w:t>SKUPAJ</w:t>
            </w:r>
            <w:r w:rsidRPr="07A42B75">
              <w:rPr>
                <w:rFonts w:eastAsia="Verdana" w:cs="Verdana"/>
                <w:bCs w:val="0"/>
                <w:color w:val="000000" w:themeColor="text1"/>
              </w:rPr>
              <w:t xml:space="preserve"> </w:t>
            </w:r>
          </w:p>
        </w:tc>
        <w:tc>
          <w:tcPr>
            <w:tcW w:w="2475" w:type="dxa"/>
            <w:tcBorders>
              <w:top w:val="single" w:sz="8" w:space="0" w:color="auto"/>
              <w:left w:val="single" w:sz="8" w:space="0" w:color="auto"/>
              <w:bottom w:val="single" w:sz="8" w:space="0" w:color="auto"/>
              <w:right w:val="single" w:sz="8" w:space="0" w:color="auto"/>
            </w:tcBorders>
            <w:vAlign w:val="bottom"/>
          </w:tcPr>
          <w:p w14:paraId="28EDE510" w14:textId="01ED501C" w:rsidR="07A42B75" w:rsidRDefault="07A42B75" w:rsidP="07A42B75">
            <w:pPr>
              <w:spacing w:before="120" w:beforeAutospacing="1" w:after="0"/>
              <w:ind w:left="567" w:right="-150"/>
              <w:jc w:val="center"/>
            </w:pPr>
            <w:r w:rsidRPr="07A42B75">
              <w:rPr>
                <w:rFonts w:eastAsia="Verdana" w:cs="Verdana"/>
                <w:bCs w:val="0"/>
                <w:color w:val="000000" w:themeColor="text1"/>
              </w:rPr>
              <w:t>50</w:t>
            </w:r>
          </w:p>
        </w:tc>
      </w:tr>
    </w:tbl>
    <w:p w14:paraId="69F67877" w14:textId="67362247" w:rsidR="00B77886" w:rsidRDefault="00B77886" w:rsidP="07A42B75">
      <w:pPr>
        <w:spacing w:after="0" w:line="240" w:lineRule="exact"/>
        <w:jc w:val="left"/>
        <w:rPr>
          <w:rFonts w:ascii="Calibri" w:eastAsia="Calibri" w:hAnsi="Calibri" w:cs="Calibri"/>
          <w:color w:val="1F497D"/>
          <w:sz w:val="22"/>
          <w:szCs w:val="22"/>
        </w:rPr>
      </w:pPr>
    </w:p>
    <w:p w14:paraId="5FDDADA8" w14:textId="3D5A3388" w:rsidR="00B77886" w:rsidRDefault="1EE49983" w:rsidP="07A42B75">
      <w:pPr>
        <w:spacing w:after="0" w:line="240" w:lineRule="exact"/>
        <w:jc w:val="left"/>
        <w:rPr>
          <w:rFonts w:eastAsia="Verdana" w:cs="Verdana"/>
        </w:rPr>
      </w:pPr>
      <w:r w:rsidRPr="07A42B75">
        <w:rPr>
          <w:rFonts w:eastAsia="Verdana" w:cs="Verdana"/>
        </w:rPr>
        <w:t xml:space="preserve">Informacije o koncesionarjih najdete na povezavi: </w:t>
      </w:r>
      <w:hyperlink r:id="rId10">
        <w:r w:rsidRPr="07A42B75">
          <w:rPr>
            <w:rStyle w:val="Hiperpovezava"/>
            <w:rFonts w:eastAsia="Verdana" w:cs="Verdana"/>
            <w:color w:val="auto"/>
          </w:rPr>
          <w:t>https://www.zzzs.si/zzzs-api/izvajalci-zdravstvenih-storitev/po-vrsti-izvajalcev/</w:t>
        </w:r>
      </w:hyperlink>
      <w:r w:rsidRPr="07A42B75">
        <w:rPr>
          <w:rFonts w:eastAsia="Verdana" w:cs="Verdana"/>
        </w:rPr>
        <w:t xml:space="preserve">. Koncesije podeljuje vsaka občina neodvisno od Zdravstvenega doma. </w:t>
      </w:r>
    </w:p>
    <w:p w14:paraId="38AFABED" w14:textId="77AD5E43" w:rsidR="00B77886" w:rsidRDefault="00B77886" w:rsidP="07A42B75">
      <w:pPr>
        <w:spacing w:after="0" w:line="240" w:lineRule="exact"/>
        <w:jc w:val="left"/>
        <w:rPr>
          <w:rFonts w:eastAsia="Verdana" w:cs="Verdana"/>
        </w:rPr>
      </w:pPr>
    </w:p>
    <w:p w14:paraId="51990487" w14:textId="77777777" w:rsidR="008B66CF" w:rsidRDefault="008B66CF" w:rsidP="07A42B75">
      <w:pPr>
        <w:spacing w:after="0" w:line="240" w:lineRule="exact"/>
        <w:jc w:val="left"/>
        <w:rPr>
          <w:rFonts w:eastAsia="Verdana" w:cs="Verdana"/>
        </w:rPr>
      </w:pPr>
    </w:p>
    <w:p w14:paraId="7BE58A64" w14:textId="4BA93438" w:rsidR="7FBFC55C" w:rsidRDefault="7FBFC55C" w:rsidP="600E5167">
      <w:pPr>
        <w:spacing w:after="0"/>
        <w:jc w:val="left"/>
      </w:pPr>
      <w:r w:rsidRPr="600E5167">
        <w:rPr>
          <w:rFonts w:eastAsia="Verdana" w:cs="Verdana"/>
          <w:b/>
        </w:rPr>
        <w:t>Občinska uprava</w:t>
      </w:r>
      <w:r w:rsidRPr="600E5167">
        <w:rPr>
          <w:rFonts w:eastAsia="Verdana" w:cs="Verdana"/>
        </w:rPr>
        <w:t xml:space="preserve"> dopolnjuje odgovor s podatki o podeljenih koncesijah:</w:t>
      </w:r>
    </w:p>
    <w:p w14:paraId="7F6A906A" w14:textId="4C2DE5DC" w:rsidR="7FBFC55C" w:rsidRDefault="7FBFC55C" w:rsidP="600E5167">
      <w:pPr>
        <w:spacing w:after="0"/>
        <w:jc w:val="left"/>
      </w:pPr>
      <w:r w:rsidRPr="600E5167">
        <w:rPr>
          <w:rFonts w:eastAsia="Verdana" w:cs="Verdana"/>
        </w:rPr>
        <w:t xml:space="preserve"> </w:t>
      </w:r>
    </w:p>
    <w:p w14:paraId="51253066" w14:textId="0926BC3E" w:rsidR="600E5167" w:rsidRPr="00483D6F" w:rsidRDefault="7FBFC55C" w:rsidP="00483D6F">
      <w:pPr>
        <w:spacing w:after="0"/>
        <w:jc w:val="left"/>
      </w:pPr>
      <w:r w:rsidRPr="600E5167">
        <w:rPr>
          <w:rFonts w:eastAsia="Verdana" w:cs="Verdana"/>
        </w:rPr>
        <w:t>Mestna občina Nova Gorica ima podeljene koncesije za:</w:t>
      </w:r>
    </w:p>
    <w:p w14:paraId="13B5A82F" w14:textId="19ABBFF8" w:rsidR="600E5167" w:rsidRDefault="600E5167" w:rsidP="600E5167">
      <w:pPr>
        <w:spacing w:after="0"/>
        <w:jc w:val="left"/>
        <w:rPr>
          <w:rFonts w:eastAsia="Verdana" w:cs="Verdana"/>
        </w:rPr>
      </w:pPr>
    </w:p>
    <w:p w14:paraId="1400E937" w14:textId="55A30097" w:rsidR="7FBFC55C" w:rsidRDefault="7FBFC55C" w:rsidP="600E5167">
      <w:pPr>
        <w:pStyle w:val="Odstavekseznama"/>
        <w:numPr>
          <w:ilvl w:val="0"/>
          <w:numId w:val="6"/>
        </w:numPr>
        <w:spacing w:after="0"/>
        <w:ind w:left="720" w:right="0"/>
        <w:rPr>
          <w:rFonts w:eastAsia="Verdana" w:cs="Verdana"/>
          <w:u w:val="single"/>
        </w:rPr>
      </w:pPr>
      <w:r w:rsidRPr="600E5167">
        <w:rPr>
          <w:rFonts w:eastAsia="Verdana" w:cs="Verdana"/>
          <w:u w:val="single"/>
        </w:rPr>
        <w:t xml:space="preserve">področje splošne družinske medicine </w:t>
      </w:r>
    </w:p>
    <w:p w14:paraId="5DA35A17" w14:textId="7DDFACE9" w:rsidR="7FBFC55C" w:rsidRDefault="7FBFC55C" w:rsidP="600E5167">
      <w:pPr>
        <w:pStyle w:val="Odstavekseznama"/>
        <w:numPr>
          <w:ilvl w:val="0"/>
          <w:numId w:val="5"/>
        </w:numPr>
        <w:spacing w:after="0"/>
        <w:ind w:right="0"/>
        <w:jc w:val="left"/>
        <w:rPr>
          <w:rFonts w:eastAsia="Verdana" w:cs="Verdana"/>
        </w:rPr>
      </w:pPr>
      <w:r w:rsidRPr="600E5167">
        <w:rPr>
          <w:rFonts w:eastAsia="Verdana" w:cs="Verdana"/>
        </w:rPr>
        <w:t>Ambulanta splošne družinske medicine Maja Pavlin Klemenc do 30. 4. 2026 (v obsegu 1 tima),</w:t>
      </w:r>
    </w:p>
    <w:p w14:paraId="6EAFFCCD" w14:textId="29002A40" w:rsidR="7FBFC55C" w:rsidRDefault="7FBFC55C" w:rsidP="600E5167">
      <w:pPr>
        <w:pStyle w:val="Odstavekseznama"/>
        <w:numPr>
          <w:ilvl w:val="0"/>
          <w:numId w:val="5"/>
        </w:numPr>
        <w:spacing w:after="0"/>
        <w:ind w:right="0"/>
        <w:jc w:val="left"/>
        <w:rPr>
          <w:rFonts w:eastAsia="Verdana" w:cs="Verdana"/>
        </w:rPr>
      </w:pPr>
      <w:r w:rsidRPr="600E5167">
        <w:rPr>
          <w:rFonts w:eastAsia="Verdana" w:cs="Verdana"/>
        </w:rPr>
        <w:t>Zdravstveni zavod družinska medicina v obsegu 1 tima do 30. 4. 2026 (v likvidaciji), Dejavnost bo prevzel ZD OV v obsegu 1 tima.,</w:t>
      </w:r>
    </w:p>
    <w:p w14:paraId="4C7CC6A7" w14:textId="571232A0" w:rsidR="7FBFC55C" w:rsidRDefault="7FBFC55C" w:rsidP="600E5167">
      <w:pPr>
        <w:pStyle w:val="Odstavekseznama"/>
        <w:numPr>
          <w:ilvl w:val="0"/>
          <w:numId w:val="5"/>
        </w:numPr>
        <w:spacing w:after="0"/>
        <w:ind w:right="0"/>
        <w:jc w:val="left"/>
        <w:rPr>
          <w:rFonts w:eastAsia="Verdana" w:cs="Verdana"/>
        </w:rPr>
      </w:pPr>
      <w:r w:rsidRPr="600E5167">
        <w:rPr>
          <w:rFonts w:eastAsia="Verdana" w:cs="Verdana"/>
        </w:rPr>
        <w:t>Metka Božič, zasebna ambulanta družinske medicine v obsegu 1 tima do 1. 10. 2038,</w:t>
      </w:r>
    </w:p>
    <w:p w14:paraId="64E552A1" w14:textId="383A4906" w:rsidR="7FBFC55C" w:rsidRDefault="7FBFC55C" w:rsidP="600E5167">
      <w:pPr>
        <w:pStyle w:val="Odstavekseznama"/>
        <w:numPr>
          <w:ilvl w:val="0"/>
          <w:numId w:val="5"/>
        </w:numPr>
        <w:spacing w:after="0"/>
        <w:ind w:right="0"/>
        <w:jc w:val="left"/>
        <w:rPr>
          <w:rFonts w:eastAsia="Verdana" w:cs="Verdana"/>
        </w:rPr>
      </w:pPr>
      <w:r w:rsidRPr="600E5167">
        <w:rPr>
          <w:rFonts w:eastAsia="Verdana" w:cs="Verdana"/>
        </w:rPr>
        <w:t>Medicina OKEJ, Jakob Komel s.p., v obsegu 1 tima do 1. 2. 2038.</w:t>
      </w:r>
    </w:p>
    <w:p w14:paraId="5450AEBD" w14:textId="77256742" w:rsidR="7FBFC55C" w:rsidRDefault="7FBFC55C" w:rsidP="600E5167">
      <w:pPr>
        <w:spacing w:after="0"/>
        <w:jc w:val="left"/>
      </w:pPr>
      <w:r w:rsidRPr="600E5167">
        <w:rPr>
          <w:rFonts w:eastAsia="Verdana" w:cs="Verdana"/>
        </w:rPr>
        <w:t xml:space="preserve"> </w:t>
      </w:r>
    </w:p>
    <w:p w14:paraId="5B375BA7" w14:textId="371379B1" w:rsidR="7FBFC55C" w:rsidRDefault="7FBFC55C" w:rsidP="600E5167">
      <w:pPr>
        <w:pStyle w:val="Odstavekseznama"/>
        <w:numPr>
          <w:ilvl w:val="0"/>
          <w:numId w:val="6"/>
        </w:numPr>
        <w:spacing w:after="0"/>
        <w:ind w:left="720" w:right="0"/>
        <w:rPr>
          <w:rFonts w:eastAsia="Verdana" w:cs="Verdana"/>
          <w:u w:val="single"/>
        </w:rPr>
      </w:pPr>
      <w:r w:rsidRPr="600E5167">
        <w:rPr>
          <w:rFonts w:eastAsia="Verdana" w:cs="Verdana"/>
          <w:u w:val="single"/>
        </w:rPr>
        <w:t xml:space="preserve">področje zobozdravstva </w:t>
      </w:r>
    </w:p>
    <w:p w14:paraId="0E321463" w14:textId="206A9094" w:rsidR="7FBFC55C" w:rsidRDefault="7FBFC55C" w:rsidP="600E5167">
      <w:pPr>
        <w:pStyle w:val="Odstavekseznama"/>
        <w:numPr>
          <w:ilvl w:val="0"/>
          <w:numId w:val="5"/>
        </w:numPr>
        <w:spacing w:after="0"/>
        <w:ind w:right="0"/>
        <w:jc w:val="left"/>
        <w:rPr>
          <w:rFonts w:eastAsia="Verdana" w:cs="Verdana"/>
        </w:rPr>
      </w:pPr>
      <w:r w:rsidRPr="600E5167">
        <w:rPr>
          <w:rFonts w:eastAsia="Verdana" w:cs="Verdana"/>
        </w:rPr>
        <w:lastRenderedPageBreak/>
        <w:t>Metličar Anton, zobozdravstvo odraslih v obsegu 1 tima do 17. 12. 2032,</w:t>
      </w:r>
    </w:p>
    <w:p w14:paraId="4AC6210E" w14:textId="76CC6EF4" w:rsidR="7FBFC55C" w:rsidRDefault="7FBFC55C" w:rsidP="600E5167">
      <w:pPr>
        <w:pStyle w:val="Odstavekseznama"/>
        <w:numPr>
          <w:ilvl w:val="0"/>
          <w:numId w:val="5"/>
        </w:numPr>
        <w:spacing w:after="0"/>
        <w:ind w:right="0"/>
        <w:jc w:val="left"/>
        <w:rPr>
          <w:rFonts w:eastAsia="Verdana" w:cs="Verdana"/>
        </w:rPr>
      </w:pPr>
      <w:r w:rsidRPr="600E5167">
        <w:rPr>
          <w:rFonts w:eastAsia="Verdana" w:cs="Verdana"/>
        </w:rPr>
        <w:t>Svatina Ciman Zorka, zobozdravstveno varstvo otrok in mladine, v obsegu 1 tima do 17. 12. 2032,</w:t>
      </w:r>
    </w:p>
    <w:p w14:paraId="746986F9" w14:textId="5917304D" w:rsidR="7FBFC55C" w:rsidRDefault="7FBFC55C" w:rsidP="600E5167">
      <w:pPr>
        <w:pStyle w:val="Odstavekseznama"/>
        <w:numPr>
          <w:ilvl w:val="0"/>
          <w:numId w:val="5"/>
        </w:numPr>
        <w:spacing w:after="0"/>
        <w:ind w:right="0"/>
        <w:jc w:val="left"/>
        <w:rPr>
          <w:rFonts w:eastAsia="Verdana" w:cs="Verdana"/>
        </w:rPr>
      </w:pPr>
      <w:r w:rsidRPr="600E5167">
        <w:rPr>
          <w:rFonts w:eastAsia="Verdana" w:cs="Verdana"/>
        </w:rPr>
        <w:t xml:space="preserve">Ciman Robert, zobozdravstveno varstvo odraslih v obsegu 1 tima do 17. 12. 2032. </w:t>
      </w:r>
    </w:p>
    <w:p w14:paraId="3BFC66B8" w14:textId="6679C32D" w:rsidR="7FBFC55C" w:rsidRDefault="7FBFC55C" w:rsidP="600E5167">
      <w:pPr>
        <w:spacing w:after="0"/>
        <w:jc w:val="left"/>
      </w:pPr>
      <w:r w:rsidRPr="600E5167">
        <w:rPr>
          <w:rFonts w:eastAsia="Verdana" w:cs="Verdana"/>
        </w:rPr>
        <w:t xml:space="preserve"> </w:t>
      </w:r>
    </w:p>
    <w:p w14:paraId="51174CD9" w14:textId="5CD8FFE6" w:rsidR="7FBFC55C" w:rsidRDefault="7FBFC55C" w:rsidP="600E5167">
      <w:pPr>
        <w:pStyle w:val="Odstavekseznama"/>
        <w:numPr>
          <w:ilvl w:val="0"/>
          <w:numId w:val="6"/>
        </w:numPr>
        <w:spacing w:after="0"/>
        <w:ind w:left="720" w:right="0"/>
        <w:rPr>
          <w:rFonts w:eastAsia="Verdana" w:cs="Verdana"/>
          <w:u w:val="single"/>
        </w:rPr>
      </w:pPr>
      <w:r w:rsidRPr="600E5167">
        <w:rPr>
          <w:rFonts w:eastAsia="Verdana" w:cs="Verdana"/>
          <w:u w:val="single"/>
        </w:rPr>
        <w:t>lekarniško dejavnost</w:t>
      </w:r>
    </w:p>
    <w:p w14:paraId="24E15624" w14:textId="691AAE0A" w:rsidR="7FBFC55C" w:rsidRDefault="7FBFC55C" w:rsidP="600E5167">
      <w:pPr>
        <w:pStyle w:val="Odstavekseznama"/>
        <w:numPr>
          <w:ilvl w:val="0"/>
          <w:numId w:val="5"/>
        </w:numPr>
        <w:spacing w:after="0"/>
        <w:ind w:right="0"/>
        <w:jc w:val="left"/>
        <w:rPr>
          <w:rFonts w:eastAsia="Verdana" w:cs="Verdana"/>
        </w:rPr>
      </w:pPr>
      <w:r w:rsidRPr="600E5167">
        <w:rPr>
          <w:rFonts w:eastAsia="Verdana" w:cs="Verdana"/>
        </w:rPr>
        <w:t>Lekarna Šinigoj, lekarniška dejavnost d.o.o, koncesija za območje KS Nova Gorica do 17. 12. 2039,</w:t>
      </w:r>
    </w:p>
    <w:p w14:paraId="30F8B94E" w14:textId="23AAE2E6" w:rsidR="7FBFC55C" w:rsidRDefault="7FBFC55C" w:rsidP="600E5167">
      <w:pPr>
        <w:pStyle w:val="Odstavekseznama"/>
        <w:numPr>
          <w:ilvl w:val="0"/>
          <w:numId w:val="5"/>
        </w:numPr>
        <w:spacing w:after="0"/>
        <w:ind w:right="0"/>
        <w:jc w:val="left"/>
        <w:rPr>
          <w:rFonts w:eastAsia="Verdana" w:cs="Verdana"/>
        </w:rPr>
      </w:pPr>
      <w:r w:rsidRPr="600E5167">
        <w:rPr>
          <w:rFonts w:eastAsia="Verdana" w:cs="Verdana"/>
        </w:rPr>
        <w:t xml:space="preserve">Lekarna Solkan d.o.o., za območje KS Solkan z zaledjem do 17. 12. 2039, </w:t>
      </w:r>
    </w:p>
    <w:p w14:paraId="57F943CC" w14:textId="05BC281D" w:rsidR="7FBFC55C" w:rsidRDefault="7FBFC55C" w:rsidP="600E5167">
      <w:pPr>
        <w:pStyle w:val="Odstavekseznama"/>
        <w:numPr>
          <w:ilvl w:val="0"/>
          <w:numId w:val="5"/>
        </w:numPr>
        <w:spacing w:after="0"/>
        <w:ind w:right="0"/>
        <w:jc w:val="left"/>
        <w:rPr>
          <w:rFonts w:eastAsia="Verdana" w:cs="Verdana"/>
        </w:rPr>
      </w:pPr>
      <w:r w:rsidRPr="600E5167">
        <w:rPr>
          <w:rFonts w:eastAsia="Verdana" w:cs="Verdana"/>
        </w:rPr>
        <w:t xml:space="preserve">Lekarna Lovrič , lekarniška dejavnost d.o.o,  za območje KS Kromberk z zaledjem Šempas, Ozeljan, Loke in del mesta Nova Gorica do 17. 12. 2039. </w:t>
      </w:r>
    </w:p>
    <w:p w14:paraId="323B6625" w14:textId="2A5A413A" w:rsidR="7FBFC55C" w:rsidRDefault="7FBFC55C" w:rsidP="600E5167">
      <w:pPr>
        <w:spacing w:after="0"/>
        <w:jc w:val="left"/>
      </w:pPr>
      <w:r w:rsidRPr="600E5167">
        <w:rPr>
          <w:rFonts w:eastAsia="Verdana" w:cs="Verdana"/>
        </w:rPr>
        <w:t xml:space="preserve"> </w:t>
      </w:r>
    </w:p>
    <w:p w14:paraId="1E5FED49" w14:textId="08FAB2EA" w:rsidR="7FBFC55C" w:rsidRDefault="7FBFC55C" w:rsidP="600E5167">
      <w:pPr>
        <w:spacing w:after="0"/>
        <w:jc w:val="left"/>
      </w:pPr>
      <w:r w:rsidRPr="600E5167">
        <w:rPr>
          <w:rFonts w:eastAsia="Verdana" w:cs="Verdana"/>
        </w:rPr>
        <w:t>Mestna občina Nova Gorica pred podelitvijo koncesije zaprosi, v skladu z Zakonom o zdravstveni dejavnosti, zdravstveni dom za prevzem dejavnosti. V koliko</w:t>
      </w:r>
      <w:r w:rsidR="244B2DEC" w:rsidRPr="600E5167">
        <w:rPr>
          <w:rFonts w:eastAsia="Verdana" w:cs="Verdana"/>
        </w:rPr>
        <w:t>r</w:t>
      </w:r>
      <w:r w:rsidRPr="600E5167">
        <w:rPr>
          <w:rFonts w:eastAsia="Verdana" w:cs="Verdana"/>
        </w:rPr>
        <w:t xml:space="preserve"> zdravstveni dom ne more prevzeti izvajanja dejavnosti, se začne postopek za podelitev koncesije v skladu z Zakonom o zdravstveni dejavnosti.</w:t>
      </w:r>
    </w:p>
    <w:p w14:paraId="2D803397" w14:textId="33909192" w:rsidR="600E5167" w:rsidRDefault="600E5167" w:rsidP="600E5167">
      <w:pPr>
        <w:spacing w:after="0" w:line="240" w:lineRule="exact"/>
        <w:jc w:val="left"/>
        <w:rPr>
          <w:rFonts w:eastAsia="Verdana" w:cs="Verdana"/>
        </w:rPr>
      </w:pPr>
    </w:p>
    <w:p w14:paraId="7AA05322" w14:textId="46DD5510" w:rsidR="000E5815" w:rsidRPr="00FB7287" w:rsidRDefault="00DB32C4" w:rsidP="373F6822">
      <w:pPr>
        <w:spacing w:before="600" w:after="600" w:line="240" w:lineRule="exact"/>
        <w:ind w:left="6096"/>
        <w:jc w:val="left"/>
        <w:rPr>
          <w:rFonts w:eastAsiaTheme="minorEastAsia"/>
          <w:color w:val="002F87"/>
          <w:lang w:eastAsia="en-US"/>
        </w:rPr>
      </w:pPr>
      <w:r w:rsidRPr="373F6822">
        <w:rPr>
          <w:rFonts w:eastAsiaTheme="minorEastAsia"/>
          <w:b/>
          <w:color w:val="002F87"/>
          <w:lang w:eastAsia="en-US"/>
        </w:rPr>
        <w:t>Miran Ljucovič</w:t>
      </w:r>
      <w:r w:rsidR="000E5815">
        <w:br/>
      </w:r>
      <w:r w:rsidRPr="373F6822">
        <w:rPr>
          <w:rFonts w:eastAsiaTheme="minorEastAsia"/>
          <w:color w:val="002F87"/>
          <w:lang w:eastAsia="en-US"/>
        </w:rPr>
        <w:t>vodja Službe za MS in KS</w:t>
      </w: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373F6822">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373F6822">
        <w:tc>
          <w:tcPr>
            <w:tcW w:w="3549" w:type="dxa"/>
          </w:tcPr>
          <w:p w14:paraId="7F514CF4" w14:textId="20E13969" w:rsidR="00FB7287" w:rsidRPr="00E639CC" w:rsidRDefault="00FB7287" w:rsidP="00C818D4">
            <w:pPr>
              <w:pStyle w:val="Podpisoseba"/>
              <w:spacing w:before="0" w:after="0"/>
              <w:rPr>
                <w:bCs w:val="0"/>
              </w:rPr>
            </w:pPr>
          </w:p>
        </w:tc>
      </w:tr>
      <w:bookmarkEnd w:id="0"/>
    </w:tbl>
    <w:p w14:paraId="603D3EF9" w14:textId="072DFFEC" w:rsidR="00731380" w:rsidRPr="00DB32C4" w:rsidRDefault="00731380" w:rsidP="373F6822">
      <w:pPr>
        <w:ind w:left="0"/>
      </w:pPr>
    </w:p>
    <w:sectPr w:rsidR="00731380" w:rsidRPr="00DB32C4" w:rsidSect="00E217AD">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0E499" w14:textId="77777777" w:rsidR="00495C7A" w:rsidRDefault="00495C7A" w:rsidP="00352A82">
      <w:r>
        <w:separator/>
      </w:r>
    </w:p>
  </w:endnote>
  <w:endnote w:type="continuationSeparator" w:id="0">
    <w:p w14:paraId="3C7EE440" w14:textId="77777777" w:rsidR="00495C7A" w:rsidRDefault="00495C7A"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Verdana&quot;,sans-serif">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A9242" w14:textId="77777777" w:rsidR="00495C7A" w:rsidRDefault="00495C7A" w:rsidP="00352A82">
      <w:r>
        <w:separator/>
      </w:r>
    </w:p>
  </w:footnote>
  <w:footnote w:type="continuationSeparator" w:id="0">
    <w:p w14:paraId="5DA2EC37" w14:textId="77777777" w:rsidR="00495C7A" w:rsidRDefault="00495C7A"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103535B2">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1AC6A48"/>
    <w:lvl w:ilvl="0">
      <w:start w:val="1"/>
      <w:numFmt w:val="decimal"/>
      <w:lvlText w:val="%1."/>
      <w:lvlJc w:val="left"/>
      <w:pPr>
        <w:ind w:left="720" w:hanging="360"/>
      </w:pPr>
      <w:rPr>
        <w:rFonts w:ascii="Verdana" w:hAnsi="Verdana" w:cs="Arial" w:hint="default"/>
        <w:b/>
        <w:bCs/>
        <w:color w:val="000000"/>
        <w:sz w:val="20"/>
        <w:szCs w:val="20"/>
        <w:lang w:val="sl-SI"/>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 w15:restartNumberingAfterBreak="0">
    <w:nsid w:val="13060275"/>
    <w:multiLevelType w:val="hybridMultilevel"/>
    <w:tmpl w:val="B0145E9A"/>
    <w:lvl w:ilvl="0" w:tplc="B03C5F84">
      <w:start w:val="1"/>
      <w:numFmt w:val="bullet"/>
      <w:lvlText w:val="-"/>
      <w:lvlJc w:val="left"/>
      <w:pPr>
        <w:ind w:left="1068" w:hanging="360"/>
      </w:pPr>
      <w:rPr>
        <w:rFonts w:ascii="&quot;Verdana&quot;,sans-serif" w:hAnsi="&quot;Verdana&quot;,sans-serif" w:hint="default"/>
      </w:rPr>
    </w:lvl>
    <w:lvl w:ilvl="1" w:tplc="EA16DE9A">
      <w:start w:val="1"/>
      <w:numFmt w:val="bullet"/>
      <w:lvlText w:val="o"/>
      <w:lvlJc w:val="left"/>
      <w:pPr>
        <w:ind w:left="1788" w:hanging="360"/>
      </w:pPr>
      <w:rPr>
        <w:rFonts w:ascii="Courier New" w:hAnsi="Courier New" w:hint="default"/>
      </w:rPr>
    </w:lvl>
    <w:lvl w:ilvl="2" w:tplc="36AE3D1C">
      <w:start w:val="1"/>
      <w:numFmt w:val="bullet"/>
      <w:lvlText w:val=""/>
      <w:lvlJc w:val="left"/>
      <w:pPr>
        <w:ind w:left="2508" w:hanging="360"/>
      </w:pPr>
      <w:rPr>
        <w:rFonts w:ascii="Wingdings" w:hAnsi="Wingdings" w:hint="default"/>
      </w:rPr>
    </w:lvl>
    <w:lvl w:ilvl="3" w:tplc="EE0CE37E">
      <w:start w:val="1"/>
      <w:numFmt w:val="bullet"/>
      <w:lvlText w:val=""/>
      <w:lvlJc w:val="left"/>
      <w:pPr>
        <w:ind w:left="3228" w:hanging="360"/>
      </w:pPr>
      <w:rPr>
        <w:rFonts w:ascii="Symbol" w:hAnsi="Symbol" w:hint="default"/>
      </w:rPr>
    </w:lvl>
    <w:lvl w:ilvl="4" w:tplc="F92CBCC2">
      <w:start w:val="1"/>
      <w:numFmt w:val="bullet"/>
      <w:lvlText w:val="o"/>
      <w:lvlJc w:val="left"/>
      <w:pPr>
        <w:ind w:left="3948" w:hanging="360"/>
      </w:pPr>
      <w:rPr>
        <w:rFonts w:ascii="Courier New" w:hAnsi="Courier New" w:hint="default"/>
      </w:rPr>
    </w:lvl>
    <w:lvl w:ilvl="5" w:tplc="E00A9D18">
      <w:start w:val="1"/>
      <w:numFmt w:val="bullet"/>
      <w:lvlText w:val=""/>
      <w:lvlJc w:val="left"/>
      <w:pPr>
        <w:ind w:left="4668" w:hanging="360"/>
      </w:pPr>
      <w:rPr>
        <w:rFonts w:ascii="Wingdings" w:hAnsi="Wingdings" w:hint="default"/>
      </w:rPr>
    </w:lvl>
    <w:lvl w:ilvl="6" w:tplc="32460C3C">
      <w:start w:val="1"/>
      <w:numFmt w:val="bullet"/>
      <w:lvlText w:val=""/>
      <w:lvlJc w:val="left"/>
      <w:pPr>
        <w:ind w:left="5388" w:hanging="360"/>
      </w:pPr>
      <w:rPr>
        <w:rFonts w:ascii="Symbol" w:hAnsi="Symbol" w:hint="default"/>
      </w:rPr>
    </w:lvl>
    <w:lvl w:ilvl="7" w:tplc="B55E51E8">
      <w:start w:val="1"/>
      <w:numFmt w:val="bullet"/>
      <w:lvlText w:val="o"/>
      <w:lvlJc w:val="left"/>
      <w:pPr>
        <w:ind w:left="6108" w:hanging="360"/>
      </w:pPr>
      <w:rPr>
        <w:rFonts w:ascii="Courier New" w:hAnsi="Courier New" w:hint="default"/>
      </w:rPr>
    </w:lvl>
    <w:lvl w:ilvl="8" w:tplc="8982A9FA">
      <w:start w:val="1"/>
      <w:numFmt w:val="bullet"/>
      <w:lvlText w:val=""/>
      <w:lvlJc w:val="left"/>
      <w:pPr>
        <w:ind w:left="6828" w:hanging="360"/>
      </w:pPr>
      <w:rPr>
        <w:rFonts w:ascii="Wingdings" w:hAnsi="Wingdings" w:hint="default"/>
      </w:rPr>
    </w:lvl>
  </w:abstractNum>
  <w:abstractNum w:abstractNumId="3"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1F0B2F9D"/>
    <w:multiLevelType w:val="multilevel"/>
    <w:tmpl w:val="1DD0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6B888"/>
    <w:multiLevelType w:val="hybridMultilevel"/>
    <w:tmpl w:val="D29C3650"/>
    <w:lvl w:ilvl="0" w:tplc="FAC63A98">
      <w:start w:val="1"/>
      <w:numFmt w:val="bullet"/>
      <w:lvlText w:val="·"/>
      <w:lvlJc w:val="left"/>
      <w:pPr>
        <w:ind w:left="1069" w:hanging="360"/>
      </w:pPr>
      <w:rPr>
        <w:rFonts w:ascii="Symbol" w:hAnsi="Symbol" w:hint="default"/>
      </w:rPr>
    </w:lvl>
    <w:lvl w:ilvl="1" w:tplc="3A426D94">
      <w:start w:val="1"/>
      <w:numFmt w:val="bullet"/>
      <w:lvlText w:val="o"/>
      <w:lvlJc w:val="left"/>
      <w:pPr>
        <w:ind w:left="1789" w:hanging="360"/>
      </w:pPr>
      <w:rPr>
        <w:rFonts w:ascii="Courier New" w:hAnsi="Courier New" w:hint="default"/>
      </w:rPr>
    </w:lvl>
    <w:lvl w:ilvl="2" w:tplc="621059B6">
      <w:start w:val="1"/>
      <w:numFmt w:val="bullet"/>
      <w:lvlText w:val=""/>
      <w:lvlJc w:val="left"/>
      <w:pPr>
        <w:ind w:left="2509" w:hanging="360"/>
      </w:pPr>
      <w:rPr>
        <w:rFonts w:ascii="Wingdings" w:hAnsi="Wingdings" w:hint="default"/>
      </w:rPr>
    </w:lvl>
    <w:lvl w:ilvl="3" w:tplc="1D2EF1F0">
      <w:start w:val="1"/>
      <w:numFmt w:val="bullet"/>
      <w:lvlText w:val=""/>
      <w:lvlJc w:val="left"/>
      <w:pPr>
        <w:ind w:left="3229" w:hanging="360"/>
      </w:pPr>
      <w:rPr>
        <w:rFonts w:ascii="Symbol" w:hAnsi="Symbol" w:hint="default"/>
      </w:rPr>
    </w:lvl>
    <w:lvl w:ilvl="4" w:tplc="40C2D608">
      <w:start w:val="1"/>
      <w:numFmt w:val="bullet"/>
      <w:lvlText w:val="o"/>
      <w:lvlJc w:val="left"/>
      <w:pPr>
        <w:ind w:left="3949" w:hanging="360"/>
      </w:pPr>
      <w:rPr>
        <w:rFonts w:ascii="Courier New" w:hAnsi="Courier New" w:hint="default"/>
      </w:rPr>
    </w:lvl>
    <w:lvl w:ilvl="5" w:tplc="9D184634">
      <w:start w:val="1"/>
      <w:numFmt w:val="bullet"/>
      <w:lvlText w:val=""/>
      <w:lvlJc w:val="left"/>
      <w:pPr>
        <w:ind w:left="4669" w:hanging="360"/>
      </w:pPr>
      <w:rPr>
        <w:rFonts w:ascii="Wingdings" w:hAnsi="Wingdings" w:hint="default"/>
      </w:rPr>
    </w:lvl>
    <w:lvl w:ilvl="6" w:tplc="88C69286">
      <w:start w:val="1"/>
      <w:numFmt w:val="bullet"/>
      <w:lvlText w:val=""/>
      <w:lvlJc w:val="left"/>
      <w:pPr>
        <w:ind w:left="5389" w:hanging="360"/>
      </w:pPr>
      <w:rPr>
        <w:rFonts w:ascii="Symbol" w:hAnsi="Symbol" w:hint="default"/>
      </w:rPr>
    </w:lvl>
    <w:lvl w:ilvl="7" w:tplc="BA3C17FC">
      <w:start w:val="1"/>
      <w:numFmt w:val="bullet"/>
      <w:lvlText w:val="o"/>
      <w:lvlJc w:val="left"/>
      <w:pPr>
        <w:ind w:left="6109" w:hanging="360"/>
      </w:pPr>
      <w:rPr>
        <w:rFonts w:ascii="Courier New" w:hAnsi="Courier New" w:hint="default"/>
      </w:rPr>
    </w:lvl>
    <w:lvl w:ilvl="8" w:tplc="9716B05C">
      <w:start w:val="1"/>
      <w:numFmt w:val="bullet"/>
      <w:lvlText w:val=""/>
      <w:lvlJc w:val="left"/>
      <w:pPr>
        <w:ind w:left="6829" w:hanging="360"/>
      </w:pPr>
      <w:rPr>
        <w:rFonts w:ascii="Wingdings" w:hAnsi="Wingdings" w:hint="default"/>
      </w:rPr>
    </w:lvl>
  </w:abstractNum>
  <w:abstractNum w:abstractNumId="7"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284BDCF5"/>
    <w:multiLevelType w:val="hybridMultilevel"/>
    <w:tmpl w:val="16B6CB8C"/>
    <w:lvl w:ilvl="0" w:tplc="54966D34">
      <w:start w:val="1"/>
      <w:numFmt w:val="bullet"/>
      <w:lvlText w:val="-"/>
      <w:lvlJc w:val="left"/>
      <w:pPr>
        <w:ind w:left="1068" w:hanging="360"/>
      </w:pPr>
      <w:rPr>
        <w:rFonts w:ascii="&quot;Verdana&quot;,sans-serif" w:hAnsi="&quot;Verdana&quot;,sans-serif" w:hint="default"/>
      </w:rPr>
    </w:lvl>
    <w:lvl w:ilvl="1" w:tplc="F1CCE140">
      <w:start w:val="1"/>
      <w:numFmt w:val="bullet"/>
      <w:lvlText w:val="o"/>
      <w:lvlJc w:val="left"/>
      <w:pPr>
        <w:ind w:left="1788" w:hanging="360"/>
      </w:pPr>
      <w:rPr>
        <w:rFonts w:ascii="Courier New" w:hAnsi="Courier New" w:hint="default"/>
      </w:rPr>
    </w:lvl>
    <w:lvl w:ilvl="2" w:tplc="F3EC3C6E">
      <w:start w:val="1"/>
      <w:numFmt w:val="bullet"/>
      <w:lvlText w:val=""/>
      <w:lvlJc w:val="left"/>
      <w:pPr>
        <w:ind w:left="2508" w:hanging="360"/>
      </w:pPr>
      <w:rPr>
        <w:rFonts w:ascii="Wingdings" w:hAnsi="Wingdings" w:hint="default"/>
      </w:rPr>
    </w:lvl>
    <w:lvl w:ilvl="3" w:tplc="CE121926">
      <w:start w:val="1"/>
      <w:numFmt w:val="bullet"/>
      <w:lvlText w:val=""/>
      <w:lvlJc w:val="left"/>
      <w:pPr>
        <w:ind w:left="3228" w:hanging="360"/>
      </w:pPr>
      <w:rPr>
        <w:rFonts w:ascii="Symbol" w:hAnsi="Symbol" w:hint="default"/>
      </w:rPr>
    </w:lvl>
    <w:lvl w:ilvl="4" w:tplc="2F7280AA">
      <w:start w:val="1"/>
      <w:numFmt w:val="bullet"/>
      <w:lvlText w:val="o"/>
      <w:lvlJc w:val="left"/>
      <w:pPr>
        <w:ind w:left="3948" w:hanging="360"/>
      </w:pPr>
      <w:rPr>
        <w:rFonts w:ascii="Courier New" w:hAnsi="Courier New" w:hint="default"/>
      </w:rPr>
    </w:lvl>
    <w:lvl w:ilvl="5" w:tplc="869EC802">
      <w:start w:val="1"/>
      <w:numFmt w:val="bullet"/>
      <w:lvlText w:val=""/>
      <w:lvlJc w:val="left"/>
      <w:pPr>
        <w:ind w:left="4668" w:hanging="360"/>
      </w:pPr>
      <w:rPr>
        <w:rFonts w:ascii="Wingdings" w:hAnsi="Wingdings" w:hint="default"/>
      </w:rPr>
    </w:lvl>
    <w:lvl w:ilvl="6" w:tplc="ADE6FB42">
      <w:start w:val="1"/>
      <w:numFmt w:val="bullet"/>
      <w:lvlText w:val=""/>
      <w:lvlJc w:val="left"/>
      <w:pPr>
        <w:ind w:left="5388" w:hanging="360"/>
      </w:pPr>
      <w:rPr>
        <w:rFonts w:ascii="Symbol" w:hAnsi="Symbol" w:hint="default"/>
      </w:rPr>
    </w:lvl>
    <w:lvl w:ilvl="7" w:tplc="A664C620">
      <w:start w:val="1"/>
      <w:numFmt w:val="bullet"/>
      <w:lvlText w:val="o"/>
      <w:lvlJc w:val="left"/>
      <w:pPr>
        <w:ind w:left="6108" w:hanging="360"/>
      </w:pPr>
      <w:rPr>
        <w:rFonts w:ascii="Courier New" w:hAnsi="Courier New" w:hint="default"/>
      </w:rPr>
    </w:lvl>
    <w:lvl w:ilvl="8" w:tplc="76889A08">
      <w:start w:val="1"/>
      <w:numFmt w:val="bullet"/>
      <w:lvlText w:val=""/>
      <w:lvlJc w:val="left"/>
      <w:pPr>
        <w:ind w:left="6828" w:hanging="360"/>
      </w:pPr>
      <w:rPr>
        <w:rFonts w:ascii="Wingdings" w:hAnsi="Wingdings" w:hint="default"/>
      </w:rPr>
    </w:lvl>
  </w:abstractNum>
  <w:abstractNum w:abstractNumId="9" w15:restartNumberingAfterBreak="0">
    <w:nsid w:val="30E5A243"/>
    <w:multiLevelType w:val="hybridMultilevel"/>
    <w:tmpl w:val="7B3AC888"/>
    <w:lvl w:ilvl="0" w:tplc="B47A1954">
      <w:start w:val="1"/>
      <w:numFmt w:val="decimal"/>
      <w:lvlText w:val="%1."/>
      <w:lvlJc w:val="left"/>
      <w:pPr>
        <w:ind w:left="1069" w:hanging="360"/>
      </w:pPr>
    </w:lvl>
    <w:lvl w:ilvl="1" w:tplc="26B8E4AC">
      <w:start w:val="1"/>
      <w:numFmt w:val="lowerLetter"/>
      <w:lvlText w:val="%2."/>
      <w:lvlJc w:val="left"/>
      <w:pPr>
        <w:ind w:left="1789" w:hanging="360"/>
      </w:pPr>
    </w:lvl>
    <w:lvl w:ilvl="2" w:tplc="3524FCA8">
      <w:start w:val="1"/>
      <w:numFmt w:val="lowerRoman"/>
      <w:lvlText w:val="%3."/>
      <w:lvlJc w:val="right"/>
      <w:pPr>
        <w:ind w:left="2509" w:hanging="180"/>
      </w:pPr>
    </w:lvl>
    <w:lvl w:ilvl="3" w:tplc="4CE20016">
      <w:start w:val="1"/>
      <w:numFmt w:val="decimal"/>
      <w:lvlText w:val="%4."/>
      <w:lvlJc w:val="left"/>
      <w:pPr>
        <w:ind w:left="3229" w:hanging="360"/>
      </w:pPr>
    </w:lvl>
    <w:lvl w:ilvl="4" w:tplc="CE9E336C">
      <w:start w:val="1"/>
      <w:numFmt w:val="lowerLetter"/>
      <w:lvlText w:val="%5."/>
      <w:lvlJc w:val="left"/>
      <w:pPr>
        <w:ind w:left="3949" w:hanging="360"/>
      </w:pPr>
    </w:lvl>
    <w:lvl w:ilvl="5" w:tplc="08CCF4B4">
      <w:start w:val="1"/>
      <w:numFmt w:val="lowerRoman"/>
      <w:lvlText w:val="%6."/>
      <w:lvlJc w:val="right"/>
      <w:pPr>
        <w:ind w:left="4669" w:hanging="180"/>
      </w:pPr>
    </w:lvl>
    <w:lvl w:ilvl="6" w:tplc="64F230F6">
      <w:start w:val="1"/>
      <w:numFmt w:val="decimal"/>
      <w:lvlText w:val="%7."/>
      <w:lvlJc w:val="left"/>
      <w:pPr>
        <w:ind w:left="5389" w:hanging="360"/>
      </w:pPr>
    </w:lvl>
    <w:lvl w:ilvl="7" w:tplc="DE144276">
      <w:start w:val="1"/>
      <w:numFmt w:val="lowerLetter"/>
      <w:lvlText w:val="%8."/>
      <w:lvlJc w:val="left"/>
      <w:pPr>
        <w:ind w:left="6109" w:hanging="360"/>
      </w:pPr>
    </w:lvl>
    <w:lvl w:ilvl="8" w:tplc="F7E6BA98">
      <w:start w:val="1"/>
      <w:numFmt w:val="lowerRoman"/>
      <w:lvlText w:val="%9."/>
      <w:lvlJc w:val="right"/>
      <w:pPr>
        <w:ind w:left="6829" w:hanging="180"/>
      </w:pPr>
    </w:lvl>
  </w:abstractNum>
  <w:abstractNum w:abstractNumId="10" w15:restartNumberingAfterBreak="0">
    <w:nsid w:val="361E67C6"/>
    <w:multiLevelType w:val="hybridMultilevel"/>
    <w:tmpl w:val="3A96E5F4"/>
    <w:lvl w:ilvl="0" w:tplc="516AE4CA">
      <w:start w:val="1"/>
      <w:numFmt w:val="bullet"/>
      <w:lvlText w:val=""/>
      <w:lvlJc w:val="left"/>
      <w:pPr>
        <w:ind w:left="1069" w:hanging="360"/>
      </w:pPr>
      <w:rPr>
        <w:rFonts w:ascii="Symbol" w:hAnsi="Symbol" w:hint="default"/>
      </w:rPr>
    </w:lvl>
    <w:lvl w:ilvl="1" w:tplc="CBFE52EE">
      <w:start w:val="1"/>
      <w:numFmt w:val="bullet"/>
      <w:lvlText w:val="o"/>
      <w:lvlJc w:val="left"/>
      <w:pPr>
        <w:ind w:left="1789" w:hanging="360"/>
      </w:pPr>
      <w:rPr>
        <w:rFonts w:ascii="Courier New" w:hAnsi="Courier New" w:hint="default"/>
      </w:rPr>
    </w:lvl>
    <w:lvl w:ilvl="2" w:tplc="0EC88A04">
      <w:start w:val="1"/>
      <w:numFmt w:val="bullet"/>
      <w:lvlText w:val=""/>
      <w:lvlJc w:val="left"/>
      <w:pPr>
        <w:ind w:left="2509" w:hanging="360"/>
      </w:pPr>
      <w:rPr>
        <w:rFonts w:ascii="Wingdings" w:hAnsi="Wingdings" w:hint="default"/>
      </w:rPr>
    </w:lvl>
    <w:lvl w:ilvl="3" w:tplc="46DA9BAA">
      <w:start w:val="1"/>
      <w:numFmt w:val="bullet"/>
      <w:lvlText w:val=""/>
      <w:lvlJc w:val="left"/>
      <w:pPr>
        <w:ind w:left="3229" w:hanging="360"/>
      </w:pPr>
      <w:rPr>
        <w:rFonts w:ascii="Symbol" w:hAnsi="Symbol" w:hint="default"/>
      </w:rPr>
    </w:lvl>
    <w:lvl w:ilvl="4" w:tplc="66A8A4CE">
      <w:start w:val="1"/>
      <w:numFmt w:val="bullet"/>
      <w:lvlText w:val="o"/>
      <w:lvlJc w:val="left"/>
      <w:pPr>
        <w:ind w:left="3949" w:hanging="360"/>
      </w:pPr>
      <w:rPr>
        <w:rFonts w:ascii="Courier New" w:hAnsi="Courier New" w:hint="default"/>
      </w:rPr>
    </w:lvl>
    <w:lvl w:ilvl="5" w:tplc="1C22CA1C">
      <w:start w:val="1"/>
      <w:numFmt w:val="bullet"/>
      <w:lvlText w:val=""/>
      <w:lvlJc w:val="left"/>
      <w:pPr>
        <w:ind w:left="4669" w:hanging="360"/>
      </w:pPr>
      <w:rPr>
        <w:rFonts w:ascii="Wingdings" w:hAnsi="Wingdings" w:hint="default"/>
      </w:rPr>
    </w:lvl>
    <w:lvl w:ilvl="6" w:tplc="354AB10E">
      <w:start w:val="1"/>
      <w:numFmt w:val="bullet"/>
      <w:lvlText w:val=""/>
      <w:lvlJc w:val="left"/>
      <w:pPr>
        <w:ind w:left="5389" w:hanging="360"/>
      </w:pPr>
      <w:rPr>
        <w:rFonts w:ascii="Symbol" w:hAnsi="Symbol" w:hint="default"/>
      </w:rPr>
    </w:lvl>
    <w:lvl w:ilvl="7" w:tplc="FD3A5194">
      <w:start w:val="1"/>
      <w:numFmt w:val="bullet"/>
      <w:lvlText w:val="o"/>
      <w:lvlJc w:val="left"/>
      <w:pPr>
        <w:ind w:left="6109" w:hanging="360"/>
      </w:pPr>
      <w:rPr>
        <w:rFonts w:ascii="Courier New" w:hAnsi="Courier New" w:hint="default"/>
      </w:rPr>
    </w:lvl>
    <w:lvl w:ilvl="8" w:tplc="1CBCB64A">
      <w:start w:val="1"/>
      <w:numFmt w:val="bullet"/>
      <w:lvlText w:val=""/>
      <w:lvlJc w:val="left"/>
      <w:pPr>
        <w:ind w:left="6829" w:hanging="360"/>
      </w:pPr>
      <w:rPr>
        <w:rFonts w:ascii="Wingdings" w:hAnsi="Wingdings" w:hint="default"/>
      </w:rPr>
    </w:lvl>
  </w:abstractNum>
  <w:abstractNum w:abstractNumId="11"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4EB91638"/>
    <w:multiLevelType w:val="hybridMultilevel"/>
    <w:tmpl w:val="4D16A7E4"/>
    <w:lvl w:ilvl="0" w:tplc="6868DADE">
      <w:start w:val="1"/>
      <w:numFmt w:val="bullet"/>
      <w:lvlText w:val="-"/>
      <w:lvlJc w:val="left"/>
      <w:pPr>
        <w:ind w:left="1068" w:hanging="360"/>
      </w:pPr>
      <w:rPr>
        <w:rFonts w:ascii="&quot;Verdana&quot;,sans-serif" w:hAnsi="&quot;Verdana&quot;,sans-serif" w:hint="default"/>
      </w:rPr>
    </w:lvl>
    <w:lvl w:ilvl="1" w:tplc="0F48C030">
      <w:start w:val="1"/>
      <w:numFmt w:val="bullet"/>
      <w:lvlText w:val="o"/>
      <w:lvlJc w:val="left"/>
      <w:pPr>
        <w:ind w:left="1788" w:hanging="360"/>
      </w:pPr>
      <w:rPr>
        <w:rFonts w:ascii="Courier New" w:hAnsi="Courier New" w:hint="default"/>
      </w:rPr>
    </w:lvl>
    <w:lvl w:ilvl="2" w:tplc="87CE7220">
      <w:start w:val="1"/>
      <w:numFmt w:val="bullet"/>
      <w:lvlText w:val=""/>
      <w:lvlJc w:val="left"/>
      <w:pPr>
        <w:ind w:left="2508" w:hanging="360"/>
      </w:pPr>
      <w:rPr>
        <w:rFonts w:ascii="Wingdings" w:hAnsi="Wingdings" w:hint="default"/>
      </w:rPr>
    </w:lvl>
    <w:lvl w:ilvl="3" w:tplc="C5D64190">
      <w:start w:val="1"/>
      <w:numFmt w:val="bullet"/>
      <w:lvlText w:val=""/>
      <w:lvlJc w:val="left"/>
      <w:pPr>
        <w:ind w:left="3228" w:hanging="360"/>
      </w:pPr>
      <w:rPr>
        <w:rFonts w:ascii="Symbol" w:hAnsi="Symbol" w:hint="default"/>
      </w:rPr>
    </w:lvl>
    <w:lvl w:ilvl="4" w:tplc="8DEE8D06">
      <w:start w:val="1"/>
      <w:numFmt w:val="bullet"/>
      <w:lvlText w:val="o"/>
      <w:lvlJc w:val="left"/>
      <w:pPr>
        <w:ind w:left="3948" w:hanging="360"/>
      </w:pPr>
      <w:rPr>
        <w:rFonts w:ascii="Courier New" w:hAnsi="Courier New" w:hint="default"/>
      </w:rPr>
    </w:lvl>
    <w:lvl w:ilvl="5" w:tplc="C7163232">
      <w:start w:val="1"/>
      <w:numFmt w:val="bullet"/>
      <w:lvlText w:val=""/>
      <w:lvlJc w:val="left"/>
      <w:pPr>
        <w:ind w:left="4668" w:hanging="360"/>
      </w:pPr>
      <w:rPr>
        <w:rFonts w:ascii="Wingdings" w:hAnsi="Wingdings" w:hint="default"/>
      </w:rPr>
    </w:lvl>
    <w:lvl w:ilvl="6" w:tplc="35B27398">
      <w:start w:val="1"/>
      <w:numFmt w:val="bullet"/>
      <w:lvlText w:val=""/>
      <w:lvlJc w:val="left"/>
      <w:pPr>
        <w:ind w:left="5388" w:hanging="360"/>
      </w:pPr>
      <w:rPr>
        <w:rFonts w:ascii="Symbol" w:hAnsi="Symbol" w:hint="default"/>
      </w:rPr>
    </w:lvl>
    <w:lvl w:ilvl="7" w:tplc="2A3C90C0">
      <w:start w:val="1"/>
      <w:numFmt w:val="bullet"/>
      <w:lvlText w:val="o"/>
      <w:lvlJc w:val="left"/>
      <w:pPr>
        <w:ind w:left="6108" w:hanging="360"/>
      </w:pPr>
      <w:rPr>
        <w:rFonts w:ascii="Courier New" w:hAnsi="Courier New" w:hint="default"/>
      </w:rPr>
    </w:lvl>
    <w:lvl w:ilvl="8" w:tplc="ADA648EC">
      <w:start w:val="1"/>
      <w:numFmt w:val="bullet"/>
      <w:lvlText w:val=""/>
      <w:lvlJc w:val="left"/>
      <w:pPr>
        <w:ind w:left="6828" w:hanging="360"/>
      </w:pPr>
      <w:rPr>
        <w:rFonts w:ascii="Wingdings" w:hAnsi="Wingdings" w:hint="default"/>
      </w:rPr>
    </w:lvl>
  </w:abstractNum>
  <w:abstractNum w:abstractNumId="13"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59AACE18"/>
    <w:multiLevelType w:val="hybridMultilevel"/>
    <w:tmpl w:val="49B88562"/>
    <w:lvl w:ilvl="0" w:tplc="801AC5A8">
      <w:start w:val="1"/>
      <w:numFmt w:val="bullet"/>
      <w:lvlText w:val="·"/>
      <w:lvlJc w:val="left"/>
      <w:pPr>
        <w:ind w:left="1069" w:hanging="360"/>
      </w:pPr>
      <w:rPr>
        <w:rFonts w:ascii="Symbol" w:hAnsi="Symbol" w:hint="default"/>
      </w:rPr>
    </w:lvl>
    <w:lvl w:ilvl="1" w:tplc="329E614E">
      <w:start w:val="1"/>
      <w:numFmt w:val="bullet"/>
      <w:lvlText w:val="o"/>
      <w:lvlJc w:val="left"/>
      <w:pPr>
        <w:ind w:left="1789" w:hanging="360"/>
      </w:pPr>
      <w:rPr>
        <w:rFonts w:ascii="Courier New" w:hAnsi="Courier New" w:hint="default"/>
      </w:rPr>
    </w:lvl>
    <w:lvl w:ilvl="2" w:tplc="640815D8">
      <w:start w:val="1"/>
      <w:numFmt w:val="bullet"/>
      <w:lvlText w:val=""/>
      <w:lvlJc w:val="left"/>
      <w:pPr>
        <w:ind w:left="2509" w:hanging="360"/>
      </w:pPr>
      <w:rPr>
        <w:rFonts w:ascii="Wingdings" w:hAnsi="Wingdings" w:hint="default"/>
      </w:rPr>
    </w:lvl>
    <w:lvl w:ilvl="3" w:tplc="58DEC176">
      <w:start w:val="1"/>
      <w:numFmt w:val="bullet"/>
      <w:lvlText w:val=""/>
      <w:lvlJc w:val="left"/>
      <w:pPr>
        <w:ind w:left="3229" w:hanging="360"/>
      </w:pPr>
      <w:rPr>
        <w:rFonts w:ascii="Symbol" w:hAnsi="Symbol" w:hint="default"/>
      </w:rPr>
    </w:lvl>
    <w:lvl w:ilvl="4" w:tplc="48928204">
      <w:start w:val="1"/>
      <w:numFmt w:val="bullet"/>
      <w:lvlText w:val="o"/>
      <w:lvlJc w:val="left"/>
      <w:pPr>
        <w:ind w:left="3949" w:hanging="360"/>
      </w:pPr>
      <w:rPr>
        <w:rFonts w:ascii="Courier New" w:hAnsi="Courier New" w:hint="default"/>
      </w:rPr>
    </w:lvl>
    <w:lvl w:ilvl="5" w:tplc="62D4E852">
      <w:start w:val="1"/>
      <w:numFmt w:val="bullet"/>
      <w:lvlText w:val=""/>
      <w:lvlJc w:val="left"/>
      <w:pPr>
        <w:ind w:left="4669" w:hanging="360"/>
      </w:pPr>
      <w:rPr>
        <w:rFonts w:ascii="Wingdings" w:hAnsi="Wingdings" w:hint="default"/>
      </w:rPr>
    </w:lvl>
    <w:lvl w:ilvl="6" w:tplc="34A4FF7A">
      <w:start w:val="1"/>
      <w:numFmt w:val="bullet"/>
      <w:lvlText w:val=""/>
      <w:lvlJc w:val="left"/>
      <w:pPr>
        <w:ind w:left="5389" w:hanging="360"/>
      </w:pPr>
      <w:rPr>
        <w:rFonts w:ascii="Symbol" w:hAnsi="Symbol" w:hint="default"/>
      </w:rPr>
    </w:lvl>
    <w:lvl w:ilvl="7" w:tplc="849CC148">
      <w:start w:val="1"/>
      <w:numFmt w:val="bullet"/>
      <w:lvlText w:val="o"/>
      <w:lvlJc w:val="left"/>
      <w:pPr>
        <w:ind w:left="6109" w:hanging="360"/>
      </w:pPr>
      <w:rPr>
        <w:rFonts w:ascii="Courier New" w:hAnsi="Courier New" w:hint="default"/>
      </w:rPr>
    </w:lvl>
    <w:lvl w:ilvl="8" w:tplc="7F1E2F9E">
      <w:start w:val="1"/>
      <w:numFmt w:val="bullet"/>
      <w:lvlText w:val=""/>
      <w:lvlJc w:val="left"/>
      <w:pPr>
        <w:ind w:left="6829" w:hanging="360"/>
      </w:pPr>
      <w:rPr>
        <w:rFonts w:ascii="Wingdings" w:hAnsi="Wingdings" w:hint="default"/>
      </w:rPr>
    </w:lvl>
  </w:abstractNum>
  <w:abstractNum w:abstractNumId="17"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8" w15:restartNumberingAfterBreak="0">
    <w:nsid w:val="60D3BA20"/>
    <w:multiLevelType w:val="hybridMultilevel"/>
    <w:tmpl w:val="1BBA298E"/>
    <w:lvl w:ilvl="0" w:tplc="A4106CA2">
      <w:start w:val="2"/>
      <w:numFmt w:val="decimal"/>
      <w:lvlText w:val="%1."/>
      <w:lvlJc w:val="left"/>
      <w:pPr>
        <w:ind w:left="1069" w:hanging="360"/>
      </w:pPr>
    </w:lvl>
    <w:lvl w:ilvl="1" w:tplc="DEC61424">
      <w:start w:val="1"/>
      <w:numFmt w:val="lowerLetter"/>
      <w:lvlText w:val="%2."/>
      <w:lvlJc w:val="left"/>
      <w:pPr>
        <w:ind w:left="1789" w:hanging="360"/>
      </w:pPr>
    </w:lvl>
    <w:lvl w:ilvl="2" w:tplc="2F2AE5F6">
      <w:start w:val="1"/>
      <w:numFmt w:val="lowerRoman"/>
      <w:lvlText w:val="%3."/>
      <w:lvlJc w:val="right"/>
      <w:pPr>
        <w:ind w:left="2509" w:hanging="180"/>
      </w:pPr>
    </w:lvl>
    <w:lvl w:ilvl="3" w:tplc="CD908722">
      <w:start w:val="1"/>
      <w:numFmt w:val="decimal"/>
      <w:lvlText w:val="%4."/>
      <w:lvlJc w:val="left"/>
      <w:pPr>
        <w:ind w:left="3229" w:hanging="360"/>
      </w:pPr>
    </w:lvl>
    <w:lvl w:ilvl="4" w:tplc="98A8FC10">
      <w:start w:val="1"/>
      <w:numFmt w:val="lowerLetter"/>
      <w:lvlText w:val="%5."/>
      <w:lvlJc w:val="left"/>
      <w:pPr>
        <w:ind w:left="3949" w:hanging="360"/>
      </w:pPr>
    </w:lvl>
    <w:lvl w:ilvl="5" w:tplc="AE904638">
      <w:start w:val="1"/>
      <w:numFmt w:val="lowerRoman"/>
      <w:lvlText w:val="%6."/>
      <w:lvlJc w:val="right"/>
      <w:pPr>
        <w:ind w:left="4669" w:hanging="180"/>
      </w:pPr>
    </w:lvl>
    <w:lvl w:ilvl="6" w:tplc="4C968ADE">
      <w:start w:val="1"/>
      <w:numFmt w:val="decimal"/>
      <w:lvlText w:val="%7."/>
      <w:lvlJc w:val="left"/>
      <w:pPr>
        <w:ind w:left="5389" w:hanging="360"/>
      </w:pPr>
    </w:lvl>
    <w:lvl w:ilvl="7" w:tplc="F93E8558">
      <w:start w:val="1"/>
      <w:numFmt w:val="lowerLetter"/>
      <w:lvlText w:val="%8."/>
      <w:lvlJc w:val="left"/>
      <w:pPr>
        <w:ind w:left="6109" w:hanging="360"/>
      </w:pPr>
    </w:lvl>
    <w:lvl w:ilvl="8" w:tplc="12D82938">
      <w:start w:val="1"/>
      <w:numFmt w:val="lowerRoman"/>
      <w:lvlText w:val="%9."/>
      <w:lvlJc w:val="right"/>
      <w:pPr>
        <w:ind w:left="6829" w:hanging="180"/>
      </w:pPr>
    </w:lvl>
  </w:abstractNum>
  <w:abstractNum w:abstractNumId="19"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0" w15:restartNumberingAfterBreak="0">
    <w:nsid w:val="7BA12991"/>
    <w:multiLevelType w:val="hybridMultilevel"/>
    <w:tmpl w:val="83F00080"/>
    <w:lvl w:ilvl="0" w:tplc="977AA404">
      <w:start w:val="1"/>
      <w:numFmt w:val="bullet"/>
      <w:lvlText w:val="·"/>
      <w:lvlJc w:val="left"/>
      <w:pPr>
        <w:ind w:left="1069" w:hanging="360"/>
      </w:pPr>
      <w:rPr>
        <w:rFonts w:ascii="Symbol" w:hAnsi="Symbol" w:hint="default"/>
      </w:rPr>
    </w:lvl>
    <w:lvl w:ilvl="1" w:tplc="E076BC54">
      <w:start w:val="1"/>
      <w:numFmt w:val="bullet"/>
      <w:lvlText w:val="o"/>
      <w:lvlJc w:val="left"/>
      <w:pPr>
        <w:ind w:left="1789" w:hanging="360"/>
      </w:pPr>
      <w:rPr>
        <w:rFonts w:ascii="Courier New" w:hAnsi="Courier New" w:hint="default"/>
      </w:rPr>
    </w:lvl>
    <w:lvl w:ilvl="2" w:tplc="5908F074">
      <w:start w:val="1"/>
      <w:numFmt w:val="bullet"/>
      <w:lvlText w:val=""/>
      <w:lvlJc w:val="left"/>
      <w:pPr>
        <w:ind w:left="2509" w:hanging="360"/>
      </w:pPr>
      <w:rPr>
        <w:rFonts w:ascii="Wingdings" w:hAnsi="Wingdings" w:hint="default"/>
      </w:rPr>
    </w:lvl>
    <w:lvl w:ilvl="3" w:tplc="3362AC0E">
      <w:start w:val="1"/>
      <w:numFmt w:val="bullet"/>
      <w:lvlText w:val=""/>
      <w:lvlJc w:val="left"/>
      <w:pPr>
        <w:ind w:left="3229" w:hanging="360"/>
      </w:pPr>
      <w:rPr>
        <w:rFonts w:ascii="Symbol" w:hAnsi="Symbol" w:hint="default"/>
      </w:rPr>
    </w:lvl>
    <w:lvl w:ilvl="4" w:tplc="35AEE052">
      <w:start w:val="1"/>
      <w:numFmt w:val="bullet"/>
      <w:lvlText w:val="o"/>
      <w:lvlJc w:val="left"/>
      <w:pPr>
        <w:ind w:left="3949" w:hanging="360"/>
      </w:pPr>
      <w:rPr>
        <w:rFonts w:ascii="Courier New" w:hAnsi="Courier New" w:hint="default"/>
      </w:rPr>
    </w:lvl>
    <w:lvl w:ilvl="5" w:tplc="409E598A">
      <w:start w:val="1"/>
      <w:numFmt w:val="bullet"/>
      <w:lvlText w:val=""/>
      <w:lvlJc w:val="left"/>
      <w:pPr>
        <w:ind w:left="4669" w:hanging="360"/>
      </w:pPr>
      <w:rPr>
        <w:rFonts w:ascii="Wingdings" w:hAnsi="Wingdings" w:hint="default"/>
      </w:rPr>
    </w:lvl>
    <w:lvl w:ilvl="6" w:tplc="9724D932">
      <w:start w:val="1"/>
      <w:numFmt w:val="bullet"/>
      <w:lvlText w:val=""/>
      <w:lvlJc w:val="left"/>
      <w:pPr>
        <w:ind w:left="5389" w:hanging="360"/>
      </w:pPr>
      <w:rPr>
        <w:rFonts w:ascii="Symbol" w:hAnsi="Symbol" w:hint="default"/>
      </w:rPr>
    </w:lvl>
    <w:lvl w:ilvl="7" w:tplc="D98EDC28">
      <w:start w:val="1"/>
      <w:numFmt w:val="bullet"/>
      <w:lvlText w:val="o"/>
      <w:lvlJc w:val="left"/>
      <w:pPr>
        <w:ind w:left="6109" w:hanging="360"/>
      </w:pPr>
      <w:rPr>
        <w:rFonts w:ascii="Courier New" w:hAnsi="Courier New" w:hint="default"/>
      </w:rPr>
    </w:lvl>
    <w:lvl w:ilvl="8" w:tplc="878C7076">
      <w:start w:val="1"/>
      <w:numFmt w:val="bullet"/>
      <w:lvlText w:val=""/>
      <w:lvlJc w:val="left"/>
      <w:pPr>
        <w:ind w:left="6829" w:hanging="360"/>
      </w:pPr>
      <w:rPr>
        <w:rFonts w:ascii="Wingdings" w:hAnsi="Wingdings" w:hint="default"/>
      </w:rPr>
    </w:lvl>
  </w:abstractNum>
  <w:num w:numId="1" w16cid:durableId="319389064">
    <w:abstractNumId w:val="2"/>
  </w:num>
  <w:num w:numId="2" w16cid:durableId="774518427">
    <w:abstractNumId w:val="6"/>
  </w:num>
  <w:num w:numId="3" w16cid:durableId="1334868903">
    <w:abstractNumId w:val="12"/>
  </w:num>
  <w:num w:numId="4" w16cid:durableId="2056613642">
    <w:abstractNumId w:val="16"/>
  </w:num>
  <w:num w:numId="5" w16cid:durableId="767232367">
    <w:abstractNumId w:val="8"/>
  </w:num>
  <w:num w:numId="6" w16cid:durableId="505364627">
    <w:abstractNumId w:val="20"/>
  </w:num>
  <w:num w:numId="7" w16cid:durableId="2078015606">
    <w:abstractNumId w:val="18"/>
  </w:num>
  <w:num w:numId="8" w16cid:durableId="306204607">
    <w:abstractNumId w:val="9"/>
  </w:num>
  <w:num w:numId="9" w16cid:durableId="1577129964">
    <w:abstractNumId w:val="13"/>
  </w:num>
  <w:num w:numId="10" w16cid:durableId="1164929981">
    <w:abstractNumId w:val="17"/>
  </w:num>
  <w:num w:numId="11" w16cid:durableId="1314213452">
    <w:abstractNumId w:val="1"/>
  </w:num>
  <w:num w:numId="12" w16cid:durableId="629288842">
    <w:abstractNumId w:val="7"/>
  </w:num>
  <w:num w:numId="13" w16cid:durableId="738939049">
    <w:abstractNumId w:val="15"/>
  </w:num>
  <w:num w:numId="14" w16cid:durableId="1657220828">
    <w:abstractNumId w:val="19"/>
  </w:num>
  <w:num w:numId="15" w16cid:durableId="1256210005">
    <w:abstractNumId w:val="3"/>
  </w:num>
  <w:num w:numId="16" w16cid:durableId="620721476">
    <w:abstractNumId w:val="4"/>
  </w:num>
  <w:num w:numId="17" w16cid:durableId="1223718357">
    <w:abstractNumId w:val="11"/>
  </w:num>
  <w:num w:numId="18" w16cid:durableId="767116328">
    <w:abstractNumId w:val="14"/>
  </w:num>
  <w:num w:numId="19" w16cid:durableId="1482386491">
    <w:abstractNumId w:val="10"/>
  </w:num>
  <w:num w:numId="20" w16cid:durableId="1384601830">
    <w:abstractNumId w:val="0"/>
  </w:num>
  <w:num w:numId="21" w16cid:durableId="1101281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53B54"/>
    <w:rsid w:val="0005678C"/>
    <w:rsid w:val="000807CE"/>
    <w:rsid w:val="00083CA2"/>
    <w:rsid w:val="00084105"/>
    <w:rsid w:val="000961D9"/>
    <w:rsid w:val="000D6C77"/>
    <w:rsid w:val="000E5815"/>
    <w:rsid w:val="00101B99"/>
    <w:rsid w:val="00110838"/>
    <w:rsid w:val="001137D1"/>
    <w:rsid w:val="00145A3D"/>
    <w:rsid w:val="00167093"/>
    <w:rsid w:val="001732D3"/>
    <w:rsid w:val="001846E9"/>
    <w:rsid w:val="0018671F"/>
    <w:rsid w:val="00192B9A"/>
    <w:rsid w:val="001B2389"/>
    <w:rsid w:val="001C491B"/>
    <w:rsid w:val="001C6438"/>
    <w:rsid w:val="001D7013"/>
    <w:rsid w:val="002011F3"/>
    <w:rsid w:val="0022506A"/>
    <w:rsid w:val="0022510F"/>
    <w:rsid w:val="00226E0E"/>
    <w:rsid w:val="00234F93"/>
    <w:rsid w:val="0024177A"/>
    <w:rsid w:val="00261FAA"/>
    <w:rsid w:val="0028430E"/>
    <w:rsid w:val="00285F01"/>
    <w:rsid w:val="0028622D"/>
    <w:rsid w:val="002B08B0"/>
    <w:rsid w:val="002B7BB6"/>
    <w:rsid w:val="002D69F3"/>
    <w:rsid w:val="00352A82"/>
    <w:rsid w:val="00355F3A"/>
    <w:rsid w:val="00362239"/>
    <w:rsid w:val="00366240"/>
    <w:rsid w:val="003815F8"/>
    <w:rsid w:val="0039457F"/>
    <w:rsid w:val="003A0AE4"/>
    <w:rsid w:val="003B11F7"/>
    <w:rsid w:val="003E2C39"/>
    <w:rsid w:val="003F3284"/>
    <w:rsid w:val="004129EE"/>
    <w:rsid w:val="00424C47"/>
    <w:rsid w:val="00425D94"/>
    <w:rsid w:val="00426519"/>
    <w:rsid w:val="00435A06"/>
    <w:rsid w:val="004372EB"/>
    <w:rsid w:val="00445A64"/>
    <w:rsid w:val="00463FA4"/>
    <w:rsid w:val="00483D6F"/>
    <w:rsid w:val="00486063"/>
    <w:rsid w:val="004953C5"/>
    <w:rsid w:val="00495C7A"/>
    <w:rsid w:val="004C14F6"/>
    <w:rsid w:val="004C19FA"/>
    <w:rsid w:val="004D2066"/>
    <w:rsid w:val="004E242E"/>
    <w:rsid w:val="005210F0"/>
    <w:rsid w:val="00530051"/>
    <w:rsid w:val="00546ECA"/>
    <w:rsid w:val="00581BE7"/>
    <w:rsid w:val="005D78B5"/>
    <w:rsid w:val="00623CA0"/>
    <w:rsid w:val="006374F2"/>
    <w:rsid w:val="0066085E"/>
    <w:rsid w:val="006620F0"/>
    <w:rsid w:val="006A2D69"/>
    <w:rsid w:val="006B201F"/>
    <w:rsid w:val="00714788"/>
    <w:rsid w:val="00722FAC"/>
    <w:rsid w:val="00731380"/>
    <w:rsid w:val="00734A18"/>
    <w:rsid w:val="00737529"/>
    <w:rsid w:val="007610CA"/>
    <w:rsid w:val="00774DD1"/>
    <w:rsid w:val="0079172C"/>
    <w:rsid w:val="00791DB2"/>
    <w:rsid w:val="00793022"/>
    <w:rsid w:val="00796028"/>
    <w:rsid w:val="00810854"/>
    <w:rsid w:val="008170ED"/>
    <w:rsid w:val="00865CD8"/>
    <w:rsid w:val="00873CAB"/>
    <w:rsid w:val="008759F5"/>
    <w:rsid w:val="008802E3"/>
    <w:rsid w:val="008821D4"/>
    <w:rsid w:val="00882400"/>
    <w:rsid w:val="00887DB7"/>
    <w:rsid w:val="008B66CF"/>
    <w:rsid w:val="008F21D2"/>
    <w:rsid w:val="008F5DCA"/>
    <w:rsid w:val="009060A3"/>
    <w:rsid w:val="00914CEE"/>
    <w:rsid w:val="00923A6E"/>
    <w:rsid w:val="00964AD4"/>
    <w:rsid w:val="009B227A"/>
    <w:rsid w:val="00A03315"/>
    <w:rsid w:val="00A647F2"/>
    <w:rsid w:val="00A7398A"/>
    <w:rsid w:val="00A9127C"/>
    <w:rsid w:val="00A9136F"/>
    <w:rsid w:val="00A95A58"/>
    <w:rsid w:val="00AA4BFD"/>
    <w:rsid w:val="00B1724B"/>
    <w:rsid w:val="00B46B25"/>
    <w:rsid w:val="00B77886"/>
    <w:rsid w:val="00B843A4"/>
    <w:rsid w:val="00BB44C4"/>
    <w:rsid w:val="00BE5B70"/>
    <w:rsid w:val="00C10614"/>
    <w:rsid w:val="00C12494"/>
    <w:rsid w:val="00C53CCA"/>
    <w:rsid w:val="00C63290"/>
    <w:rsid w:val="00C7627D"/>
    <w:rsid w:val="00C76612"/>
    <w:rsid w:val="00C84353"/>
    <w:rsid w:val="00C973E8"/>
    <w:rsid w:val="00CB3A53"/>
    <w:rsid w:val="00CC3F17"/>
    <w:rsid w:val="00CD0869"/>
    <w:rsid w:val="00CE72ED"/>
    <w:rsid w:val="00CF0054"/>
    <w:rsid w:val="00CF0B4F"/>
    <w:rsid w:val="00CF2AFF"/>
    <w:rsid w:val="00CF65C8"/>
    <w:rsid w:val="00D327C0"/>
    <w:rsid w:val="00D409B6"/>
    <w:rsid w:val="00D478B0"/>
    <w:rsid w:val="00D51EE1"/>
    <w:rsid w:val="00D81991"/>
    <w:rsid w:val="00DA1EF4"/>
    <w:rsid w:val="00DA69BC"/>
    <w:rsid w:val="00DB32C4"/>
    <w:rsid w:val="00DD550C"/>
    <w:rsid w:val="00DE7B81"/>
    <w:rsid w:val="00DF4356"/>
    <w:rsid w:val="00E16371"/>
    <w:rsid w:val="00E217AD"/>
    <w:rsid w:val="00E35B09"/>
    <w:rsid w:val="00E57102"/>
    <w:rsid w:val="00E639CC"/>
    <w:rsid w:val="00E70CB1"/>
    <w:rsid w:val="00E876FD"/>
    <w:rsid w:val="00EB788D"/>
    <w:rsid w:val="00ED7977"/>
    <w:rsid w:val="00EE5DDF"/>
    <w:rsid w:val="00F12361"/>
    <w:rsid w:val="00F24C66"/>
    <w:rsid w:val="00F27F42"/>
    <w:rsid w:val="00F31F27"/>
    <w:rsid w:val="00F336AE"/>
    <w:rsid w:val="00F3A157"/>
    <w:rsid w:val="00F40810"/>
    <w:rsid w:val="00F4231E"/>
    <w:rsid w:val="00F811AF"/>
    <w:rsid w:val="00F85E9E"/>
    <w:rsid w:val="00FA56B6"/>
    <w:rsid w:val="00FB7287"/>
    <w:rsid w:val="00FE3361"/>
    <w:rsid w:val="00FF6DBC"/>
    <w:rsid w:val="022DC2B8"/>
    <w:rsid w:val="03356DD1"/>
    <w:rsid w:val="038C1C94"/>
    <w:rsid w:val="03918AE1"/>
    <w:rsid w:val="03A3D5F1"/>
    <w:rsid w:val="042D64F4"/>
    <w:rsid w:val="04C82F9A"/>
    <w:rsid w:val="06289825"/>
    <w:rsid w:val="07A42B75"/>
    <w:rsid w:val="0A346344"/>
    <w:rsid w:val="0A9D6F72"/>
    <w:rsid w:val="0BAF8C21"/>
    <w:rsid w:val="0C24F4DF"/>
    <w:rsid w:val="0C89C1BF"/>
    <w:rsid w:val="0D67FFD9"/>
    <w:rsid w:val="0F173E5D"/>
    <w:rsid w:val="0FB33C22"/>
    <w:rsid w:val="112BD714"/>
    <w:rsid w:val="1149BF50"/>
    <w:rsid w:val="139949AC"/>
    <w:rsid w:val="13C0B137"/>
    <w:rsid w:val="177575BC"/>
    <w:rsid w:val="1BFC6848"/>
    <w:rsid w:val="1CBD6F70"/>
    <w:rsid w:val="1D8CF097"/>
    <w:rsid w:val="1DE58FEF"/>
    <w:rsid w:val="1EE49983"/>
    <w:rsid w:val="20D38416"/>
    <w:rsid w:val="21E8D7E4"/>
    <w:rsid w:val="23E649BC"/>
    <w:rsid w:val="244B2DEC"/>
    <w:rsid w:val="2609319F"/>
    <w:rsid w:val="26FFF26C"/>
    <w:rsid w:val="297BC488"/>
    <w:rsid w:val="29F2D26E"/>
    <w:rsid w:val="2A01F533"/>
    <w:rsid w:val="2A8AC3DD"/>
    <w:rsid w:val="2C0BB786"/>
    <w:rsid w:val="2EB9DBC6"/>
    <w:rsid w:val="31B1F3E0"/>
    <w:rsid w:val="3235E8FA"/>
    <w:rsid w:val="3352B08D"/>
    <w:rsid w:val="33A104DD"/>
    <w:rsid w:val="3411B907"/>
    <w:rsid w:val="343B7EED"/>
    <w:rsid w:val="373D6DF6"/>
    <w:rsid w:val="373F6822"/>
    <w:rsid w:val="38B97AB6"/>
    <w:rsid w:val="3AB90811"/>
    <w:rsid w:val="3B079589"/>
    <w:rsid w:val="3DB7A5E0"/>
    <w:rsid w:val="3E61C00B"/>
    <w:rsid w:val="4072BF28"/>
    <w:rsid w:val="40C45AA4"/>
    <w:rsid w:val="414D43EE"/>
    <w:rsid w:val="42613771"/>
    <w:rsid w:val="46ADBFDB"/>
    <w:rsid w:val="482416D2"/>
    <w:rsid w:val="4970E6C9"/>
    <w:rsid w:val="4B6747F7"/>
    <w:rsid w:val="4F12DA23"/>
    <w:rsid w:val="4FFAD548"/>
    <w:rsid w:val="502B2E36"/>
    <w:rsid w:val="539D5E53"/>
    <w:rsid w:val="56761EBB"/>
    <w:rsid w:val="57C5CD33"/>
    <w:rsid w:val="584658F5"/>
    <w:rsid w:val="586A4234"/>
    <w:rsid w:val="58BBBC51"/>
    <w:rsid w:val="5B9CB1AD"/>
    <w:rsid w:val="5C638C8F"/>
    <w:rsid w:val="5CCDA2E4"/>
    <w:rsid w:val="5D3FD296"/>
    <w:rsid w:val="5ED84C80"/>
    <w:rsid w:val="600E5167"/>
    <w:rsid w:val="62C01A35"/>
    <w:rsid w:val="6450DDD8"/>
    <w:rsid w:val="66236EBC"/>
    <w:rsid w:val="67D75A1B"/>
    <w:rsid w:val="68A38209"/>
    <w:rsid w:val="68D0B22E"/>
    <w:rsid w:val="69194374"/>
    <w:rsid w:val="6B1F8D8F"/>
    <w:rsid w:val="6C7657E2"/>
    <w:rsid w:val="6E10B4DE"/>
    <w:rsid w:val="6E90F942"/>
    <w:rsid w:val="6EAB098E"/>
    <w:rsid w:val="721D9003"/>
    <w:rsid w:val="7250603F"/>
    <w:rsid w:val="7321AAC9"/>
    <w:rsid w:val="735348CB"/>
    <w:rsid w:val="73A140DA"/>
    <w:rsid w:val="756844F9"/>
    <w:rsid w:val="76AF2D5D"/>
    <w:rsid w:val="7932A65F"/>
    <w:rsid w:val="7AFEBD00"/>
    <w:rsid w:val="7CD610ED"/>
    <w:rsid w:val="7D869167"/>
    <w:rsid w:val="7DB45A66"/>
    <w:rsid w:val="7EC7CFF3"/>
    <w:rsid w:val="7FBFC5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9"/>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Revizija">
    <w:name w:val="Revision"/>
    <w:hidden/>
    <w:uiPriority w:val="99"/>
    <w:semiHidden/>
    <w:rsid w:val="004372EB"/>
    <w:pPr>
      <w:spacing w:after="0" w:line="240" w:lineRule="auto"/>
    </w:pPr>
    <w:rPr>
      <w:rFonts w:ascii="Verdana" w:eastAsia="Times New Roman" w:hAnsi="Verdana" w:cs="Arial"/>
      <w:bCs/>
      <w:noProof/>
      <w:sz w:val="20"/>
      <w:szCs w:val="20"/>
      <w:lang w:eastAsia="sl-SI"/>
    </w:rPr>
  </w:style>
  <w:style w:type="paragraph" w:styleId="Pripombabesedilo">
    <w:name w:val="annotation text"/>
    <w:basedOn w:val="Navaden"/>
    <w:link w:val="PripombabesediloZnak"/>
    <w:uiPriority w:val="99"/>
    <w:semiHidden/>
    <w:unhideWhenUsed/>
    <w:pPr>
      <w:spacing w:line="240" w:lineRule="auto"/>
    </w:pPr>
  </w:style>
  <w:style w:type="character" w:customStyle="1" w:styleId="PripombabesediloZnak">
    <w:name w:val="Pripomba – besedilo Znak"/>
    <w:basedOn w:val="Privzetapisavaodstavka"/>
    <w:link w:val="Pripombabesedilo"/>
    <w:uiPriority w:val="99"/>
    <w:semiHidden/>
    <w:rPr>
      <w:rFonts w:ascii="Verdana" w:eastAsia="Times New Roman" w:hAnsi="Verdana" w:cs="Arial"/>
      <w:bCs/>
      <w:noProof/>
      <w:sz w:val="20"/>
      <w:szCs w:val="20"/>
      <w:lang w:eastAsia="sl-SI"/>
    </w:rPr>
  </w:style>
  <w:style w:type="character" w:styleId="Pripombasklic">
    <w:name w:val="annotation reference"/>
    <w:basedOn w:val="Privzetapisavaodstavka"/>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zzzs.si/zzzs-api/izvajalci-zdravstvenih-storitev/po-vrsti-izvajalcev/" TargetMode="Externa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DC222B96-CCE5-4049-8E1E-6484D9B7DC94}">
    <t:Anchor>
      <t:Comment id="868142649"/>
    </t:Anchor>
    <t:History>
      <t:Event id="{5FC2A270-F5EE-4156-BF45-2A15F95E165D}" time="2025-11-20T09:34:19.708Z">
        <t:Attribution userId="S::petra.konrad@nova-gorica.si::373b0264-134d-43b3-aa98-203f91fe1906" userProvider="AD" userName="Petra Konrad"/>
        <t:Anchor>
          <t:Comment id="865495321"/>
        </t:Anchor>
        <t:Create/>
      </t:Event>
      <t:Event id="{B2A7AB64-4BC8-40CB-8BAC-FB67A931DA0D}" time="2025-11-20T09:34:19.708Z">
        <t:Attribution userId="S::petra.konrad@nova-gorica.si::373b0264-134d-43b3-aa98-203f91fe1906" userProvider="AD" userName="Petra Konrad"/>
        <t:Anchor>
          <t:Comment id="865495321"/>
        </t:Anchor>
        <t:Assign userId="S::ales.markocic@nova-gorica.si::d6cbad90-2339-476a-9d31-344ddd3b54e5" userProvider="AD" userName="Aleš Markočič"/>
      </t:Event>
      <t:Event id="{130BCA32-7C40-45DA-B953-C31CFCFC5935}" time="2025-11-20T09:34:19.708Z">
        <t:Attribution userId="S::petra.konrad@nova-gorica.si::373b0264-134d-43b3-aa98-203f91fe1906" userProvider="AD" userName="Petra Konrad"/>
        <t:Anchor>
          <t:Comment id="865495321"/>
        </t:Anchor>
        <t:SetTitle title="@Aleš Markočič"/>
      </t:Event>
    </t:History>
  </t:Task>
</t:Task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2025-07-11T10:55:49+00:00</Veljaod_x003a_>
    <Veljado xmlns="971fd287-4551-411b-a694-38c9be1b8a3f" xsi:nil="true"/>
    <TaxCatchAll xmlns="151e2135-251a-4a54-bb3f-b4383bb78d32" xsi:nil="true"/>
    <Datumobjave xmlns="971fd287-4551-411b-a694-38c9be1b8a3f">2025-07-11T10:55:49+00:00</Datumobjave>
  </documentManagement>
</p:properties>
</file>

<file path=customXml/itemProps1.xml><?xml version="1.0" encoding="utf-8"?>
<ds:datastoreItem xmlns:ds="http://schemas.openxmlformats.org/officeDocument/2006/customXml" ds:itemID="{45AA3907-9F9C-438E-9A1A-FB4E8BD7A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1F8B14-C8A0-4C1D-AD4E-014B71361D7F}">
  <ds:schemaRefs>
    <ds:schemaRef ds:uri="http://schemas.microsoft.com/sharepoint/v3/contenttype/forms"/>
  </ds:schemaRefs>
</ds:datastoreItem>
</file>

<file path=customXml/itemProps3.xml><?xml version="1.0" encoding="utf-8"?>
<ds:datastoreItem xmlns:ds="http://schemas.openxmlformats.org/officeDocument/2006/customXml" ds:itemID="{1242FDF1-2696-4A1B-BBB4-245EA059BB0B}">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1156</Words>
  <Characters>6594</Characters>
  <Application>Microsoft Office Word</Application>
  <DocSecurity>0</DocSecurity>
  <Lines>54</Lines>
  <Paragraphs>15</Paragraphs>
  <ScaleCrop>false</ScaleCrop>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28</cp:revision>
  <cp:lastPrinted>2026-02-26T10:48:00Z</cp:lastPrinted>
  <dcterms:created xsi:type="dcterms:W3CDTF">2026-02-19T09:25:00Z</dcterms:created>
  <dcterms:modified xsi:type="dcterms:W3CDTF">2026-02-26T12:38:00Z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