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F248" w14:textId="3EA2FD96" w:rsidR="00DB2916" w:rsidRPr="00DB2916" w:rsidRDefault="00DB2916" w:rsidP="00322671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B2916">
        <w:rPr>
          <w:rFonts w:ascii="Arial" w:hAnsi="Arial" w:cs="Arial"/>
          <w:b/>
          <w:bCs/>
          <w:sz w:val="72"/>
          <w:szCs w:val="72"/>
        </w:rPr>
        <w:tab/>
        <w:t>6</w:t>
      </w:r>
    </w:p>
    <w:p w14:paraId="5976E131" w14:textId="73614611" w:rsidR="00322671" w:rsidRPr="00E24064" w:rsidRDefault="00DB2916" w:rsidP="00322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22671" w:rsidRPr="00E24064">
        <w:rPr>
          <w:rFonts w:ascii="Arial" w:hAnsi="Arial" w:cs="Arial"/>
          <w:sz w:val="22"/>
          <w:szCs w:val="22"/>
        </w:rPr>
        <w:t>a podlagi</w:t>
      </w:r>
      <w:r w:rsidR="008F0931">
        <w:rPr>
          <w:rFonts w:ascii="Arial" w:hAnsi="Arial" w:cs="Arial"/>
          <w:sz w:val="22"/>
          <w:szCs w:val="22"/>
        </w:rPr>
        <w:t xml:space="preserve"> </w:t>
      </w:r>
      <w:r w:rsidR="008F0931" w:rsidRPr="00E24064">
        <w:rPr>
          <w:rFonts w:ascii="Arial" w:hAnsi="Arial" w:cs="Arial"/>
          <w:sz w:val="22"/>
          <w:szCs w:val="22"/>
        </w:rPr>
        <w:t xml:space="preserve">13. člena Zakona o javnih skladih (Uradni list RS, št. 77/08, 8/10 </w:t>
      </w:r>
      <w:r w:rsidR="006B49EF">
        <w:rPr>
          <w:rFonts w:ascii="Arial" w:hAnsi="Arial" w:cs="Arial"/>
          <w:sz w:val="22"/>
          <w:szCs w:val="22"/>
        </w:rPr>
        <w:t xml:space="preserve">– </w:t>
      </w:r>
      <w:r w:rsidR="0085633B">
        <w:rPr>
          <w:rFonts w:ascii="Arial" w:hAnsi="Arial" w:cs="Arial"/>
          <w:sz w:val="22"/>
          <w:szCs w:val="22"/>
        </w:rPr>
        <w:t>ZS</w:t>
      </w:r>
      <w:r w:rsidR="006B49EF">
        <w:rPr>
          <w:rFonts w:ascii="Arial" w:hAnsi="Arial" w:cs="Arial"/>
          <w:sz w:val="22"/>
          <w:szCs w:val="22"/>
        </w:rPr>
        <w:t xml:space="preserve">KZ-B, </w:t>
      </w:r>
      <w:hyperlink r:id="rId7" w:tooltip="Zakon o zagotovitvi dodatne likvidnosti gospodarstvu za omilitev posledic epidemije COVID-19 (ZDLGPE) (Uradni list RS, št. 61-897/2020)" w:history="1">
        <w:r w:rsidR="008F0931" w:rsidRPr="00E2406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61/20</w:t>
        </w:r>
      </w:hyperlink>
      <w:r w:rsidR="00BF4055">
        <w:rPr>
          <w:rFonts w:ascii="Arial" w:hAnsi="Arial" w:cs="Arial"/>
          <w:sz w:val="22"/>
          <w:szCs w:val="22"/>
        </w:rPr>
        <w:t xml:space="preserve"> </w:t>
      </w:r>
      <w:r w:rsidR="008F0931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8F0931" w:rsidRPr="00E24064">
        <w:rPr>
          <w:rFonts w:ascii="Arial" w:hAnsi="Arial" w:cs="Arial"/>
          <w:sz w:val="22"/>
          <w:szCs w:val="22"/>
          <w:shd w:val="clear" w:color="auto" w:fill="FFFFFF"/>
        </w:rPr>
        <w:t xml:space="preserve"> ZDLGPE</w:t>
      </w:r>
      <w:r w:rsidR="008F0931">
        <w:rPr>
          <w:rFonts w:ascii="Arial" w:hAnsi="Arial" w:cs="Arial"/>
          <w:sz w:val="22"/>
          <w:szCs w:val="22"/>
          <w:shd w:val="clear" w:color="auto" w:fill="FFFFFF"/>
        </w:rPr>
        <w:t xml:space="preserve"> in 206/21 - ZDUPŠOP</w:t>
      </w:r>
      <w:r w:rsidR="008F0931" w:rsidRPr="00E24064">
        <w:rPr>
          <w:rFonts w:ascii="Arial" w:hAnsi="Arial" w:cs="Arial"/>
          <w:sz w:val="22"/>
          <w:szCs w:val="22"/>
        </w:rPr>
        <w:t>)</w:t>
      </w:r>
      <w:r w:rsidR="008F0931">
        <w:rPr>
          <w:rFonts w:ascii="Arial" w:hAnsi="Arial" w:cs="Arial"/>
          <w:sz w:val="22"/>
          <w:szCs w:val="22"/>
        </w:rPr>
        <w:t>,</w:t>
      </w:r>
      <w:r w:rsidR="00322671" w:rsidRPr="00E24064">
        <w:rPr>
          <w:rFonts w:ascii="Arial" w:hAnsi="Arial" w:cs="Arial"/>
          <w:sz w:val="22"/>
          <w:szCs w:val="22"/>
        </w:rPr>
        <w:t xml:space="preserve"> </w:t>
      </w:r>
      <w:r w:rsidR="00BF4055">
        <w:rPr>
          <w:rFonts w:ascii="Arial" w:hAnsi="Arial" w:cs="Arial"/>
          <w:sz w:val="22"/>
          <w:szCs w:val="22"/>
        </w:rPr>
        <w:t>17</w:t>
      </w:r>
      <w:r w:rsidR="00322671" w:rsidRPr="00E24064">
        <w:rPr>
          <w:rFonts w:ascii="Arial" w:hAnsi="Arial" w:cs="Arial"/>
          <w:sz w:val="22"/>
          <w:szCs w:val="22"/>
        </w:rPr>
        <w:t xml:space="preserve">. člena Odloka o </w:t>
      </w:r>
      <w:r w:rsidR="006B49EF">
        <w:rPr>
          <w:rFonts w:ascii="Arial" w:hAnsi="Arial" w:cs="Arial"/>
          <w:sz w:val="22"/>
          <w:szCs w:val="22"/>
        </w:rPr>
        <w:t xml:space="preserve">ustanovitvi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="00322671" w:rsidRPr="00E24064">
        <w:rPr>
          <w:rFonts w:ascii="Arial" w:hAnsi="Arial" w:cs="Arial"/>
          <w:sz w:val="22"/>
          <w:szCs w:val="22"/>
        </w:rPr>
        <w:t xml:space="preserve"> (Uradne objave</w:t>
      </w:r>
      <w:r w:rsidR="0077241F" w:rsidRPr="00E24064">
        <w:rPr>
          <w:rFonts w:ascii="Arial" w:hAnsi="Arial" w:cs="Arial"/>
          <w:sz w:val="22"/>
          <w:szCs w:val="22"/>
        </w:rPr>
        <w:t xml:space="preserve"> – časopis OKO</w:t>
      </w:r>
      <w:r w:rsidR="00322671" w:rsidRPr="00E24064">
        <w:rPr>
          <w:rFonts w:ascii="Arial" w:hAnsi="Arial" w:cs="Arial"/>
          <w:sz w:val="22"/>
          <w:szCs w:val="22"/>
        </w:rPr>
        <w:t xml:space="preserve">, št. </w:t>
      </w:r>
      <w:r w:rsidR="00BF4055">
        <w:rPr>
          <w:rFonts w:ascii="Arial" w:hAnsi="Arial" w:cs="Arial"/>
          <w:sz w:val="22"/>
          <w:szCs w:val="22"/>
        </w:rPr>
        <w:t>21/01, Uradni list RS</w:t>
      </w:r>
      <w:r w:rsidR="006B49EF">
        <w:rPr>
          <w:rFonts w:ascii="Arial" w:hAnsi="Arial" w:cs="Arial"/>
          <w:sz w:val="22"/>
          <w:szCs w:val="22"/>
        </w:rPr>
        <w:t>, št.</w:t>
      </w:r>
      <w:r w:rsidR="00BF4055">
        <w:rPr>
          <w:rFonts w:ascii="Arial" w:hAnsi="Arial" w:cs="Arial"/>
          <w:sz w:val="22"/>
          <w:szCs w:val="22"/>
        </w:rPr>
        <w:t xml:space="preserve"> 114/05, 78/09, 80/11, 29/16 in 48/21)</w:t>
      </w:r>
      <w:r w:rsidR="008D0486">
        <w:rPr>
          <w:rFonts w:ascii="Arial" w:hAnsi="Arial" w:cs="Arial"/>
          <w:sz w:val="22"/>
          <w:szCs w:val="22"/>
        </w:rPr>
        <w:t xml:space="preserve"> </w:t>
      </w:r>
      <w:r w:rsidR="006B49EF">
        <w:rPr>
          <w:rFonts w:ascii="Arial" w:hAnsi="Arial" w:cs="Arial"/>
          <w:sz w:val="22"/>
          <w:szCs w:val="22"/>
        </w:rPr>
        <w:t>ter</w:t>
      </w:r>
      <w:r w:rsidR="008D0486">
        <w:rPr>
          <w:rFonts w:ascii="Arial" w:hAnsi="Arial" w:cs="Arial"/>
          <w:sz w:val="22"/>
          <w:szCs w:val="22"/>
        </w:rPr>
        <w:t xml:space="preserve"> </w:t>
      </w:r>
      <w:r w:rsidR="008D0486" w:rsidRPr="00E24064">
        <w:rPr>
          <w:rFonts w:ascii="Arial" w:hAnsi="Arial" w:cs="Arial"/>
          <w:sz w:val="22"/>
          <w:szCs w:val="22"/>
        </w:rPr>
        <w:t>19. člena Statuta Mestne občine Nova Gorica (Uradni list RS, št. 13/12, 18/17 in 18/19)</w:t>
      </w:r>
      <w:r w:rsidR="00322671" w:rsidRPr="00E24064">
        <w:rPr>
          <w:rFonts w:ascii="Arial" w:hAnsi="Arial" w:cs="Arial"/>
          <w:sz w:val="22"/>
          <w:szCs w:val="22"/>
        </w:rPr>
        <w:t xml:space="preserve"> je Mestni svet Mestne občine Nova Gorica na seji dne ______________ sprejel naslednji</w:t>
      </w:r>
    </w:p>
    <w:p w14:paraId="40A9FA07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0E448476" w14:textId="77777777" w:rsidR="003B5ECA" w:rsidRPr="005E3BFC" w:rsidRDefault="003B5ECA" w:rsidP="00322671">
      <w:pPr>
        <w:jc w:val="both"/>
        <w:rPr>
          <w:rFonts w:ascii="Arial" w:hAnsi="Arial" w:cs="Arial"/>
          <w:sz w:val="22"/>
          <w:szCs w:val="22"/>
        </w:rPr>
      </w:pPr>
    </w:p>
    <w:p w14:paraId="53E9C797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4A9ADF05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326AA3A0" w14:textId="77777777" w:rsidR="00322671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S K L E P</w:t>
      </w:r>
    </w:p>
    <w:p w14:paraId="4013FEAD" w14:textId="77777777" w:rsidR="00322671" w:rsidRDefault="00322671" w:rsidP="00322671">
      <w:pPr>
        <w:jc w:val="center"/>
        <w:rPr>
          <w:rFonts w:ascii="Arial" w:hAnsi="Arial" w:cs="Arial"/>
          <w:sz w:val="22"/>
          <w:szCs w:val="22"/>
        </w:rPr>
      </w:pPr>
    </w:p>
    <w:p w14:paraId="3D50FB3E" w14:textId="77777777" w:rsidR="003B5ECA" w:rsidRDefault="003B5ECA" w:rsidP="00322671">
      <w:pPr>
        <w:jc w:val="center"/>
        <w:rPr>
          <w:rFonts w:ascii="Arial" w:hAnsi="Arial" w:cs="Arial"/>
          <w:sz w:val="22"/>
          <w:szCs w:val="22"/>
        </w:rPr>
      </w:pPr>
    </w:p>
    <w:p w14:paraId="5A1E0C9C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</w:p>
    <w:p w14:paraId="4DD6ADBD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1.</w:t>
      </w:r>
    </w:p>
    <w:p w14:paraId="3FD4092C" w14:textId="77777777" w:rsidR="00322671" w:rsidRPr="000A2453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4470AAD6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Mestni svet Mestne občine Nova Gorica na podlagi </w:t>
      </w:r>
      <w:r w:rsidR="00BF4055">
        <w:rPr>
          <w:rFonts w:ascii="Arial" w:hAnsi="Arial" w:cs="Arial"/>
          <w:sz w:val="22"/>
          <w:szCs w:val="22"/>
        </w:rPr>
        <w:t xml:space="preserve">poročila </w:t>
      </w:r>
      <w:r w:rsidRPr="000A2453">
        <w:rPr>
          <w:rFonts w:ascii="Arial" w:hAnsi="Arial" w:cs="Arial"/>
          <w:sz w:val="22"/>
          <w:szCs w:val="22"/>
        </w:rPr>
        <w:t xml:space="preserve">Nadzornega sveta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, </w:t>
      </w:r>
      <w:r w:rsidR="000A2453" w:rsidRPr="000A2453">
        <w:rPr>
          <w:rFonts w:ascii="Arial" w:hAnsi="Arial" w:cs="Arial"/>
          <w:sz w:val="22"/>
          <w:szCs w:val="22"/>
        </w:rPr>
        <w:t xml:space="preserve">sprejetega na seji dne </w:t>
      </w:r>
      <w:r w:rsidR="007E16BC">
        <w:rPr>
          <w:rFonts w:ascii="Arial" w:hAnsi="Arial" w:cs="Arial"/>
          <w:sz w:val="22"/>
          <w:szCs w:val="22"/>
        </w:rPr>
        <w:t>31</w:t>
      </w:r>
      <w:r w:rsidR="000A2453" w:rsidRPr="000A2453">
        <w:rPr>
          <w:rFonts w:ascii="Arial" w:hAnsi="Arial" w:cs="Arial"/>
          <w:sz w:val="22"/>
          <w:szCs w:val="22"/>
        </w:rPr>
        <w:t xml:space="preserve">. 3. </w:t>
      </w:r>
      <w:r w:rsidR="00C16E92">
        <w:rPr>
          <w:rFonts w:ascii="Arial" w:hAnsi="Arial" w:cs="Arial"/>
          <w:sz w:val="22"/>
          <w:szCs w:val="22"/>
        </w:rPr>
        <w:t>2025</w:t>
      </w:r>
      <w:r w:rsidR="000A2453" w:rsidRPr="000A2453">
        <w:rPr>
          <w:rFonts w:ascii="Arial" w:hAnsi="Arial" w:cs="Arial"/>
          <w:sz w:val="22"/>
          <w:szCs w:val="22"/>
        </w:rPr>
        <w:t xml:space="preserve">, sprejme »Letno poročilo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="000A2453" w:rsidRPr="000A2453">
        <w:rPr>
          <w:rFonts w:ascii="Arial" w:hAnsi="Arial" w:cs="Arial"/>
          <w:sz w:val="22"/>
          <w:szCs w:val="22"/>
        </w:rPr>
        <w:t xml:space="preserve"> za leto </w:t>
      </w:r>
      <w:r w:rsidR="00C16E92">
        <w:rPr>
          <w:rFonts w:ascii="Arial" w:hAnsi="Arial" w:cs="Arial"/>
          <w:sz w:val="22"/>
          <w:szCs w:val="22"/>
        </w:rPr>
        <w:t>2024</w:t>
      </w:r>
      <w:r w:rsidR="000A2453" w:rsidRPr="000A2453">
        <w:rPr>
          <w:rFonts w:ascii="Arial" w:hAnsi="Arial" w:cs="Arial"/>
          <w:sz w:val="22"/>
          <w:szCs w:val="22"/>
        </w:rPr>
        <w:t>«.</w:t>
      </w:r>
    </w:p>
    <w:p w14:paraId="3156A304" w14:textId="77777777" w:rsidR="00162B61" w:rsidRPr="000A2453" w:rsidRDefault="00162B61" w:rsidP="00322671">
      <w:pPr>
        <w:jc w:val="both"/>
        <w:rPr>
          <w:rFonts w:ascii="Arial" w:hAnsi="Arial" w:cs="Arial"/>
          <w:sz w:val="22"/>
          <w:szCs w:val="22"/>
        </w:rPr>
      </w:pPr>
    </w:p>
    <w:p w14:paraId="63B8B109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2.</w:t>
      </w:r>
    </w:p>
    <w:p w14:paraId="3F6C8547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4141DAEC" w14:textId="77777777" w:rsidR="000A2453" w:rsidRPr="000A2453" w:rsidRDefault="000A2453" w:rsidP="000A2453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Presežek </w:t>
      </w:r>
      <w:r w:rsidR="00BF4055">
        <w:rPr>
          <w:rFonts w:ascii="Arial" w:hAnsi="Arial" w:cs="Arial"/>
          <w:sz w:val="22"/>
          <w:szCs w:val="22"/>
        </w:rPr>
        <w:t>prihodkov</w:t>
      </w:r>
      <w:r w:rsidRPr="000A2453">
        <w:rPr>
          <w:rFonts w:ascii="Arial" w:hAnsi="Arial" w:cs="Arial"/>
          <w:sz w:val="22"/>
          <w:szCs w:val="22"/>
        </w:rPr>
        <w:t xml:space="preserve"> nad </w:t>
      </w:r>
      <w:r w:rsidR="00BF4055">
        <w:rPr>
          <w:rFonts w:ascii="Arial" w:hAnsi="Arial" w:cs="Arial"/>
          <w:sz w:val="22"/>
          <w:szCs w:val="22"/>
        </w:rPr>
        <w:t>odhodki</w:t>
      </w:r>
      <w:r w:rsidRPr="000A2453">
        <w:rPr>
          <w:rFonts w:ascii="Arial" w:hAnsi="Arial" w:cs="Arial"/>
          <w:sz w:val="22"/>
          <w:szCs w:val="22"/>
        </w:rPr>
        <w:t xml:space="preserve"> v letu </w:t>
      </w:r>
      <w:r w:rsidR="00C16E92">
        <w:rPr>
          <w:rFonts w:ascii="Arial" w:hAnsi="Arial" w:cs="Arial"/>
          <w:sz w:val="22"/>
          <w:szCs w:val="22"/>
        </w:rPr>
        <w:t>2024</w:t>
      </w:r>
      <w:r w:rsidRPr="000A2453">
        <w:rPr>
          <w:rFonts w:ascii="Arial" w:hAnsi="Arial" w:cs="Arial"/>
          <w:sz w:val="22"/>
          <w:szCs w:val="22"/>
        </w:rPr>
        <w:t xml:space="preserve"> v višini </w:t>
      </w:r>
      <w:r w:rsidR="00C16E92">
        <w:rPr>
          <w:rFonts w:ascii="Arial" w:hAnsi="Arial" w:cs="Arial"/>
          <w:sz w:val="22"/>
          <w:szCs w:val="22"/>
        </w:rPr>
        <w:t>178.898,00</w:t>
      </w:r>
      <w:r w:rsidRPr="000A2453">
        <w:rPr>
          <w:rFonts w:ascii="Arial" w:hAnsi="Arial" w:cs="Arial"/>
          <w:sz w:val="22"/>
          <w:szCs w:val="22"/>
        </w:rPr>
        <w:t xml:space="preserve"> EUR se na predlog Nadzornega sveta </w:t>
      </w:r>
      <w:r w:rsidR="00BF4055"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 </w:t>
      </w:r>
      <w:r w:rsidR="00BF4055">
        <w:rPr>
          <w:rFonts w:ascii="Arial" w:hAnsi="Arial" w:cs="Arial"/>
          <w:sz w:val="22"/>
          <w:szCs w:val="22"/>
        </w:rPr>
        <w:t>nameni za delovanje sklada.</w:t>
      </w:r>
    </w:p>
    <w:p w14:paraId="16785951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22073A24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3.</w:t>
      </w:r>
    </w:p>
    <w:p w14:paraId="0A4E3606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757B2778" w14:textId="77777777" w:rsidR="00C16E92" w:rsidRPr="000A2453" w:rsidRDefault="00C16E92" w:rsidP="00C16E92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Mestni svet Mestne občine Nova Gorica na podlagi </w:t>
      </w:r>
      <w:r>
        <w:rPr>
          <w:rFonts w:ascii="Arial" w:hAnsi="Arial" w:cs="Arial"/>
          <w:sz w:val="22"/>
          <w:szCs w:val="22"/>
        </w:rPr>
        <w:t xml:space="preserve">poročila </w:t>
      </w:r>
      <w:r w:rsidRPr="000A2453">
        <w:rPr>
          <w:rFonts w:ascii="Arial" w:hAnsi="Arial" w:cs="Arial"/>
          <w:sz w:val="22"/>
          <w:szCs w:val="22"/>
        </w:rPr>
        <w:t xml:space="preserve">Nadzornega sveta </w:t>
      </w:r>
      <w:r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, sprejetega na seji dne </w:t>
      </w:r>
      <w:r w:rsidR="007E16BC">
        <w:rPr>
          <w:rFonts w:ascii="Arial" w:hAnsi="Arial" w:cs="Arial"/>
          <w:sz w:val="22"/>
          <w:szCs w:val="22"/>
        </w:rPr>
        <w:t>31</w:t>
      </w:r>
      <w:r w:rsidRPr="000A245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</w:t>
      </w:r>
      <w:r w:rsidRPr="000A2453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</w:t>
      </w:r>
      <w:r w:rsidRPr="000A2453">
        <w:rPr>
          <w:rFonts w:ascii="Arial" w:hAnsi="Arial" w:cs="Arial"/>
          <w:sz w:val="22"/>
          <w:szCs w:val="22"/>
        </w:rPr>
        <w:t>, sprejme »</w:t>
      </w:r>
      <w:r>
        <w:rPr>
          <w:rFonts w:ascii="Arial" w:hAnsi="Arial" w:cs="Arial"/>
          <w:sz w:val="22"/>
          <w:szCs w:val="22"/>
        </w:rPr>
        <w:t>Spremembo F</w:t>
      </w:r>
      <w:r w:rsidRPr="000A2453">
        <w:rPr>
          <w:rFonts w:ascii="Arial" w:hAnsi="Arial" w:cs="Arial"/>
          <w:sz w:val="22"/>
          <w:szCs w:val="22"/>
        </w:rPr>
        <w:t>inančn</w:t>
      </w:r>
      <w:r>
        <w:rPr>
          <w:rFonts w:ascii="Arial" w:hAnsi="Arial" w:cs="Arial"/>
          <w:sz w:val="22"/>
          <w:szCs w:val="22"/>
        </w:rPr>
        <w:t>ega</w:t>
      </w:r>
      <w:r w:rsidRPr="000A2453">
        <w:rPr>
          <w:rFonts w:ascii="Arial" w:hAnsi="Arial" w:cs="Arial"/>
          <w:sz w:val="22"/>
          <w:szCs w:val="22"/>
        </w:rPr>
        <w:t xml:space="preserve"> načrt</w:t>
      </w:r>
      <w:r>
        <w:rPr>
          <w:rFonts w:ascii="Arial" w:hAnsi="Arial" w:cs="Arial"/>
          <w:sz w:val="22"/>
          <w:szCs w:val="22"/>
        </w:rPr>
        <w:t>a in Programa dela</w:t>
      </w:r>
      <w:r w:rsidRPr="000A24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 za leto </w:t>
      </w:r>
      <w:r>
        <w:rPr>
          <w:rFonts w:ascii="Arial" w:hAnsi="Arial" w:cs="Arial"/>
          <w:sz w:val="22"/>
          <w:szCs w:val="22"/>
        </w:rPr>
        <w:t>2025</w:t>
      </w:r>
      <w:r w:rsidRPr="000A2453">
        <w:rPr>
          <w:rFonts w:ascii="Arial" w:hAnsi="Arial" w:cs="Arial"/>
          <w:sz w:val="22"/>
          <w:szCs w:val="22"/>
        </w:rPr>
        <w:t>«.</w:t>
      </w:r>
    </w:p>
    <w:p w14:paraId="10A615A4" w14:textId="77777777" w:rsidR="00C16E92" w:rsidRDefault="00C16E92" w:rsidP="00322671">
      <w:pPr>
        <w:jc w:val="both"/>
        <w:rPr>
          <w:rFonts w:ascii="Arial" w:hAnsi="Arial" w:cs="Arial"/>
          <w:sz w:val="22"/>
          <w:szCs w:val="22"/>
        </w:rPr>
      </w:pPr>
    </w:p>
    <w:p w14:paraId="4E98EF8C" w14:textId="33D20D30" w:rsidR="00C16E92" w:rsidRDefault="00B30CE6" w:rsidP="003B5E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</w:p>
    <w:p w14:paraId="5E1A07E9" w14:textId="77777777" w:rsidR="00B30CE6" w:rsidRPr="005E3BFC" w:rsidRDefault="00B30CE6" w:rsidP="003B5ECA">
      <w:pPr>
        <w:jc w:val="center"/>
        <w:rPr>
          <w:rFonts w:ascii="Arial" w:hAnsi="Arial" w:cs="Arial"/>
          <w:sz w:val="22"/>
          <w:szCs w:val="22"/>
        </w:rPr>
      </w:pPr>
    </w:p>
    <w:p w14:paraId="5C2AA5D3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 xml:space="preserve">Ta sklep velja takoj. </w:t>
      </w:r>
    </w:p>
    <w:p w14:paraId="6B2872EE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09CE0827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6822F793" w14:textId="77777777" w:rsidR="00B30CE6" w:rsidRPr="005E3BFC" w:rsidRDefault="00B30CE6" w:rsidP="00322671">
      <w:pPr>
        <w:jc w:val="both"/>
        <w:rPr>
          <w:rFonts w:ascii="Arial" w:hAnsi="Arial" w:cs="Arial"/>
          <w:sz w:val="22"/>
          <w:szCs w:val="22"/>
        </w:rPr>
      </w:pPr>
    </w:p>
    <w:p w14:paraId="401B8507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 xml:space="preserve">Številka: </w:t>
      </w:r>
      <w:r w:rsidR="00E36310">
        <w:rPr>
          <w:rFonts w:ascii="Arial" w:hAnsi="Arial" w:cs="Arial"/>
          <w:sz w:val="22"/>
          <w:szCs w:val="22"/>
        </w:rPr>
        <w:t>410-5/2023</w:t>
      </w:r>
    </w:p>
    <w:p w14:paraId="60AE210F" w14:textId="3BA45C09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Nova Gorica,</w:t>
      </w:r>
      <w:r w:rsidR="00B30CE6">
        <w:rPr>
          <w:rFonts w:ascii="Arial" w:hAnsi="Arial" w:cs="Arial"/>
          <w:sz w:val="22"/>
          <w:szCs w:val="22"/>
        </w:rPr>
        <w:t xml:space="preserve"> dne</w:t>
      </w:r>
    </w:p>
    <w:p w14:paraId="133714F1" w14:textId="27FE9763" w:rsidR="00322671" w:rsidRPr="005E3BFC" w:rsidRDefault="00AC121F" w:rsidP="00322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93CCB">
        <w:rPr>
          <w:rFonts w:ascii="Arial" w:hAnsi="Arial" w:cs="Arial"/>
          <w:sz w:val="22"/>
          <w:szCs w:val="22"/>
        </w:rPr>
        <w:t xml:space="preserve">         </w:t>
      </w:r>
      <w:r w:rsidR="00B30CE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="00093CCB">
        <w:rPr>
          <w:rFonts w:ascii="Arial" w:hAnsi="Arial" w:cs="Arial"/>
          <w:sz w:val="22"/>
          <w:szCs w:val="22"/>
        </w:rPr>
        <w:t>Samo Turel</w:t>
      </w:r>
    </w:p>
    <w:p w14:paraId="432B28E2" w14:textId="0B69681E" w:rsidR="00322671" w:rsidRPr="005E3BFC" w:rsidRDefault="00AC121F" w:rsidP="00322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0D4F6D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B30CE6">
        <w:rPr>
          <w:rFonts w:ascii="Arial" w:hAnsi="Arial" w:cs="Arial"/>
          <w:sz w:val="22"/>
          <w:szCs w:val="22"/>
        </w:rPr>
        <w:t xml:space="preserve">        </w:t>
      </w:r>
      <w:r w:rsidR="00322671">
        <w:rPr>
          <w:rFonts w:ascii="Arial" w:hAnsi="Arial" w:cs="Arial"/>
          <w:sz w:val="22"/>
          <w:szCs w:val="22"/>
        </w:rPr>
        <w:t xml:space="preserve"> </w:t>
      </w:r>
      <w:r w:rsidR="00322671" w:rsidRPr="005E3BFC">
        <w:rPr>
          <w:rFonts w:ascii="Arial" w:hAnsi="Arial" w:cs="Arial"/>
          <w:sz w:val="22"/>
          <w:szCs w:val="22"/>
        </w:rPr>
        <w:t>ŽUPAN</w:t>
      </w:r>
    </w:p>
    <w:p w14:paraId="69CC3CF1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5B4AD765" w14:textId="77777777" w:rsidR="00C276C7" w:rsidRDefault="00C276C7" w:rsidP="007C73A5"/>
    <w:p w14:paraId="377E6303" w14:textId="77777777" w:rsidR="003B5ECA" w:rsidRDefault="00BF4055" w:rsidP="007C73A5">
      <w:r>
        <w:br w:type="page"/>
      </w:r>
    </w:p>
    <w:p w14:paraId="334CD2B1" w14:textId="1666CDE6" w:rsidR="00322671" w:rsidRPr="00AC121F" w:rsidRDefault="00ED742C" w:rsidP="00322671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7C3DAE0" wp14:editId="0EF45810">
            <wp:simplePos x="0" y="0"/>
            <wp:positionH relativeFrom="page">
              <wp:posOffset>300990</wp:posOffset>
            </wp:positionH>
            <wp:positionV relativeFrom="page">
              <wp:posOffset>233045</wp:posOffset>
            </wp:positionV>
            <wp:extent cx="2371725" cy="1000125"/>
            <wp:effectExtent l="0" t="0" r="9525" b="9525"/>
            <wp:wrapTopAndBottom/>
            <wp:docPr id="1199674857" name="Slika 1" descr="Slika, ki vsebuje besede besedilo, pisava, posnetek zaslona, oblikovanje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74857" name="Slika 1" descr="Slika, ki vsebuje besede besedilo, pisava, posnetek zaslona, oblikovanje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671" w:rsidRPr="00AC121F">
        <w:rPr>
          <w:rFonts w:ascii="Arial" w:hAnsi="Arial" w:cs="Arial"/>
          <w:sz w:val="22"/>
          <w:szCs w:val="22"/>
        </w:rPr>
        <w:t xml:space="preserve">Številka: </w:t>
      </w:r>
      <w:r w:rsidR="00A829A0">
        <w:rPr>
          <w:rFonts w:ascii="Arial" w:hAnsi="Arial" w:cs="Arial"/>
          <w:sz w:val="22"/>
          <w:szCs w:val="22"/>
        </w:rPr>
        <w:t>410-5/2023-</w:t>
      </w:r>
      <w:r w:rsidR="00E36310">
        <w:rPr>
          <w:rFonts w:ascii="Arial" w:hAnsi="Arial" w:cs="Arial"/>
          <w:sz w:val="22"/>
          <w:szCs w:val="22"/>
        </w:rPr>
        <w:t>66</w:t>
      </w:r>
    </w:p>
    <w:p w14:paraId="253BAEF0" w14:textId="23D299EC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>Nova Gorica,</w:t>
      </w:r>
      <w:r w:rsidR="001F723F" w:rsidRPr="00AC121F">
        <w:rPr>
          <w:rFonts w:ascii="Arial" w:hAnsi="Arial" w:cs="Arial"/>
          <w:sz w:val="22"/>
          <w:szCs w:val="22"/>
        </w:rPr>
        <w:t xml:space="preserve"> </w:t>
      </w:r>
      <w:r w:rsidR="00F11686">
        <w:rPr>
          <w:rFonts w:ascii="Arial" w:hAnsi="Arial" w:cs="Arial"/>
          <w:sz w:val="22"/>
          <w:szCs w:val="22"/>
        </w:rPr>
        <w:t xml:space="preserve">dne </w:t>
      </w:r>
      <w:r w:rsidR="00224FF3">
        <w:rPr>
          <w:rFonts w:ascii="Arial" w:hAnsi="Arial" w:cs="Arial"/>
          <w:sz w:val="22"/>
          <w:szCs w:val="22"/>
        </w:rPr>
        <w:t>7</w:t>
      </w:r>
      <w:r w:rsidR="00E36310">
        <w:rPr>
          <w:rFonts w:ascii="Arial" w:hAnsi="Arial" w:cs="Arial"/>
          <w:sz w:val="22"/>
          <w:szCs w:val="22"/>
        </w:rPr>
        <w:t>.</w:t>
      </w:r>
      <w:r w:rsidR="007E16BC">
        <w:rPr>
          <w:rFonts w:ascii="Arial" w:hAnsi="Arial" w:cs="Arial"/>
          <w:sz w:val="22"/>
          <w:szCs w:val="22"/>
        </w:rPr>
        <w:t>april</w:t>
      </w:r>
      <w:r w:rsidR="00F11686">
        <w:rPr>
          <w:rFonts w:ascii="Arial" w:hAnsi="Arial" w:cs="Arial"/>
          <w:sz w:val="22"/>
          <w:szCs w:val="22"/>
        </w:rPr>
        <w:t>a</w:t>
      </w:r>
      <w:r w:rsidR="00E36310">
        <w:rPr>
          <w:rFonts w:ascii="Arial" w:hAnsi="Arial" w:cs="Arial"/>
          <w:sz w:val="22"/>
          <w:szCs w:val="22"/>
        </w:rPr>
        <w:t xml:space="preserve"> 2025</w:t>
      </w:r>
    </w:p>
    <w:p w14:paraId="7DB2F078" w14:textId="77777777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</w:p>
    <w:p w14:paraId="54C03024" w14:textId="77777777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</w:p>
    <w:p w14:paraId="6C03BB5A" w14:textId="77777777" w:rsidR="00322671" w:rsidRPr="00F11686" w:rsidRDefault="00322671" w:rsidP="00322671">
      <w:pPr>
        <w:jc w:val="center"/>
        <w:rPr>
          <w:rFonts w:ascii="Arial" w:hAnsi="Arial" w:cs="Arial"/>
          <w:bCs/>
          <w:sz w:val="22"/>
          <w:szCs w:val="22"/>
        </w:rPr>
      </w:pPr>
      <w:r w:rsidRPr="00F11686">
        <w:rPr>
          <w:rFonts w:ascii="Arial" w:hAnsi="Arial" w:cs="Arial"/>
          <w:bCs/>
          <w:sz w:val="22"/>
          <w:szCs w:val="22"/>
        </w:rPr>
        <w:t>O B R A Z L O Ž I T E V</w:t>
      </w:r>
    </w:p>
    <w:p w14:paraId="66376993" w14:textId="77777777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</w:p>
    <w:p w14:paraId="76DA0C3C" w14:textId="3F1521E9" w:rsidR="00AE6B0D" w:rsidRPr="00AE6B0D" w:rsidRDefault="00AE6B0D" w:rsidP="00AE6B0D">
      <w:pPr>
        <w:jc w:val="both"/>
        <w:rPr>
          <w:rFonts w:ascii="Arial" w:hAnsi="Arial" w:cs="Arial"/>
          <w:sz w:val="22"/>
          <w:szCs w:val="22"/>
        </w:rPr>
      </w:pPr>
      <w:r w:rsidRPr="00AE6B0D">
        <w:rPr>
          <w:rFonts w:ascii="Arial" w:hAnsi="Arial" w:cs="Arial"/>
          <w:sz w:val="22"/>
          <w:szCs w:val="22"/>
        </w:rPr>
        <w:t>Stanovanjski sklad Mestne občine Nova Gorica (Stanovanjski sklad) je ustanovljen za izvajanje stanovanjske</w:t>
      </w:r>
      <w:r w:rsidR="00BA1FB9">
        <w:rPr>
          <w:rFonts w:ascii="Arial" w:hAnsi="Arial" w:cs="Arial"/>
          <w:sz w:val="22"/>
          <w:szCs w:val="22"/>
        </w:rPr>
        <w:t xml:space="preserve"> politike </w:t>
      </w:r>
      <w:r w:rsidRPr="00AE6B0D">
        <w:rPr>
          <w:rFonts w:ascii="Arial" w:hAnsi="Arial" w:cs="Arial"/>
          <w:sz w:val="22"/>
          <w:szCs w:val="22"/>
        </w:rPr>
        <w:t>Mestne občine Nova Gorica. Na področju stanovanjske oskrbe skrbi za financiranje izgradnje neprofitnih občinskih stanovanj in stanovanjskih hiš ter s posojili z ugodno obrestno mero spodbuja stanovanjsko gradnjo, prenovo, nakup in vzdrževanje stanovanj in stanovanjskih hiš na območju Mestne občine Nova Gorica.</w:t>
      </w:r>
    </w:p>
    <w:p w14:paraId="71E250F4" w14:textId="77777777" w:rsidR="000A2453" w:rsidRPr="000A2453" w:rsidRDefault="000A2453" w:rsidP="000A24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Pomembnejši pravni podlagi za delovanje </w:t>
      </w:r>
      <w:r w:rsidR="00AE6B0D"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 sta:</w:t>
      </w:r>
    </w:p>
    <w:p w14:paraId="12489AC7" w14:textId="70557D78" w:rsidR="000A2453" w:rsidRPr="000A2453" w:rsidRDefault="000A2453" w:rsidP="000A2453">
      <w:pPr>
        <w:numPr>
          <w:ilvl w:val="0"/>
          <w:numId w:val="2"/>
        </w:numPr>
        <w:spacing w:before="120"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>Zakon o javnih skladih (</w:t>
      </w:r>
      <w:r w:rsidR="006B49EF" w:rsidRPr="00E24064">
        <w:rPr>
          <w:rFonts w:ascii="Arial" w:hAnsi="Arial" w:cs="Arial"/>
          <w:sz w:val="22"/>
          <w:szCs w:val="22"/>
        </w:rPr>
        <w:t xml:space="preserve">Uradni list RS, št. 77/08, 8/10 </w:t>
      </w:r>
      <w:r w:rsidR="006B49EF">
        <w:rPr>
          <w:rFonts w:ascii="Arial" w:hAnsi="Arial" w:cs="Arial"/>
          <w:sz w:val="22"/>
          <w:szCs w:val="22"/>
        </w:rPr>
        <w:t xml:space="preserve">– </w:t>
      </w:r>
      <w:r w:rsidR="00761CF5">
        <w:rPr>
          <w:rFonts w:ascii="Arial" w:hAnsi="Arial" w:cs="Arial"/>
          <w:sz w:val="22"/>
          <w:szCs w:val="22"/>
        </w:rPr>
        <w:t>Z</w:t>
      </w:r>
      <w:r w:rsidR="006B49EF">
        <w:rPr>
          <w:rFonts w:ascii="Arial" w:hAnsi="Arial" w:cs="Arial"/>
          <w:sz w:val="22"/>
          <w:szCs w:val="22"/>
        </w:rPr>
        <w:t xml:space="preserve">SKZ-B, </w:t>
      </w:r>
      <w:hyperlink r:id="rId9" w:tooltip="Zakon o zagotovitvi dodatne likvidnosti gospodarstvu za omilitev posledic epidemije COVID-19 (ZDLGPE) (Uradni list RS, št. 61-897/2020)" w:history="1">
        <w:r w:rsidR="006B49EF" w:rsidRPr="00E2406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61/20</w:t>
        </w:r>
      </w:hyperlink>
      <w:r w:rsidR="006B49EF">
        <w:rPr>
          <w:rFonts w:ascii="Arial" w:hAnsi="Arial" w:cs="Arial"/>
          <w:sz w:val="22"/>
          <w:szCs w:val="22"/>
        </w:rPr>
        <w:t xml:space="preserve"> </w:t>
      </w:r>
      <w:r w:rsidR="006B49EF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6B49EF" w:rsidRPr="00E24064">
        <w:rPr>
          <w:rFonts w:ascii="Arial" w:hAnsi="Arial" w:cs="Arial"/>
          <w:sz w:val="22"/>
          <w:szCs w:val="22"/>
          <w:shd w:val="clear" w:color="auto" w:fill="FFFFFF"/>
        </w:rPr>
        <w:t xml:space="preserve"> ZDLGPE</w:t>
      </w:r>
      <w:r w:rsidR="006B49EF">
        <w:rPr>
          <w:rFonts w:ascii="Arial" w:hAnsi="Arial" w:cs="Arial"/>
          <w:sz w:val="22"/>
          <w:szCs w:val="22"/>
          <w:shd w:val="clear" w:color="auto" w:fill="FFFFFF"/>
        </w:rPr>
        <w:t xml:space="preserve"> in 206/21 - ZDUPŠOP, v nadaljevanju: ZJS-1</w:t>
      </w:r>
      <w:r w:rsidRPr="000A2453">
        <w:rPr>
          <w:rFonts w:ascii="Arial" w:hAnsi="Arial" w:cs="Arial"/>
          <w:sz w:val="22"/>
          <w:szCs w:val="22"/>
        </w:rPr>
        <w:t>) in</w:t>
      </w:r>
    </w:p>
    <w:p w14:paraId="06667AC5" w14:textId="77777777" w:rsidR="000A2453" w:rsidRPr="000A2453" w:rsidRDefault="000A2453" w:rsidP="000A2453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Odlok o ustanovitvi </w:t>
      </w:r>
      <w:r w:rsidR="00AE6B0D">
        <w:rPr>
          <w:rFonts w:ascii="Arial" w:hAnsi="Arial" w:cs="Arial"/>
          <w:sz w:val="22"/>
          <w:szCs w:val="22"/>
        </w:rPr>
        <w:t>Stanovanjskega sklada Mestne občine nova Gorica</w:t>
      </w:r>
      <w:r w:rsidRPr="000A2453">
        <w:rPr>
          <w:rFonts w:ascii="Arial" w:hAnsi="Arial" w:cs="Arial"/>
          <w:sz w:val="22"/>
          <w:szCs w:val="22"/>
        </w:rPr>
        <w:t xml:space="preserve"> (</w:t>
      </w:r>
      <w:r w:rsidR="006B49EF" w:rsidRPr="00E24064">
        <w:rPr>
          <w:rFonts w:ascii="Arial" w:hAnsi="Arial" w:cs="Arial"/>
          <w:sz w:val="22"/>
          <w:szCs w:val="22"/>
        </w:rPr>
        <w:t xml:space="preserve">Uradne objave – časopis OKO, št. </w:t>
      </w:r>
      <w:r w:rsidR="006B49EF">
        <w:rPr>
          <w:rFonts w:ascii="Arial" w:hAnsi="Arial" w:cs="Arial"/>
          <w:sz w:val="22"/>
          <w:szCs w:val="22"/>
        </w:rPr>
        <w:t>21/01, Uradni list RS, št. 114/05, 78/09, 80/11, 29/16 in 48/21, v nadaljevanju: Odlok</w:t>
      </w:r>
      <w:r w:rsidR="00AE6B0D">
        <w:rPr>
          <w:rFonts w:ascii="Arial" w:hAnsi="Arial" w:cs="Arial"/>
          <w:sz w:val="22"/>
          <w:szCs w:val="22"/>
        </w:rPr>
        <w:t>).</w:t>
      </w:r>
    </w:p>
    <w:p w14:paraId="24808D11" w14:textId="67B5359B" w:rsidR="00AE6B0D" w:rsidRPr="00AE6B0D" w:rsidRDefault="00AE6B0D" w:rsidP="00AE6B0D">
      <w:pPr>
        <w:jc w:val="both"/>
        <w:rPr>
          <w:rFonts w:ascii="Arial" w:hAnsi="Arial" w:cs="Arial"/>
          <w:sz w:val="22"/>
          <w:szCs w:val="22"/>
        </w:rPr>
      </w:pPr>
      <w:r w:rsidRPr="00AE6B0D">
        <w:rPr>
          <w:rFonts w:ascii="Arial" w:hAnsi="Arial" w:cs="Arial"/>
          <w:sz w:val="22"/>
          <w:szCs w:val="22"/>
        </w:rPr>
        <w:t>Tretji odstavek 9</w:t>
      </w:r>
      <w:r w:rsidR="00136F21">
        <w:rPr>
          <w:rFonts w:ascii="Arial" w:hAnsi="Arial" w:cs="Arial"/>
          <w:sz w:val="22"/>
          <w:szCs w:val="22"/>
        </w:rPr>
        <w:t>9</w:t>
      </w:r>
      <w:r w:rsidRPr="00AE6B0D">
        <w:rPr>
          <w:rFonts w:ascii="Arial" w:hAnsi="Arial" w:cs="Arial"/>
          <w:sz w:val="22"/>
          <w:szCs w:val="22"/>
        </w:rPr>
        <w:t>. člena Zakona o javnih financah (Uradni list RS, št. 11/11 - uradno prečiščeno besedilo, 14/13</w:t>
      </w:r>
      <w:r w:rsidR="00761CF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761CF5">
        <w:rPr>
          <w:rFonts w:ascii="Arial" w:hAnsi="Arial" w:cs="Arial"/>
          <w:sz w:val="22"/>
          <w:szCs w:val="22"/>
        </w:rPr>
        <w:t>popr</w:t>
      </w:r>
      <w:proofErr w:type="spellEnd"/>
      <w:r w:rsidR="00761CF5">
        <w:rPr>
          <w:rFonts w:ascii="Arial" w:hAnsi="Arial" w:cs="Arial"/>
          <w:sz w:val="22"/>
          <w:szCs w:val="22"/>
        </w:rPr>
        <w:t>.</w:t>
      </w:r>
      <w:r w:rsidRPr="00AE6B0D">
        <w:rPr>
          <w:rFonts w:ascii="Arial" w:hAnsi="Arial" w:cs="Arial"/>
          <w:sz w:val="22"/>
          <w:szCs w:val="22"/>
        </w:rPr>
        <w:t xml:space="preserve">, 101/13 55/15 - </w:t>
      </w:r>
      <w:proofErr w:type="spellStart"/>
      <w:r w:rsidRPr="00AE6B0D">
        <w:rPr>
          <w:rFonts w:ascii="Arial" w:hAnsi="Arial" w:cs="Arial"/>
          <w:sz w:val="22"/>
          <w:szCs w:val="22"/>
        </w:rPr>
        <w:t>ZFisP</w:t>
      </w:r>
      <w:proofErr w:type="spellEnd"/>
      <w:r w:rsidRPr="00AE6B0D">
        <w:rPr>
          <w:rFonts w:ascii="Arial" w:hAnsi="Arial" w:cs="Arial"/>
          <w:sz w:val="22"/>
          <w:szCs w:val="22"/>
        </w:rPr>
        <w:t xml:space="preserve">, 96/15 - ZIPRS1617, 13/18, 195/20 – </w:t>
      </w:r>
      <w:proofErr w:type="spellStart"/>
      <w:r w:rsidR="00761CF5">
        <w:rPr>
          <w:rFonts w:ascii="Arial" w:hAnsi="Arial" w:cs="Arial"/>
          <w:sz w:val="22"/>
          <w:szCs w:val="22"/>
        </w:rPr>
        <w:t>odl</w:t>
      </w:r>
      <w:proofErr w:type="spellEnd"/>
      <w:r w:rsidR="00761CF5">
        <w:rPr>
          <w:rFonts w:ascii="Arial" w:hAnsi="Arial" w:cs="Arial"/>
          <w:sz w:val="22"/>
          <w:szCs w:val="22"/>
        </w:rPr>
        <w:t>.</w:t>
      </w:r>
      <w:r w:rsidRPr="00AE6B0D">
        <w:rPr>
          <w:rFonts w:ascii="Arial" w:hAnsi="Arial" w:cs="Arial"/>
          <w:sz w:val="22"/>
          <w:szCs w:val="22"/>
        </w:rPr>
        <w:t xml:space="preserve"> US</w:t>
      </w:r>
      <w:r w:rsidR="00136F21">
        <w:rPr>
          <w:rFonts w:ascii="Arial" w:hAnsi="Arial" w:cs="Arial"/>
          <w:sz w:val="22"/>
          <w:szCs w:val="22"/>
        </w:rPr>
        <w:t xml:space="preserve">, </w:t>
      </w:r>
      <w:r w:rsidRPr="00AE6B0D">
        <w:rPr>
          <w:rFonts w:ascii="Arial" w:hAnsi="Arial" w:cs="Arial"/>
          <w:sz w:val="22"/>
          <w:szCs w:val="22"/>
        </w:rPr>
        <w:t>18/23 – ZDU-1</w:t>
      </w:r>
      <w:r w:rsidR="00761CF5">
        <w:rPr>
          <w:rFonts w:ascii="Arial" w:hAnsi="Arial" w:cs="Arial"/>
          <w:sz w:val="22"/>
          <w:szCs w:val="22"/>
        </w:rPr>
        <w:t>O</w:t>
      </w:r>
      <w:r w:rsidR="00136F21">
        <w:rPr>
          <w:rFonts w:ascii="Arial" w:hAnsi="Arial" w:cs="Arial"/>
          <w:sz w:val="22"/>
          <w:szCs w:val="22"/>
        </w:rPr>
        <w:t xml:space="preserve"> in 76/23</w:t>
      </w:r>
      <w:r w:rsidRPr="00AE6B0D">
        <w:rPr>
          <w:rFonts w:ascii="Arial" w:hAnsi="Arial" w:cs="Arial"/>
          <w:sz w:val="22"/>
          <w:szCs w:val="22"/>
        </w:rPr>
        <w:t xml:space="preserve">) določa, da </w:t>
      </w:r>
      <w:r w:rsidR="00953A55">
        <w:rPr>
          <w:rFonts w:ascii="Arial" w:hAnsi="Arial" w:cs="Arial"/>
          <w:sz w:val="22"/>
          <w:szCs w:val="22"/>
        </w:rPr>
        <w:t>morajo</w:t>
      </w:r>
      <w:r w:rsidR="00BA1FB9">
        <w:rPr>
          <w:rFonts w:ascii="Arial" w:hAnsi="Arial" w:cs="Arial"/>
          <w:sz w:val="22"/>
          <w:szCs w:val="22"/>
        </w:rPr>
        <w:t xml:space="preserve"> posredni uporabniki občinskega proračuna </w:t>
      </w:r>
      <w:r w:rsidR="00953A55">
        <w:rPr>
          <w:rFonts w:ascii="Arial" w:hAnsi="Arial" w:cs="Arial"/>
          <w:sz w:val="22"/>
          <w:szCs w:val="22"/>
        </w:rPr>
        <w:t>predložiti</w:t>
      </w:r>
      <w:r w:rsidR="00BA1FB9">
        <w:rPr>
          <w:rFonts w:ascii="Arial" w:hAnsi="Arial" w:cs="Arial"/>
          <w:sz w:val="22"/>
          <w:szCs w:val="22"/>
        </w:rPr>
        <w:t xml:space="preserve"> </w:t>
      </w:r>
      <w:r w:rsidR="00953A55">
        <w:rPr>
          <w:rFonts w:ascii="Arial" w:hAnsi="Arial" w:cs="Arial"/>
          <w:sz w:val="22"/>
          <w:szCs w:val="22"/>
        </w:rPr>
        <w:t xml:space="preserve">letno poročilo za preteklo leto skupa z obrazložitvami županu najpozneje do 28. februarja tekočega leta ter da </w:t>
      </w:r>
      <w:r w:rsidRPr="00AE6B0D">
        <w:rPr>
          <w:rFonts w:ascii="Arial" w:hAnsi="Arial" w:cs="Arial"/>
          <w:sz w:val="22"/>
          <w:szCs w:val="22"/>
        </w:rPr>
        <w:t>mora župan letna poročila skladov, katerih ustanovitelj je občina, predložiti tudi občinskemu svetu.</w:t>
      </w:r>
    </w:p>
    <w:p w14:paraId="72B0932C" w14:textId="77777777" w:rsidR="00AE6B0D" w:rsidRPr="00AE6B0D" w:rsidRDefault="00AE6B0D" w:rsidP="00AE6B0D">
      <w:pPr>
        <w:jc w:val="both"/>
        <w:rPr>
          <w:rFonts w:ascii="Arial" w:hAnsi="Arial" w:cs="Arial"/>
          <w:sz w:val="22"/>
          <w:szCs w:val="22"/>
        </w:rPr>
      </w:pPr>
    </w:p>
    <w:p w14:paraId="7B0B028E" w14:textId="77777777" w:rsidR="00AE6B0D" w:rsidRDefault="00AE6B0D" w:rsidP="00AE6B0D">
      <w:pPr>
        <w:jc w:val="both"/>
        <w:rPr>
          <w:rFonts w:ascii="Arial" w:hAnsi="Arial" w:cs="Arial"/>
          <w:sz w:val="22"/>
          <w:szCs w:val="22"/>
        </w:rPr>
      </w:pPr>
      <w:r w:rsidRPr="00AE6B0D">
        <w:rPr>
          <w:rFonts w:ascii="Arial" w:hAnsi="Arial" w:cs="Arial"/>
          <w:sz w:val="22"/>
          <w:szCs w:val="22"/>
        </w:rPr>
        <w:t xml:space="preserve">Četrta alineja 13. člena ZJS-1 in četrta alineja 17. člena Odloka določata, da ustanovitelj </w:t>
      </w:r>
      <w:r w:rsidR="00E36310">
        <w:rPr>
          <w:rFonts w:ascii="Arial" w:hAnsi="Arial" w:cs="Arial"/>
          <w:sz w:val="22"/>
          <w:szCs w:val="22"/>
        </w:rPr>
        <w:t xml:space="preserve">sprejema poslovni in finančni načrt ter </w:t>
      </w:r>
      <w:r w:rsidRPr="00AE6B0D">
        <w:rPr>
          <w:rFonts w:ascii="Arial" w:hAnsi="Arial" w:cs="Arial"/>
          <w:sz w:val="22"/>
          <w:szCs w:val="22"/>
        </w:rPr>
        <w:t>letno poročilo javnega sklada.</w:t>
      </w:r>
      <w:r w:rsidR="00A53C94">
        <w:rPr>
          <w:rFonts w:ascii="Arial" w:hAnsi="Arial" w:cs="Arial"/>
          <w:sz w:val="22"/>
          <w:szCs w:val="22"/>
        </w:rPr>
        <w:t xml:space="preserve"> V peti alineji 13. člena ZJS-1 ter v peti alineji 17. člena Odloka je določeno, da ustanovitelj odloča o uporabi presežka prihodkov nad odhodki javnega sklada in o pokrivanju presežka odhodkov nad prihodki javnega sklada.</w:t>
      </w:r>
    </w:p>
    <w:p w14:paraId="706E0049" w14:textId="77777777" w:rsidR="00AE6B0D" w:rsidRPr="00AE6B0D" w:rsidRDefault="00AE6B0D" w:rsidP="00AE6B0D">
      <w:pPr>
        <w:jc w:val="both"/>
        <w:rPr>
          <w:rFonts w:ascii="Arial" w:hAnsi="Arial" w:cs="Arial"/>
          <w:sz w:val="22"/>
          <w:szCs w:val="22"/>
        </w:rPr>
      </w:pPr>
    </w:p>
    <w:p w14:paraId="470DF6B7" w14:textId="77777777" w:rsidR="00AE6B0D" w:rsidRPr="00AE6B0D" w:rsidRDefault="00AE6B0D" w:rsidP="00AE6B0D">
      <w:pPr>
        <w:jc w:val="both"/>
        <w:rPr>
          <w:rFonts w:ascii="Arial" w:hAnsi="Arial" w:cs="Arial"/>
          <w:sz w:val="22"/>
          <w:szCs w:val="22"/>
        </w:rPr>
      </w:pPr>
      <w:r w:rsidRPr="00AE6B0D">
        <w:rPr>
          <w:rFonts w:ascii="Arial" w:hAnsi="Arial" w:cs="Arial"/>
          <w:sz w:val="22"/>
          <w:szCs w:val="22"/>
        </w:rPr>
        <w:t>Četrti odstave</w:t>
      </w:r>
      <w:r>
        <w:rPr>
          <w:rFonts w:ascii="Arial" w:hAnsi="Arial" w:cs="Arial"/>
          <w:sz w:val="22"/>
          <w:szCs w:val="22"/>
        </w:rPr>
        <w:t>k</w:t>
      </w:r>
      <w:r w:rsidRPr="00AE6B0D">
        <w:rPr>
          <w:rFonts w:ascii="Arial" w:hAnsi="Arial" w:cs="Arial"/>
          <w:sz w:val="22"/>
          <w:szCs w:val="22"/>
        </w:rPr>
        <w:t xml:space="preserve"> 3. člena Odloka določa, da ustanoviteljske pravice izvršuje Mestni svet Mestne občine Nova Gorica.</w:t>
      </w:r>
    </w:p>
    <w:p w14:paraId="7DBEB09B" w14:textId="77777777" w:rsidR="00AE6B0D" w:rsidRPr="00AE6B0D" w:rsidRDefault="00AE6B0D" w:rsidP="00AE6B0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78A1A41" w14:textId="77777777" w:rsidR="00AE6B0D" w:rsidRPr="00AE6B0D" w:rsidRDefault="00AE6B0D" w:rsidP="00AE6B0D">
      <w:pPr>
        <w:jc w:val="both"/>
        <w:rPr>
          <w:rFonts w:ascii="Arial" w:hAnsi="Arial" w:cs="Arial"/>
          <w:sz w:val="22"/>
          <w:szCs w:val="22"/>
        </w:rPr>
      </w:pPr>
      <w:r w:rsidRPr="00AE6B0D">
        <w:rPr>
          <w:rFonts w:ascii="Arial" w:hAnsi="Arial" w:cs="Arial"/>
          <w:sz w:val="22"/>
          <w:szCs w:val="22"/>
        </w:rPr>
        <w:t>ZJS-1 v sedmi alineji 16. člena določa pristojnost nadzornega sveta, da sestavi pisno poročilo ustanovitelju, v katerem mora zavzeti stališče do poslovnega poročila Stanovanjskega sklada.</w:t>
      </w:r>
      <w:r w:rsidR="006B49EF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osmi alineji 16. člena </w:t>
      </w:r>
      <w:r w:rsidR="006B49EF">
        <w:rPr>
          <w:rFonts w:ascii="Arial" w:hAnsi="Arial" w:cs="Arial"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 xml:space="preserve"> določ</w:t>
      </w:r>
      <w:r w:rsidR="006B49EF">
        <w:rPr>
          <w:rFonts w:ascii="Arial" w:hAnsi="Arial" w:cs="Arial"/>
          <w:sz w:val="22"/>
          <w:szCs w:val="22"/>
        </w:rPr>
        <w:t>a še</w:t>
      </w:r>
      <w:r>
        <w:rPr>
          <w:rFonts w:ascii="Arial" w:hAnsi="Arial" w:cs="Arial"/>
          <w:sz w:val="22"/>
          <w:szCs w:val="22"/>
        </w:rPr>
        <w:t>, da nadzorni svet sklada predlaga tudi način razporejanja presežka prihodkov nad odhodki in pokrivanja presežka odhodkov nad prihodki javnega sklada.</w:t>
      </w:r>
    </w:p>
    <w:p w14:paraId="281DF17A" w14:textId="77777777" w:rsidR="00AE6B0D" w:rsidRPr="00AE6B0D" w:rsidRDefault="00AE6B0D" w:rsidP="00AE6B0D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FC5A233" w14:textId="77777777" w:rsidR="00A53C94" w:rsidRDefault="00AE6B0D" w:rsidP="00AE6B0D">
      <w:pPr>
        <w:jc w:val="both"/>
        <w:rPr>
          <w:rFonts w:ascii="Arial" w:hAnsi="Arial" w:cs="Arial"/>
          <w:sz w:val="22"/>
          <w:szCs w:val="22"/>
        </w:rPr>
      </w:pPr>
      <w:r w:rsidRPr="00AE6B0D">
        <w:rPr>
          <w:rFonts w:ascii="Arial" w:hAnsi="Arial" w:cs="Arial"/>
          <w:sz w:val="22"/>
          <w:szCs w:val="22"/>
        </w:rPr>
        <w:t xml:space="preserve">Letno poročilo Stanovanjskega sklada za leto </w:t>
      </w:r>
      <w:r w:rsidR="00E36310">
        <w:rPr>
          <w:rFonts w:ascii="Arial" w:hAnsi="Arial" w:cs="Arial"/>
          <w:sz w:val="22"/>
          <w:szCs w:val="22"/>
        </w:rPr>
        <w:t>2024</w:t>
      </w:r>
      <w:r w:rsidRPr="00AE6B0D">
        <w:rPr>
          <w:rFonts w:ascii="Arial" w:hAnsi="Arial" w:cs="Arial"/>
          <w:sz w:val="22"/>
          <w:szCs w:val="22"/>
        </w:rPr>
        <w:t xml:space="preserve"> je Nadzorni svet Stanovanjskega sklada obravnaval dne </w:t>
      </w:r>
      <w:r w:rsidR="00E36310">
        <w:rPr>
          <w:rFonts w:ascii="Arial" w:hAnsi="Arial" w:cs="Arial"/>
          <w:sz w:val="22"/>
          <w:szCs w:val="22"/>
        </w:rPr>
        <w:t>21.3.2025</w:t>
      </w:r>
      <w:r w:rsidRPr="00AE6B0D">
        <w:rPr>
          <w:rFonts w:ascii="Arial" w:hAnsi="Arial" w:cs="Arial"/>
          <w:sz w:val="22"/>
          <w:szCs w:val="22"/>
        </w:rPr>
        <w:t xml:space="preserve"> ter</w:t>
      </w:r>
      <w:r w:rsidR="00136F21">
        <w:rPr>
          <w:rFonts w:ascii="Arial" w:hAnsi="Arial" w:cs="Arial"/>
          <w:sz w:val="22"/>
          <w:szCs w:val="22"/>
        </w:rPr>
        <w:t xml:space="preserve"> dne </w:t>
      </w:r>
      <w:r w:rsidR="007E16BC" w:rsidRPr="007E16BC">
        <w:rPr>
          <w:rFonts w:ascii="Arial" w:hAnsi="Arial" w:cs="Arial"/>
          <w:sz w:val="22"/>
          <w:szCs w:val="22"/>
        </w:rPr>
        <w:t>31</w:t>
      </w:r>
      <w:r w:rsidR="00136F21" w:rsidRPr="007E16BC">
        <w:rPr>
          <w:rFonts w:ascii="Arial" w:hAnsi="Arial" w:cs="Arial"/>
          <w:sz w:val="22"/>
          <w:szCs w:val="22"/>
        </w:rPr>
        <w:t>.3.202</w:t>
      </w:r>
      <w:r w:rsidR="007E16BC" w:rsidRPr="007E16BC">
        <w:rPr>
          <w:rFonts w:ascii="Arial" w:hAnsi="Arial" w:cs="Arial"/>
          <w:sz w:val="22"/>
          <w:szCs w:val="22"/>
        </w:rPr>
        <w:t>5</w:t>
      </w:r>
      <w:r w:rsidRPr="00AE6B0D">
        <w:rPr>
          <w:rFonts w:ascii="Arial" w:hAnsi="Arial" w:cs="Arial"/>
          <w:sz w:val="22"/>
          <w:szCs w:val="22"/>
        </w:rPr>
        <w:t xml:space="preserve"> </w:t>
      </w:r>
      <w:r w:rsidR="00A53C94">
        <w:rPr>
          <w:rFonts w:ascii="Arial" w:hAnsi="Arial" w:cs="Arial"/>
          <w:sz w:val="22"/>
          <w:szCs w:val="22"/>
        </w:rPr>
        <w:t xml:space="preserve">pripravil poročilo ustanovitelju, </w:t>
      </w:r>
      <w:r w:rsidR="006B49EF">
        <w:rPr>
          <w:rFonts w:ascii="Arial" w:hAnsi="Arial" w:cs="Arial"/>
          <w:sz w:val="22"/>
          <w:szCs w:val="22"/>
        </w:rPr>
        <w:t xml:space="preserve">iz katerega izhaja, da je Nadzorni svet podal pozitivno stališče k Letnemu poročilu za leto </w:t>
      </w:r>
      <w:r w:rsidR="007E16BC">
        <w:rPr>
          <w:rFonts w:ascii="Arial" w:hAnsi="Arial" w:cs="Arial"/>
          <w:sz w:val="22"/>
          <w:szCs w:val="22"/>
        </w:rPr>
        <w:t>2024</w:t>
      </w:r>
      <w:r w:rsidR="006B49EF">
        <w:rPr>
          <w:rFonts w:ascii="Arial" w:hAnsi="Arial" w:cs="Arial"/>
          <w:sz w:val="22"/>
          <w:szCs w:val="22"/>
        </w:rPr>
        <w:t xml:space="preserve"> ter in da </w:t>
      </w:r>
      <w:r w:rsidR="00A53C94">
        <w:rPr>
          <w:rFonts w:ascii="Arial" w:hAnsi="Arial" w:cs="Arial"/>
          <w:sz w:val="22"/>
          <w:szCs w:val="22"/>
        </w:rPr>
        <w:t>mestnemu svetu predlaga, da presežek prihodkov na dohodki nameni za financiranje osnovne dejavnosti Stanovanjskega sklada Mestne občine Nova Gorica.</w:t>
      </w:r>
    </w:p>
    <w:p w14:paraId="7BEC3FF0" w14:textId="77777777" w:rsidR="007E16BC" w:rsidRDefault="007E16BC" w:rsidP="00AE6B0D">
      <w:pPr>
        <w:jc w:val="both"/>
        <w:rPr>
          <w:rFonts w:ascii="Arial" w:hAnsi="Arial" w:cs="Arial"/>
          <w:sz w:val="22"/>
          <w:szCs w:val="22"/>
        </w:rPr>
      </w:pPr>
    </w:p>
    <w:p w14:paraId="315DC9FB" w14:textId="77777777" w:rsidR="007E16BC" w:rsidRDefault="007E16BC" w:rsidP="00AE6B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Finančni načrt in program dela SS MONG za leto 2025 je mestni svet že sprejel konec leta 2023, ko je mestni svet sprejemal Odlok o proračunu </w:t>
      </w:r>
      <w:r w:rsidR="00E02829">
        <w:rPr>
          <w:rFonts w:ascii="Arial" w:hAnsi="Arial" w:cs="Arial"/>
          <w:sz w:val="22"/>
          <w:szCs w:val="22"/>
        </w:rPr>
        <w:t xml:space="preserve">Mestne občine Nova Gorica </w:t>
      </w:r>
      <w:r>
        <w:rPr>
          <w:rFonts w:ascii="Arial" w:hAnsi="Arial" w:cs="Arial"/>
          <w:sz w:val="22"/>
          <w:szCs w:val="22"/>
        </w:rPr>
        <w:t>za let</w:t>
      </w:r>
      <w:r w:rsidR="00E0282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2025, saj je finančni načrt obvezna priloga navedenega odloka, vendar pa spreme</w:t>
      </w:r>
      <w:r w:rsidR="00E02829">
        <w:rPr>
          <w:rFonts w:ascii="Arial" w:hAnsi="Arial" w:cs="Arial"/>
          <w:sz w:val="22"/>
          <w:szCs w:val="22"/>
        </w:rPr>
        <w:t>mba Odloka o proračunu Mestne občine Nova Gorica za leto 2025, ugotovljen presežek ter spremenjene okoliščine nalagajo SS MONG, da pripravi spremembo le-tega.</w:t>
      </w:r>
    </w:p>
    <w:p w14:paraId="71204355" w14:textId="3F6C272A" w:rsidR="00AE6B0D" w:rsidRPr="00A53C94" w:rsidRDefault="00A53C94" w:rsidP="00A53C94">
      <w:pPr>
        <w:jc w:val="both"/>
        <w:rPr>
          <w:rFonts w:ascii="Arial" w:hAnsi="Arial" w:cs="Arial"/>
          <w:sz w:val="22"/>
          <w:szCs w:val="22"/>
        </w:rPr>
      </w:pPr>
      <w:r w:rsidRPr="00A53C94">
        <w:rPr>
          <w:rFonts w:ascii="Arial" w:hAnsi="Arial" w:cs="Arial"/>
          <w:sz w:val="22"/>
          <w:szCs w:val="22"/>
        </w:rPr>
        <w:t>L</w:t>
      </w:r>
      <w:r w:rsidR="00AE6B0D" w:rsidRPr="00A53C94">
        <w:rPr>
          <w:rFonts w:ascii="Arial" w:hAnsi="Arial" w:cs="Arial"/>
          <w:sz w:val="22"/>
          <w:szCs w:val="22"/>
        </w:rPr>
        <w:t xml:space="preserve">etno poročilo Stanovanjskega sklada Mestne občine Nova Gorica za leto </w:t>
      </w:r>
      <w:r w:rsidR="00E36310">
        <w:rPr>
          <w:rFonts w:ascii="Arial" w:hAnsi="Arial" w:cs="Arial"/>
          <w:sz w:val="22"/>
          <w:szCs w:val="22"/>
        </w:rPr>
        <w:t>2024</w:t>
      </w:r>
      <w:r w:rsidR="004F6D25">
        <w:rPr>
          <w:rFonts w:ascii="Arial" w:hAnsi="Arial" w:cs="Arial"/>
          <w:sz w:val="22"/>
          <w:szCs w:val="22"/>
        </w:rPr>
        <w:t xml:space="preserve"> z dne 17.</w:t>
      </w:r>
      <w:r w:rsidR="00F11686">
        <w:rPr>
          <w:rFonts w:ascii="Arial" w:hAnsi="Arial" w:cs="Arial"/>
          <w:sz w:val="22"/>
          <w:szCs w:val="22"/>
        </w:rPr>
        <w:t xml:space="preserve"> </w:t>
      </w:r>
      <w:r w:rsidR="004F6D25">
        <w:rPr>
          <w:rFonts w:ascii="Arial" w:hAnsi="Arial" w:cs="Arial"/>
          <w:sz w:val="22"/>
          <w:szCs w:val="22"/>
        </w:rPr>
        <w:t>2.</w:t>
      </w:r>
      <w:r w:rsidR="00F11686">
        <w:rPr>
          <w:rFonts w:ascii="Arial" w:hAnsi="Arial" w:cs="Arial"/>
          <w:sz w:val="22"/>
          <w:szCs w:val="22"/>
        </w:rPr>
        <w:t xml:space="preserve"> </w:t>
      </w:r>
      <w:r w:rsidR="004F6D25">
        <w:rPr>
          <w:rFonts w:ascii="Arial" w:hAnsi="Arial" w:cs="Arial"/>
          <w:sz w:val="22"/>
          <w:szCs w:val="22"/>
        </w:rPr>
        <w:t>2025</w:t>
      </w:r>
      <w:r w:rsidR="00AE6B0D" w:rsidRPr="00A53C94">
        <w:rPr>
          <w:rFonts w:ascii="Arial" w:hAnsi="Arial" w:cs="Arial"/>
          <w:sz w:val="22"/>
          <w:szCs w:val="22"/>
        </w:rPr>
        <w:t>, sklep Nadzornega sveta Stanovanjskega sklada Mestne občine Nova Gorica št. 410-000</w:t>
      </w:r>
      <w:r w:rsidR="00136F21">
        <w:rPr>
          <w:rFonts w:ascii="Arial" w:hAnsi="Arial" w:cs="Arial"/>
          <w:sz w:val="22"/>
          <w:szCs w:val="22"/>
        </w:rPr>
        <w:t>1</w:t>
      </w:r>
      <w:r w:rsidR="00AE6B0D" w:rsidRPr="00A53C94">
        <w:rPr>
          <w:rFonts w:ascii="Arial" w:hAnsi="Arial" w:cs="Arial"/>
          <w:sz w:val="22"/>
          <w:szCs w:val="22"/>
        </w:rPr>
        <w:t>/</w:t>
      </w:r>
      <w:r w:rsidR="00E02829">
        <w:rPr>
          <w:rFonts w:ascii="Arial" w:hAnsi="Arial" w:cs="Arial"/>
          <w:sz w:val="22"/>
          <w:szCs w:val="22"/>
        </w:rPr>
        <w:t>2025</w:t>
      </w:r>
      <w:r w:rsidR="00136F21">
        <w:rPr>
          <w:rFonts w:ascii="Arial" w:hAnsi="Arial" w:cs="Arial"/>
          <w:sz w:val="22"/>
          <w:szCs w:val="22"/>
        </w:rPr>
        <w:t xml:space="preserve"> z dne </w:t>
      </w:r>
      <w:r w:rsidR="00E02829">
        <w:rPr>
          <w:rFonts w:ascii="Arial" w:hAnsi="Arial" w:cs="Arial"/>
          <w:sz w:val="22"/>
          <w:szCs w:val="22"/>
        </w:rPr>
        <w:t>21</w:t>
      </w:r>
      <w:r w:rsidR="00136F21">
        <w:rPr>
          <w:rFonts w:ascii="Arial" w:hAnsi="Arial" w:cs="Arial"/>
          <w:sz w:val="22"/>
          <w:szCs w:val="22"/>
        </w:rPr>
        <w:t>.</w:t>
      </w:r>
      <w:r w:rsidR="00F11686">
        <w:rPr>
          <w:rFonts w:ascii="Arial" w:hAnsi="Arial" w:cs="Arial"/>
          <w:sz w:val="22"/>
          <w:szCs w:val="22"/>
        </w:rPr>
        <w:t xml:space="preserve"> </w:t>
      </w:r>
      <w:r w:rsidR="00136F21">
        <w:rPr>
          <w:rFonts w:ascii="Arial" w:hAnsi="Arial" w:cs="Arial"/>
          <w:sz w:val="22"/>
          <w:szCs w:val="22"/>
        </w:rPr>
        <w:t>3.</w:t>
      </w:r>
      <w:r w:rsidR="00F11686">
        <w:rPr>
          <w:rFonts w:ascii="Arial" w:hAnsi="Arial" w:cs="Arial"/>
          <w:sz w:val="22"/>
          <w:szCs w:val="22"/>
        </w:rPr>
        <w:t xml:space="preserve"> </w:t>
      </w:r>
      <w:r w:rsidR="00E02829">
        <w:rPr>
          <w:rFonts w:ascii="Arial" w:hAnsi="Arial" w:cs="Arial"/>
          <w:sz w:val="22"/>
          <w:szCs w:val="22"/>
        </w:rPr>
        <w:t>2025</w:t>
      </w:r>
      <w:r w:rsidR="00AE6B0D" w:rsidRPr="00A53C94">
        <w:rPr>
          <w:rFonts w:ascii="Arial" w:hAnsi="Arial" w:cs="Arial"/>
          <w:sz w:val="22"/>
          <w:szCs w:val="22"/>
        </w:rPr>
        <w:t xml:space="preserve">, Poročilo ustanovitelju Stanovanjskega sklada Mestne občine Nova Gorica z dne </w:t>
      </w:r>
      <w:r w:rsidR="00E02829">
        <w:rPr>
          <w:rFonts w:ascii="Arial" w:hAnsi="Arial" w:cs="Arial"/>
          <w:sz w:val="22"/>
          <w:szCs w:val="22"/>
        </w:rPr>
        <w:t>31</w:t>
      </w:r>
      <w:r w:rsidR="00AE6B0D" w:rsidRPr="00A53C94">
        <w:rPr>
          <w:rFonts w:ascii="Arial" w:hAnsi="Arial" w:cs="Arial"/>
          <w:sz w:val="22"/>
          <w:szCs w:val="22"/>
        </w:rPr>
        <w:t>.</w:t>
      </w:r>
      <w:r w:rsidR="00F11686">
        <w:rPr>
          <w:rFonts w:ascii="Arial" w:hAnsi="Arial" w:cs="Arial"/>
          <w:sz w:val="22"/>
          <w:szCs w:val="22"/>
        </w:rPr>
        <w:t xml:space="preserve"> </w:t>
      </w:r>
      <w:r w:rsidR="00AE6B0D" w:rsidRPr="00A53C94">
        <w:rPr>
          <w:rFonts w:ascii="Arial" w:hAnsi="Arial" w:cs="Arial"/>
          <w:sz w:val="22"/>
          <w:szCs w:val="22"/>
        </w:rPr>
        <w:t>3.</w:t>
      </w:r>
      <w:r w:rsidR="00F11686">
        <w:rPr>
          <w:rFonts w:ascii="Arial" w:hAnsi="Arial" w:cs="Arial"/>
          <w:sz w:val="22"/>
          <w:szCs w:val="22"/>
        </w:rPr>
        <w:t xml:space="preserve"> </w:t>
      </w:r>
      <w:r w:rsidR="00E02829">
        <w:rPr>
          <w:rFonts w:ascii="Arial" w:hAnsi="Arial" w:cs="Arial"/>
          <w:sz w:val="22"/>
          <w:szCs w:val="22"/>
        </w:rPr>
        <w:t xml:space="preserve">2025, </w:t>
      </w:r>
      <w:r w:rsidR="00842873">
        <w:rPr>
          <w:rFonts w:ascii="Arial" w:hAnsi="Arial" w:cs="Arial"/>
          <w:sz w:val="22"/>
          <w:szCs w:val="22"/>
        </w:rPr>
        <w:t>Sprememba finančnega načrta in programa dela za leto 2025</w:t>
      </w:r>
      <w:r w:rsidR="00C71A8B">
        <w:rPr>
          <w:rFonts w:ascii="Arial" w:hAnsi="Arial" w:cs="Arial"/>
          <w:sz w:val="22"/>
          <w:szCs w:val="22"/>
        </w:rPr>
        <w:t xml:space="preserve"> iz februarja 2025</w:t>
      </w:r>
      <w:r w:rsidR="00842873">
        <w:rPr>
          <w:rFonts w:ascii="Arial" w:hAnsi="Arial" w:cs="Arial"/>
          <w:sz w:val="22"/>
          <w:szCs w:val="22"/>
        </w:rPr>
        <w:t>, sklep Nadzornega sveta Stanovanjskega sklada Mestne občine Nova Gorica št. 410-0003/2023-27 z dne 21.</w:t>
      </w:r>
      <w:r w:rsidR="00F11686">
        <w:rPr>
          <w:rFonts w:ascii="Arial" w:hAnsi="Arial" w:cs="Arial"/>
          <w:sz w:val="22"/>
          <w:szCs w:val="22"/>
        </w:rPr>
        <w:t xml:space="preserve"> </w:t>
      </w:r>
      <w:r w:rsidR="00842873">
        <w:rPr>
          <w:rFonts w:ascii="Arial" w:hAnsi="Arial" w:cs="Arial"/>
          <w:sz w:val="22"/>
          <w:szCs w:val="22"/>
        </w:rPr>
        <w:t>3.</w:t>
      </w:r>
      <w:r w:rsidR="00F11686">
        <w:rPr>
          <w:rFonts w:ascii="Arial" w:hAnsi="Arial" w:cs="Arial"/>
          <w:sz w:val="22"/>
          <w:szCs w:val="22"/>
        </w:rPr>
        <w:t xml:space="preserve"> </w:t>
      </w:r>
      <w:r w:rsidR="00842873">
        <w:rPr>
          <w:rFonts w:ascii="Arial" w:hAnsi="Arial" w:cs="Arial"/>
          <w:sz w:val="22"/>
          <w:szCs w:val="22"/>
        </w:rPr>
        <w:t>2025, Poročilo ustanovitelju Stanovanjskega sklada Mestne občine Nova Gorica z dne 31.</w:t>
      </w:r>
      <w:r w:rsidR="00F11686">
        <w:rPr>
          <w:rFonts w:ascii="Arial" w:hAnsi="Arial" w:cs="Arial"/>
          <w:sz w:val="22"/>
          <w:szCs w:val="22"/>
        </w:rPr>
        <w:t xml:space="preserve"> </w:t>
      </w:r>
      <w:r w:rsidR="00842873">
        <w:rPr>
          <w:rFonts w:ascii="Arial" w:hAnsi="Arial" w:cs="Arial"/>
          <w:sz w:val="22"/>
          <w:szCs w:val="22"/>
        </w:rPr>
        <w:t>3.</w:t>
      </w:r>
      <w:r w:rsidR="00F11686">
        <w:rPr>
          <w:rFonts w:ascii="Arial" w:hAnsi="Arial" w:cs="Arial"/>
          <w:sz w:val="22"/>
          <w:szCs w:val="22"/>
        </w:rPr>
        <w:t xml:space="preserve"> </w:t>
      </w:r>
      <w:r w:rsidR="00842873">
        <w:rPr>
          <w:rFonts w:ascii="Arial" w:hAnsi="Arial" w:cs="Arial"/>
          <w:sz w:val="22"/>
          <w:szCs w:val="22"/>
        </w:rPr>
        <w:t>2025</w:t>
      </w:r>
    </w:p>
    <w:p w14:paraId="7DC4034B" w14:textId="77777777" w:rsidR="00322671" w:rsidRPr="00AC121F" w:rsidRDefault="00322671" w:rsidP="0032267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AC121F">
        <w:rPr>
          <w:rFonts w:ascii="Arial" w:hAnsi="Arial" w:cs="Arial"/>
          <w:b/>
          <w:sz w:val="22"/>
          <w:szCs w:val="22"/>
        </w:rPr>
        <w:t>Mestnemu svetu Mestne občine Nova Gorica predlagamo, da predloženi sklep obravnava in sprejme.</w:t>
      </w:r>
    </w:p>
    <w:p w14:paraId="63BF5858" w14:textId="77777777" w:rsidR="00322671" w:rsidRDefault="00322671" w:rsidP="00322671">
      <w:pPr>
        <w:rPr>
          <w:rFonts w:ascii="Arial" w:hAnsi="Arial" w:cs="Arial"/>
          <w:sz w:val="22"/>
          <w:szCs w:val="22"/>
        </w:rPr>
      </w:pPr>
    </w:p>
    <w:p w14:paraId="7E6B308B" w14:textId="77777777" w:rsidR="00422446" w:rsidRDefault="00422446" w:rsidP="00422446">
      <w:pPr>
        <w:ind w:left="5664" w:firstLine="708"/>
        <w:rPr>
          <w:rFonts w:ascii="Arial" w:hAnsi="Arial" w:cs="Arial"/>
          <w:sz w:val="22"/>
          <w:szCs w:val="22"/>
        </w:rPr>
      </w:pPr>
    </w:p>
    <w:p w14:paraId="0EC726C1" w14:textId="15A1E216" w:rsidR="00422446" w:rsidRPr="00AC121F" w:rsidRDefault="00422446" w:rsidP="00422446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 Turel</w:t>
      </w:r>
    </w:p>
    <w:p w14:paraId="09266FC4" w14:textId="71323A6E" w:rsidR="00422446" w:rsidRPr="00AC121F" w:rsidRDefault="00422446" w:rsidP="00422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AC121F">
        <w:rPr>
          <w:rFonts w:ascii="Arial" w:hAnsi="Arial" w:cs="Arial"/>
          <w:sz w:val="22"/>
          <w:szCs w:val="22"/>
        </w:rPr>
        <w:t xml:space="preserve"> </w:t>
      </w:r>
      <w:r w:rsidRPr="00AC121F">
        <w:rPr>
          <w:rFonts w:ascii="Arial" w:hAnsi="Arial" w:cs="Arial"/>
          <w:sz w:val="22"/>
          <w:szCs w:val="22"/>
        </w:rPr>
        <w:tab/>
      </w:r>
      <w:r w:rsidRPr="00AC121F">
        <w:rPr>
          <w:rFonts w:ascii="Arial" w:hAnsi="Arial" w:cs="Arial"/>
          <w:sz w:val="22"/>
          <w:szCs w:val="22"/>
        </w:rPr>
        <w:tab/>
      </w:r>
      <w:r w:rsidRPr="00AC12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12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AC121F">
        <w:rPr>
          <w:rFonts w:ascii="Arial" w:hAnsi="Arial" w:cs="Arial"/>
          <w:sz w:val="22"/>
          <w:szCs w:val="22"/>
        </w:rPr>
        <w:t>ŽUPAN</w:t>
      </w:r>
    </w:p>
    <w:p w14:paraId="3EAD0ACD" w14:textId="77777777" w:rsidR="00842873" w:rsidRPr="00AC121F" w:rsidRDefault="00842873" w:rsidP="00322671">
      <w:pPr>
        <w:rPr>
          <w:rFonts w:ascii="Arial" w:hAnsi="Arial" w:cs="Arial"/>
          <w:sz w:val="22"/>
          <w:szCs w:val="22"/>
        </w:rPr>
      </w:pPr>
    </w:p>
    <w:p w14:paraId="0F84245B" w14:textId="77777777" w:rsidR="00322671" w:rsidRDefault="00322671" w:rsidP="00322671">
      <w:pPr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>Pripravila:</w:t>
      </w:r>
    </w:p>
    <w:p w14:paraId="0C1205FA" w14:textId="77777777" w:rsidR="00322671" w:rsidRDefault="00A53C94" w:rsidP="00322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2A7C027E" w14:textId="77777777" w:rsidR="00A53C94" w:rsidRPr="00AC121F" w:rsidRDefault="00842873" w:rsidP="003226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</w:t>
      </w:r>
      <w:r w:rsidR="00A53C94">
        <w:rPr>
          <w:rFonts w:ascii="Arial" w:hAnsi="Arial" w:cs="Arial"/>
          <w:sz w:val="22"/>
          <w:szCs w:val="22"/>
        </w:rPr>
        <w:t xml:space="preserve"> premoženjske zadeve</w:t>
      </w:r>
    </w:p>
    <w:p w14:paraId="727857DD" w14:textId="77777777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</w:p>
    <w:p w14:paraId="0DCFAD0E" w14:textId="77777777" w:rsidR="00044B80" w:rsidRPr="00AC121F" w:rsidRDefault="00044B80" w:rsidP="00322671">
      <w:pPr>
        <w:rPr>
          <w:rFonts w:ascii="Arial" w:hAnsi="Arial" w:cs="Arial"/>
          <w:sz w:val="22"/>
          <w:szCs w:val="22"/>
        </w:rPr>
      </w:pPr>
    </w:p>
    <w:p w14:paraId="5D7BAF0A" w14:textId="2E15A0D0" w:rsidR="00322671" w:rsidRPr="00AC121F" w:rsidRDefault="00AC121F" w:rsidP="004224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44B80" w:rsidRPr="00AC121F">
        <w:rPr>
          <w:rFonts w:ascii="Arial" w:hAnsi="Arial" w:cs="Arial"/>
          <w:sz w:val="22"/>
          <w:szCs w:val="22"/>
        </w:rPr>
        <w:t xml:space="preserve"> </w:t>
      </w:r>
      <w:r w:rsidR="00044B80" w:rsidRPr="00AC121F">
        <w:rPr>
          <w:rFonts w:ascii="Arial" w:hAnsi="Arial" w:cs="Arial"/>
          <w:sz w:val="22"/>
          <w:szCs w:val="22"/>
        </w:rPr>
        <w:tab/>
      </w:r>
      <w:r w:rsidR="00044B80" w:rsidRPr="00AC121F">
        <w:rPr>
          <w:rFonts w:ascii="Arial" w:hAnsi="Arial" w:cs="Arial"/>
          <w:sz w:val="22"/>
          <w:szCs w:val="22"/>
        </w:rPr>
        <w:tab/>
      </w:r>
      <w:r w:rsidR="00044B80" w:rsidRPr="00AC121F">
        <w:rPr>
          <w:rFonts w:ascii="Arial" w:hAnsi="Arial" w:cs="Arial"/>
          <w:sz w:val="22"/>
          <w:szCs w:val="22"/>
        </w:rPr>
        <w:tab/>
      </w:r>
      <w:r w:rsidR="00044B80" w:rsidRPr="00AC121F">
        <w:rPr>
          <w:rFonts w:ascii="Arial" w:hAnsi="Arial" w:cs="Arial"/>
          <w:sz w:val="22"/>
          <w:szCs w:val="22"/>
        </w:rPr>
        <w:tab/>
      </w:r>
      <w:r w:rsidR="00136F21">
        <w:rPr>
          <w:rFonts w:ascii="Arial" w:hAnsi="Arial" w:cs="Arial"/>
          <w:sz w:val="22"/>
          <w:szCs w:val="22"/>
        </w:rPr>
        <w:tab/>
      </w:r>
      <w:r w:rsidR="00044B80" w:rsidRPr="00AC121F">
        <w:rPr>
          <w:rFonts w:ascii="Arial" w:hAnsi="Arial" w:cs="Arial"/>
          <w:sz w:val="22"/>
          <w:szCs w:val="22"/>
        </w:rPr>
        <w:tab/>
      </w:r>
      <w:r w:rsidR="00B353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</w:p>
    <w:p w14:paraId="6CF6EB45" w14:textId="77777777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</w:p>
    <w:p w14:paraId="57ACB1B2" w14:textId="77777777" w:rsidR="00044B80" w:rsidRPr="00AC121F" w:rsidRDefault="00044B80" w:rsidP="00322671">
      <w:pPr>
        <w:rPr>
          <w:rFonts w:ascii="Arial" w:hAnsi="Arial" w:cs="Arial"/>
          <w:sz w:val="22"/>
          <w:szCs w:val="22"/>
        </w:rPr>
      </w:pPr>
    </w:p>
    <w:p w14:paraId="1729EEC8" w14:textId="77777777" w:rsidR="00B37B70" w:rsidRDefault="00B37B70" w:rsidP="00322671">
      <w:pPr>
        <w:rPr>
          <w:rFonts w:ascii="Arial" w:hAnsi="Arial" w:cs="Arial"/>
          <w:sz w:val="22"/>
          <w:szCs w:val="22"/>
        </w:rPr>
      </w:pPr>
    </w:p>
    <w:p w14:paraId="3EBA1E76" w14:textId="77777777" w:rsidR="00B37B70" w:rsidRDefault="00B37B70" w:rsidP="00322671">
      <w:pPr>
        <w:rPr>
          <w:rFonts w:ascii="Arial" w:hAnsi="Arial" w:cs="Arial"/>
          <w:sz w:val="22"/>
          <w:szCs w:val="22"/>
        </w:rPr>
      </w:pPr>
    </w:p>
    <w:p w14:paraId="052F6A5D" w14:textId="77777777" w:rsidR="00B37B70" w:rsidRPr="00B37B70" w:rsidRDefault="00B37B70" w:rsidP="00322671">
      <w:pPr>
        <w:rPr>
          <w:rFonts w:ascii="Arial" w:hAnsi="Arial" w:cs="Arial"/>
          <w:sz w:val="22"/>
          <w:szCs w:val="22"/>
        </w:rPr>
      </w:pPr>
    </w:p>
    <w:p w14:paraId="07102EEE" w14:textId="77777777" w:rsidR="00B37B70" w:rsidRPr="00B37B70" w:rsidRDefault="00B37B70" w:rsidP="00322671">
      <w:pPr>
        <w:rPr>
          <w:rFonts w:ascii="Arial" w:hAnsi="Arial" w:cs="Arial"/>
          <w:sz w:val="22"/>
          <w:szCs w:val="22"/>
        </w:rPr>
      </w:pPr>
    </w:p>
    <w:p w14:paraId="12E51C55" w14:textId="77777777" w:rsidR="00B37B70" w:rsidRDefault="00B37B70" w:rsidP="00322671">
      <w:pPr>
        <w:rPr>
          <w:rFonts w:ascii="Arial" w:hAnsi="Arial" w:cs="Arial"/>
          <w:sz w:val="22"/>
          <w:szCs w:val="22"/>
        </w:rPr>
      </w:pPr>
    </w:p>
    <w:p w14:paraId="1EBF0961" w14:textId="77777777" w:rsidR="00422446" w:rsidRPr="00B37B70" w:rsidRDefault="00422446" w:rsidP="00322671">
      <w:pPr>
        <w:rPr>
          <w:rFonts w:ascii="Arial" w:hAnsi="Arial" w:cs="Arial"/>
          <w:sz w:val="22"/>
          <w:szCs w:val="22"/>
        </w:rPr>
      </w:pPr>
    </w:p>
    <w:p w14:paraId="7A7CA15F" w14:textId="77777777" w:rsidR="00322671" w:rsidRPr="00B37B70" w:rsidRDefault="00322671" w:rsidP="00322671">
      <w:pPr>
        <w:rPr>
          <w:rFonts w:ascii="Arial" w:hAnsi="Arial" w:cs="Arial"/>
          <w:sz w:val="22"/>
          <w:szCs w:val="22"/>
        </w:rPr>
      </w:pPr>
      <w:r w:rsidRPr="00B37B70">
        <w:rPr>
          <w:rFonts w:ascii="Arial" w:hAnsi="Arial" w:cs="Arial"/>
          <w:sz w:val="22"/>
          <w:szCs w:val="22"/>
        </w:rPr>
        <w:t>Priloge:</w:t>
      </w:r>
    </w:p>
    <w:p w14:paraId="1A47B811" w14:textId="43C75466" w:rsidR="00B37B70" w:rsidRPr="00B37B70" w:rsidRDefault="00B37B70" w:rsidP="00B37B70">
      <w:pPr>
        <w:pStyle w:val="Odstavekseznam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B37B70">
        <w:rPr>
          <w:rFonts w:ascii="Arial" w:hAnsi="Arial" w:cs="Arial"/>
        </w:rPr>
        <w:t xml:space="preserve">Letno poročilo Stanovanjskega sklada Mestne občine Nova Gorica za leto </w:t>
      </w:r>
      <w:r w:rsidR="00842873">
        <w:rPr>
          <w:rFonts w:ascii="Arial" w:hAnsi="Arial" w:cs="Arial"/>
        </w:rPr>
        <w:t>2024</w:t>
      </w:r>
      <w:r w:rsidR="004F6D25">
        <w:rPr>
          <w:rFonts w:ascii="Arial" w:hAnsi="Arial" w:cs="Arial"/>
        </w:rPr>
        <w:t xml:space="preserve"> z dne 17.</w:t>
      </w:r>
      <w:r w:rsidR="00422446">
        <w:rPr>
          <w:rFonts w:ascii="Arial" w:hAnsi="Arial" w:cs="Arial"/>
        </w:rPr>
        <w:t xml:space="preserve"> </w:t>
      </w:r>
      <w:r w:rsidR="004F6D25">
        <w:rPr>
          <w:rFonts w:ascii="Arial" w:hAnsi="Arial" w:cs="Arial"/>
        </w:rPr>
        <w:t>2.</w:t>
      </w:r>
      <w:r w:rsidR="00422446">
        <w:rPr>
          <w:rFonts w:ascii="Arial" w:hAnsi="Arial" w:cs="Arial"/>
        </w:rPr>
        <w:t xml:space="preserve"> </w:t>
      </w:r>
      <w:r w:rsidR="004F6D25">
        <w:rPr>
          <w:rFonts w:ascii="Arial" w:hAnsi="Arial" w:cs="Arial"/>
        </w:rPr>
        <w:t>2025;</w:t>
      </w:r>
    </w:p>
    <w:p w14:paraId="4C6D3612" w14:textId="2D90F585" w:rsidR="00B37B70" w:rsidRPr="00B37B70" w:rsidRDefault="00B37B70" w:rsidP="00B37B70">
      <w:pPr>
        <w:pStyle w:val="Odstavekseznam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B37B70">
        <w:rPr>
          <w:rFonts w:ascii="Arial" w:hAnsi="Arial" w:cs="Arial"/>
        </w:rPr>
        <w:t>Sklep Nadzornega sveta Stanovanjskega sklada Mestne občine Nova Gorica št. 410-0001/202</w:t>
      </w:r>
      <w:r w:rsidR="00842873">
        <w:rPr>
          <w:rFonts w:ascii="Arial" w:hAnsi="Arial" w:cs="Arial"/>
        </w:rPr>
        <w:t>5</w:t>
      </w:r>
      <w:r w:rsidRPr="00B37B70">
        <w:rPr>
          <w:rFonts w:ascii="Arial" w:hAnsi="Arial" w:cs="Arial"/>
        </w:rPr>
        <w:t xml:space="preserve"> z dne </w:t>
      </w:r>
      <w:r w:rsidR="00842873">
        <w:rPr>
          <w:rFonts w:ascii="Arial" w:hAnsi="Arial" w:cs="Arial"/>
        </w:rPr>
        <w:t>21</w:t>
      </w:r>
      <w:r w:rsidRPr="00B37B70">
        <w:rPr>
          <w:rFonts w:ascii="Arial" w:hAnsi="Arial" w:cs="Arial"/>
        </w:rPr>
        <w:t>.</w:t>
      </w:r>
      <w:r w:rsidR="00422446">
        <w:rPr>
          <w:rFonts w:ascii="Arial" w:hAnsi="Arial" w:cs="Arial"/>
        </w:rPr>
        <w:t xml:space="preserve"> </w:t>
      </w:r>
      <w:r w:rsidRPr="00B37B70">
        <w:rPr>
          <w:rFonts w:ascii="Arial" w:hAnsi="Arial" w:cs="Arial"/>
        </w:rPr>
        <w:t>3.</w:t>
      </w:r>
      <w:r w:rsidR="00422446">
        <w:rPr>
          <w:rFonts w:ascii="Arial" w:hAnsi="Arial" w:cs="Arial"/>
        </w:rPr>
        <w:t xml:space="preserve"> </w:t>
      </w:r>
      <w:r w:rsidR="00842873">
        <w:rPr>
          <w:rFonts w:ascii="Arial" w:hAnsi="Arial" w:cs="Arial"/>
        </w:rPr>
        <w:t>2025</w:t>
      </w:r>
      <w:r w:rsidRPr="00B37B70">
        <w:rPr>
          <w:rFonts w:ascii="Arial" w:hAnsi="Arial" w:cs="Arial"/>
        </w:rPr>
        <w:t xml:space="preserve">, </w:t>
      </w:r>
    </w:p>
    <w:p w14:paraId="14C03ED6" w14:textId="69881EC5" w:rsidR="00B37B70" w:rsidRDefault="00B37B70" w:rsidP="00B37B70">
      <w:pPr>
        <w:pStyle w:val="Odstavekseznam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B37B70">
        <w:rPr>
          <w:rFonts w:ascii="Arial" w:hAnsi="Arial" w:cs="Arial"/>
        </w:rPr>
        <w:t xml:space="preserve">Poročilo ustanovitelju Stanovanjskega sklada Mestne občine Nova Gorica z dne </w:t>
      </w:r>
      <w:r w:rsidR="00842873">
        <w:rPr>
          <w:rFonts w:ascii="Arial" w:hAnsi="Arial" w:cs="Arial"/>
        </w:rPr>
        <w:t>31</w:t>
      </w:r>
      <w:r w:rsidRPr="00B37B70">
        <w:rPr>
          <w:rFonts w:ascii="Arial" w:hAnsi="Arial" w:cs="Arial"/>
        </w:rPr>
        <w:t>.</w:t>
      </w:r>
      <w:r w:rsidR="00422446">
        <w:rPr>
          <w:rFonts w:ascii="Arial" w:hAnsi="Arial" w:cs="Arial"/>
        </w:rPr>
        <w:t xml:space="preserve"> </w:t>
      </w:r>
      <w:r w:rsidRPr="00B37B70">
        <w:rPr>
          <w:rFonts w:ascii="Arial" w:hAnsi="Arial" w:cs="Arial"/>
        </w:rPr>
        <w:t>3.</w:t>
      </w:r>
      <w:r w:rsidR="00422446">
        <w:rPr>
          <w:rFonts w:ascii="Arial" w:hAnsi="Arial" w:cs="Arial"/>
        </w:rPr>
        <w:t xml:space="preserve"> </w:t>
      </w:r>
      <w:r w:rsidR="00842873">
        <w:rPr>
          <w:rFonts w:ascii="Arial" w:hAnsi="Arial" w:cs="Arial"/>
        </w:rPr>
        <w:t>2025,</w:t>
      </w:r>
    </w:p>
    <w:p w14:paraId="09877357" w14:textId="30759E20" w:rsidR="004F6D25" w:rsidRDefault="004F6D25" w:rsidP="00B37B70">
      <w:pPr>
        <w:pStyle w:val="Odstavekseznam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Sprememba finančnega načrta in programa dela za leto 2025</w:t>
      </w:r>
      <w:r w:rsidR="00C71A8B">
        <w:rPr>
          <w:rFonts w:ascii="Arial" w:hAnsi="Arial" w:cs="Arial"/>
        </w:rPr>
        <w:t xml:space="preserve"> iz februarja 2025,</w:t>
      </w:r>
    </w:p>
    <w:p w14:paraId="2E37599B" w14:textId="05043A61" w:rsidR="00842873" w:rsidRDefault="00842873" w:rsidP="00B37B70">
      <w:pPr>
        <w:pStyle w:val="Odstavekseznam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Sklep Nadzornega sveta Stanovanjskega sklada Mestne občine Nova Gorica št. 410-0003/2023-27 z dne 21.</w:t>
      </w:r>
      <w:r w:rsidR="004224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4224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2025,</w:t>
      </w:r>
    </w:p>
    <w:p w14:paraId="1C755C30" w14:textId="568B37F5" w:rsidR="00842873" w:rsidRPr="00B37B70" w:rsidRDefault="00842873" w:rsidP="00B37B70">
      <w:pPr>
        <w:pStyle w:val="Odstavekseznama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Poročilo ustanovitelju Stanovanjskega sklada Mestne občine Nova Gorica z dne 31.</w:t>
      </w:r>
      <w:r w:rsidR="004224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4224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2025.</w:t>
      </w:r>
    </w:p>
    <w:p w14:paraId="5D5E5ED9" w14:textId="77777777" w:rsidR="000A2453" w:rsidRPr="000A2453" w:rsidRDefault="000A2453" w:rsidP="00B37B70">
      <w:pPr>
        <w:jc w:val="both"/>
        <w:rPr>
          <w:rFonts w:ascii="Arial" w:hAnsi="Arial" w:cs="Arial"/>
        </w:rPr>
      </w:pPr>
    </w:p>
    <w:sectPr w:rsidR="000A2453" w:rsidRPr="000A2453" w:rsidSect="009A2F2F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31096" w14:textId="77777777" w:rsidR="004962AE" w:rsidRDefault="004962AE">
      <w:r>
        <w:separator/>
      </w:r>
    </w:p>
  </w:endnote>
  <w:endnote w:type="continuationSeparator" w:id="0">
    <w:p w14:paraId="5176DA97" w14:textId="77777777" w:rsidR="004962AE" w:rsidRDefault="0049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27EB" w14:textId="0BE64AFB" w:rsidR="0041720E" w:rsidRDefault="00224FF3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214F99" wp14:editId="7C74121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1C9E" w14:textId="22F9AEB5" w:rsidR="004C63EA" w:rsidRDefault="00224FF3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E039432" wp14:editId="1AB81491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F22CA" w14:textId="77777777" w:rsidR="004962AE" w:rsidRDefault="004962AE">
      <w:r>
        <w:separator/>
      </w:r>
    </w:p>
  </w:footnote>
  <w:footnote w:type="continuationSeparator" w:id="0">
    <w:p w14:paraId="45B46F53" w14:textId="77777777" w:rsidR="004962AE" w:rsidRDefault="0049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C5C9" w14:textId="187C986B" w:rsidR="004C63EA" w:rsidRDefault="00224FF3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1F779AC" wp14:editId="4E3F7466">
          <wp:simplePos x="0" y="0"/>
          <wp:positionH relativeFrom="page">
            <wp:posOffset>288290</wp:posOffset>
          </wp:positionH>
          <wp:positionV relativeFrom="page">
            <wp:posOffset>227330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71A3"/>
    <w:multiLevelType w:val="hybridMultilevel"/>
    <w:tmpl w:val="7B20F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24EA"/>
    <w:multiLevelType w:val="hybridMultilevel"/>
    <w:tmpl w:val="B61C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09B3"/>
    <w:multiLevelType w:val="hybridMultilevel"/>
    <w:tmpl w:val="8BCC7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168"/>
    <w:multiLevelType w:val="hybridMultilevel"/>
    <w:tmpl w:val="9C168DF4"/>
    <w:lvl w:ilvl="0" w:tplc="EA08E61E">
      <w:numFmt w:val="bullet"/>
      <w:lvlText w:val="•"/>
      <w:lvlJc w:val="left"/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7DA4"/>
    <w:multiLevelType w:val="hybridMultilevel"/>
    <w:tmpl w:val="A0880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652B"/>
    <w:multiLevelType w:val="hybridMultilevel"/>
    <w:tmpl w:val="D67AB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771875">
    <w:abstractNumId w:val="2"/>
  </w:num>
  <w:num w:numId="2" w16cid:durableId="525363256">
    <w:abstractNumId w:val="1"/>
  </w:num>
  <w:num w:numId="3" w16cid:durableId="1858080882">
    <w:abstractNumId w:val="5"/>
  </w:num>
  <w:num w:numId="4" w16cid:durableId="726270657">
    <w:abstractNumId w:val="0"/>
  </w:num>
  <w:num w:numId="5" w16cid:durableId="1276449400">
    <w:abstractNumId w:val="4"/>
  </w:num>
  <w:num w:numId="6" w16cid:durableId="1053426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787C"/>
    <w:rsid w:val="0001029C"/>
    <w:rsid w:val="00017927"/>
    <w:rsid w:val="00044B80"/>
    <w:rsid w:val="00045FB2"/>
    <w:rsid w:val="0007509D"/>
    <w:rsid w:val="00075B0A"/>
    <w:rsid w:val="00093CCB"/>
    <w:rsid w:val="000A2453"/>
    <w:rsid w:val="000D4F6D"/>
    <w:rsid w:val="00101850"/>
    <w:rsid w:val="00136F21"/>
    <w:rsid w:val="00150446"/>
    <w:rsid w:val="00162B61"/>
    <w:rsid w:val="00164798"/>
    <w:rsid w:val="00197321"/>
    <w:rsid w:val="001B4F9A"/>
    <w:rsid w:val="001D50B3"/>
    <w:rsid w:val="001F723F"/>
    <w:rsid w:val="0020740C"/>
    <w:rsid w:val="00224FF3"/>
    <w:rsid w:val="002566A1"/>
    <w:rsid w:val="00261CD7"/>
    <w:rsid w:val="002A48FE"/>
    <w:rsid w:val="002C6930"/>
    <w:rsid w:val="002E0F55"/>
    <w:rsid w:val="00307038"/>
    <w:rsid w:val="00322671"/>
    <w:rsid w:val="00381C8F"/>
    <w:rsid w:val="003902EA"/>
    <w:rsid w:val="003B3B16"/>
    <w:rsid w:val="003B5ECA"/>
    <w:rsid w:val="003D53BA"/>
    <w:rsid w:val="0041720E"/>
    <w:rsid w:val="00421A66"/>
    <w:rsid w:val="00422446"/>
    <w:rsid w:val="004270C1"/>
    <w:rsid w:val="004962AE"/>
    <w:rsid w:val="004C63EA"/>
    <w:rsid w:val="004F6D25"/>
    <w:rsid w:val="00502BAC"/>
    <w:rsid w:val="00522D64"/>
    <w:rsid w:val="00527504"/>
    <w:rsid w:val="0058248E"/>
    <w:rsid w:val="005831B5"/>
    <w:rsid w:val="005A6690"/>
    <w:rsid w:val="006020FA"/>
    <w:rsid w:val="00602C72"/>
    <w:rsid w:val="00632831"/>
    <w:rsid w:val="00633FAF"/>
    <w:rsid w:val="0066037F"/>
    <w:rsid w:val="006B49EF"/>
    <w:rsid w:val="006B6CB2"/>
    <w:rsid w:val="006C19DE"/>
    <w:rsid w:val="00740D7B"/>
    <w:rsid w:val="00761CF5"/>
    <w:rsid w:val="0077241F"/>
    <w:rsid w:val="007807C8"/>
    <w:rsid w:val="0079484C"/>
    <w:rsid w:val="007C73A5"/>
    <w:rsid w:val="007E16BC"/>
    <w:rsid w:val="007E221B"/>
    <w:rsid w:val="00831DF5"/>
    <w:rsid w:val="00842873"/>
    <w:rsid w:val="0084409C"/>
    <w:rsid w:val="0085633B"/>
    <w:rsid w:val="0087004C"/>
    <w:rsid w:val="00873F08"/>
    <w:rsid w:val="008D0486"/>
    <w:rsid w:val="008F0931"/>
    <w:rsid w:val="008F7147"/>
    <w:rsid w:val="009239C3"/>
    <w:rsid w:val="00927DA3"/>
    <w:rsid w:val="00953A55"/>
    <w:rsid w:val="009708D1"/>
    <w:rsid w:val="0098541B"/>
    <w:rsid w:val="00995A32"/>
    <w:rsid w:val="009A2F2F"/>
    <w:rsid w:val="009B6E22"/>
    <w:rsid w:val="009B73CF"/>
    <w:rsid w:val="00A4596B"/>
    <w:rsid w:val="00A4699B"/>
    <w:rsid w:val="00A53C94"/>
    <w:rsid w:val="00A7097F"/>
    <w:rsid w:val="00A829A0"/>
    <w:rsid w:val="00AB4046"/>
    <w:rsid w:val="00AC121F"/>
    <w:rsid w:val="00AE6B0D"/>
    <w:rsid w:val="00AF09BF"/>
    <w:rsid w:val="00AF762D"/>
    <w:rsid w:val="00B01236"/>
    <w:rsid w:val="00B226C4"/>
    <w:rsid w:val="00B307A0"/>
    <w:rsid w:val="00B30CE6"/>
    <w:rsid w:val="00B35355"/>
    <w:rsid w:val="00B37B70"/>
    <w:rsid w:val="00B46374"/>
    <w:rsid w:val="00BA1FB9"/>
    <w:rsid w:val="00BB0DE8"/>
    <w:rsid w:val="00BD511B"/>
    <w:rsid w:val="00BE5579"/>
    <w:rsid w:val="00BF4055"/>
    <w:rsid w:val="00BF5E40"/>
    <w:rsid w:val="00C16E92"/>
    <w:rsid w:val="00C276C7"/>
    <w:rsid w:val="00C63E80"/>
    <w:rsid w:val="00C66F10"/>
    <w:rsid w:val="00C71A8B"/>
    <w:rsid w:val="00C73B28"/>
    <w:rsid w:val="00CF61E9"/>
    <w:rsid w:val="00D22925"/>
    <w:rsid w:val="00D71F52"/>
    <w:rsid w:val="00DA2879"/>
    <w:rsid w:val="00DA79A1"/>
    <w:rsid w:val="00DB2798"/>
    <w:rsid w:val="00DB2916"/>
    <w:rsid w:val="00DC3106"/>
    <w:rsid w:val="00E02829"/>
    <w:rsid w:val="00E24064"/>
    <w:rsid w:val="00E36310"/>
    <w:rsid w:val="00E546F4"/>
    <w:rsid w:val="00E627E5"/>
    <w:rsid w:val="00E90B06"/>
    <w:rsid w:val="00EA303B"/>
    <w:rsid w:val="00EC1522"/>
    <w:rsid w:val="00ED742C"/>
    <w:rsid w:val="00F030D0"/>
    <w:rsid w:val="00F11686"/>
    <w:rsid w:val="00F3268D"/>
    <w:rsid w:val="00F47866"/>
    <w:rsid w:val="00FC76A3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0F67F8"/>
  <w15:chartTrackingRefBased/>
  <w15:docId w15:val="{9635E2C1-E720-4B0A-8A95-6CE5E214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F72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723F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77241F"/>
    <w:rPr>
      <w:color w:val="0000FF"/>
      <w:u w:val="single"/>
    </w:rPr>
  </w:style>
  <w:style w:type="character" w:styleId="SledenaHiperpovezava">
    <w:name w:val="FollowedHyperlink"/>
    <w:rsid w:val="009708D1"/>
    <w:rPr>
      <w:color w:val="954F72"/>
      <w:u w:val="single"/>
    </w:rPr>
  </w:style>
  <w:style w:type="paragraph" w:styleId="Revizija">
    <w:name w:val="Revision"/>
    <w:hidden/>
    <w:uiPriority w:val="99"/>
    <w:semiHidden/>
    <w:rsid w:val="00101850"/>
    <w:rPr>
      <w:sz w:val="24"/>
      <w:szCs w:val="24"/>
    </w:rPr>
  </w:style>
  <w:style w:type="character" w:styleId="Pripombasklic">
    <w:name w:val="annotation reference"/>
    <w:rsid w:val="009854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41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8541B"/>
  </w:style>
  <w:style w:type="paragraph" w:styleId="Zadevapripombe">
    <w:name w:val="annotation subject"/>
    <w:basedOn w:val="Pripombabesedilo"/>
    <w:next w:val="Pripombabesedilo"/>
    <w:link w:val="ZadevapripombeZnak"/>
    <w:rsid w:val="0098541B"/>
    <w:rPr>
      <w:b/>
      <w:bCs/>
    </w:rPr>
  </w:style>
  <w:style w:type="character" w:customStyle="1" w:styleId="ZadevapripombeZnak">
    <w:name w:val="Zadeva pripombe Znak"/>
    <w:link w:val="Zadevapripombe"/>
    <w:rsid w:val="0098541B"/>
    <w:rPr>
      <w:b/>
      <w:bCs/>
    </w:rPr>
  </w:style>
  <w:style w:type="paragraph" w:styleId="Odstavekseznama">
    <w:name w:val="List Paragraph"/>
    <w:basedOn w:val="Navaden"/>
    <w:uiPriority w:val="34"/>
    <w:qFormat/>
    <w:rsid w:val="00B37B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usinfo.si/zakonodaja/rs-61-897-20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usinfo.si/zakonodaja/rs-61-897-20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12</TotalTime>
  <Pages>3</Pages>
  <Words>860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6348</CharactersWithSpaces>
  <SharedDoc>false</SharedDoc>
  <HLinks>
    <vt:vector size="12" baseType="variant">
      <vt:variant>
        <vt:i4>5701639</vt:i4>
      </vt:variant>
      <vt:variant>
        <vt:i4>3</vt:i4>
      </vt:variant>
      <vt:variant>
        <vt:i4>0</vt:i4>
      </vt:variant>
      <vt:variant>
        <vt:i4>5</vt:i4>
      </vt:variant>
      <vt:variant>
        <vt:lpwstr>https://www.iusinfo.si/zakonodaja/rs-61-897-2020</vt:lpwstr>
      </vt:variant>
      <vt:variant>
        <vt:lpwstr/>
      </vt:variant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https://www.iusinfo.si/zakonodaja/rs-61-897-2020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8</cp:revision>
  <cp:lastPrinted>2023-05-10T12:32:00Z</cp:lastPrinted>
  <dcterms:created xsi:type="dcterms:W3CDTF">2025-04-07T07:43:00Z</dcterms:created>
  <dcterms:modified xsi:type="dcterms:W3CDTF">2025-04-10T09:21:00Z</dcterms:modified>
</cp:coreProperties>
</file>