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4DDA" w14:textId="3921E2B1" w:rsidR="00DC51F4" w:rsidRDefault="00426314" w:rsidP="00CD68EA">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26314">
        <w:rPr>
          <w:rFonts w:ascii="Arial" w:hAnsi="Arial" w:cs="Arial"/>
          <w:b/>
          <w:bCs/>
          <w:sz w:val="72"/>
          <w:szCs w:val="72"/>
        </w:rPr>
        <w:t>12</w:t>
      </w:r>
    </w:p>
    <w:p w14:paraId="28A5177B" w14:textId="65573749" w:rsidR="00426314" w:rsidRPr="00426314" w:rsidRDefault="00426314" w:rsidP="00CD68EA">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Skrajšani postopek</w:t>
      </w:r>
    </w:p>
    <w:p w14:paraId="11808827" w14:textId="5CC60382" w:rsidR="00DC51F4" w:rsidRPr="00790CB4" w:rsidRDefault="00DC51F4" w:rsidP="00DC51F4">
      <w:pPr>
        <w:jc w:val="both"/>
        <w:rPr>
          <w:rFonts w:ascii="Arial" w:hAnsi="Arial" w:cs="Arial"/>
          <w:sz w:val="22"/>
          <w:szCs w:val="22"/>
        </w:rPr>
      </w:pPr>
      <w:r w:rsidRPr="00790CB4">
        <w:rPr>
          <w:rFonts w:ascii="Arial" w:hAnsi="Arial" w:cs="Arial"/>
          <w:sz w:val="22"/>
          <w:szCs w:val="22"/>
        </w:rPr>
        <w:t xml:space="preserve">Na podlagi 29. člena Zakona o lokalni samoupravi </w:t>
      </w:r>
      <w:r w:rsidRPr="00752D26">
        <w:rPr>
          <w:rFonts w:ascii="Arial" w:hAnsi="Arial" w:cs="Arial"/>
          <w:sz w:val="22"/>
          <w:szCs w:val="22"/>
        </w:rPr>
        <w:t>(</w:t>
      </w:r>
      <w:r w:rsidRPr="00372DFE">
        <w:rPr>
          <w:rFonts w:ascii="Arial" w:hAnsi="Arial" w:cs="Arial"/>
          <w:sz w:val="22"/>
          <w:szCs w:val="22"/>
        </w:rPr>
        <w:t>Uradni list RS, št. </w:t>
      </w:r>
      <w:hyperlink r:id="rId8" w:tgtFrame="_blank" w:tooltip="Zakon o lokalni samoupravi (uradno prečiščeno besedilo)" w:history="1">
        <w:r w:rsidRPr="00372DFE">
          <w:rPr>
            <w:rFonts w:ascii="Arial" w:hAnsi="Arial" w:cs="Arial"/>
            <w:sz w:val="22"/>
            <w:szCs w:val="22"/>
          </w:rPr>
          <w:t>94/07</w:t>
        </w:r>
      </w:hyperlink>
      <w:r w:rsidRPr="00372DFE">
        <w:rPr>
          <w:rFonts w:ascii="Arial" w:hAnsi="Arial" w:cs="Arial"/>
          <w:sz w:val="22"/>
          <w:szCs w:val="22"/>
        </w:rPr>
        <w:t> – uradno prečiščeno besedilo, </w:t>
      </w:r>
      <w:hyperlink r:id="rId9" w:tgtFrame="_blank" w:tooltip="Zakon o dopolnitvi Zakona o lokalni samoupravi" w:history="1">
        <w:r w:rsidRPr="00372DFE">
          <w:rPr>
            <w:rFonts w:ascii="Arial" w:hAnsi="Arial" w:cs="Arial"/>
            <w:sz w:val="22"/>
            <w:szCs w:val="22"/>
          </w:rPr>
          <w:t>76/08</w:t>
        </w:r>
      </w:hyperlink>
      <w:r w:rsidRPr="00372DFE">
        <w:rPr>
          <w:rFonts w:ascii="Arial" w:hAnsi="Arial" w:cs="Arial"/>
          <w:sz w:val="22"/>
          <w:szCs w:val="22"/>
        </w:rPr>
        <w:t>, </w:t>
      </w:r>
      <w:hyperlink r:id="rId10" w:tgtFrame="_blank" w:tooltip="Zakon o spremembah in dopolnitvah Zakona o lokalni samoupravi" w:history="1">
        <w:r w:rsidRPr="00372DFE">
          <w:rPr>
            <w:rFonts w:ascii="Arial" w:hAnsi="Arial" w:cs="Arial"/>
            <w:sz w:val="22"/>
            <w:szCs w:val="22"/>
          </w:rPr>
          <w:t>79/09</w:t>
        </w:r>
      </w:hyperlink>
      <w:r w:rsidRPr="00372DFE">
        <w:rPr>
          <w:rFonts w:ascii="Arial" w:hAnsi="Arial" w:cs="Arial"/>
          <w:sz w:val="22"/>
          <w:szCs w:val="22"/>
        </w:rPr>
        <w:t>, </w:t>
      </w:r>
      <w:hyperlink r:id="rId11" w:tgtFrame="_blank" w:tooltip="Zakon o spremembah in dopolnitvah Zakona o lokalni samoupravi" w:history="1">
        <w:r w:rsidRPr="00372DFE">
          <w:rPr>
            <w:rFonts w:ascii="Arial" w:hAnsi="Arial" w:cs="Arial"/>
            <w:sz w:val="22"/>
            <w:szCs w:val="22"/>
          </w:rPr>
          <w:t>51/10</w:t>
        </w:r>
      </w:hyperlink>
      <w:r w:rsidRPr="00372DFE">
        <w:rPr>
          <w:rFonts w:ascii="Arial" w:hAnsi="Arial" w:cs="Arial"/>
          <w:sz w:val="22"/>
          <w:szCs w:val="22"/>
        </w:rPr>
        <w:t>, </w:t>
      </w:r>
      <w:hyperlink r:id="rId12" w:tgtFrame="_blank" w:tooltip="Zakon za uravnoteženje javnih financ" w:history="1">
        <w:r w:rsidRPr="00372DFE">
          <w:rPr>
            <w:rFonts w:ascii="Arial" w:hAnsi="Arial" w:cs="Arial"/>
            <w:sz w:val="22"/>
            <w:szCs w:val="22"/>
          </w:rPr>
          <w:t>40/12</w:t>
        </w:r>
      </w:hyperlink>
      <w:r w:rsidRPr="00372DFE">
        <w:rPr>
          <w:rFonts w:ascii="Arial" w:hAnsi="Arial" w:cs="Arial"/>
          <w:sz w:val="22"/>
          <w:szCs w:val="22"/>
        </w:rPr>
        <w:t> – ZUJF, </w:t>
      </w:r>
      <w:hyperlink r:id="rId13" w:tgtFrame="_blank" w:tooltip="Zakon o ukrepih za uravnoteženje javnih financ občin" w:history="1">
        <w:r w:rsidRPr="00372DFE">
          <w:rPr>
            <w:rFonts w:ascii="Arial" w:hAnsi="Arial" w:cs="Arial"/>
            <w:sz w:val="22"/>
            <w:szCs w:val="22"/>
          </w:rPr>
          <w:t>14/15</w:t>
        </w:r>
      </w:hyperlink>
      <w:r w:rsidRPr="00372DFE">
        <w:rPr>
          <w:rFonts w:ascii="Arial" w:hAnsi="Arial" w:cs="Arial"/>
          <w:sz w:val="22"/>
          <w:szCs w:val="22"/>
        </w:rPr>
        <w:t> – ZUUJFO, </w:t>
      </w:r>
      <w:hyperlink r:id="rId14" w:tgtFrame="_blank" w:tooltip="Zakon o stvarnem premoženju države in samoupravnih lokalnih skupnosti" w:history="1">
        <w:r w:rsidRPr="00372DFE">
          <w:rPr>
            <w:rFonts w:ascii="Arial" w:hAnsi="Arial" w:cs="Arial"/>
            <w:sz w:val="22"/>
            <w:szCs w:val="22"/>
          </w:rPr>
          <w:t>11/18</w:t>
        </w:r>
      </w:hyperlink>
      <w:r w:rsidRPr="00372DFE">
        <w:rPr>
          <w:rFonts w:ascii="Arial" w:hAnsi="Arial" w:cs="Arial"/>
          <w:sz w:val="22"/>
          <w:szCs w:val="22"/>
        </w:rPr>
        <w:t> – ZSPDSLS-1, </w:t>
      </w:r>
      <w:hyperlink r:id="rId15" w:tgtFrame="_blank" w:tooltip="Zakon o spremembah in dopolnitvah Zakona o lokalni samoupravi" w:history="1">
        <w:r w:rsidRPr="00372DFE">
          <w:rPr>
            <w:rFonts w:ascii="Arial" w:hAnsi="Arial" w:cs="Arial"/>
            <w:sz w:val="22"/>
            <w:szCs w:val="22"/>
          </w:rPr>
          <w:t>30/18</w:t>
        </w:r>
      </w:hyperlink>
      <w:r w:rsidRPr="00372DFE">
        <w:rPr>
          <w:rFonts w:ascii="Arial" w:hAnsi="Arial" w:cs="Arial"/>
          <w:sz w:val="22"/>
          <w:szCs w:val="22"/>
        </w:rPr>
        <w:t>, </w:t>
      </w:r>
      <w:hyperlink r:id="rId16" w:tgtFrame="_blank" w:tooltip="Zakon o spremembah in dopolnitvah Zakona o interventnih ukrepih za zajezitev epidemije COVID-19 in omilitev njenih posledic za državljane in gospodarstvo" w:history="1">
        <w:r w:rsidRPr="00372DFE">
          <w:rPr>
            <w:rFonts w:ascii="Arial" w:hAnsi="Arial" w:cs="Arial"/>
            <w:sz w:val="22"/>
            <w:szCs w:val="22"/>
          </w:rPr>
          <w:t>61/20</w:t>
        </w:r>
      </w:hyperlink>
      <w:r w:rsidRPr="00372DFE">
        <w:rPr>
          <w:rFonts w:ascii="Arial" w:hAnsi="Arial" w:cs="Arial"/>
          <w:sz w:val="22"/>
          <w:szCs w:val="22"/>
        </w:rPr>
        <w:t> – ZIUZEOP-A</w:t>
      </w:r>
      <w:r>
        <w:rPr>
          <w:rFonts w:ascii="Arial" w:hAnsi="Arial" w:cs="Arial"/>
          <w:sz w:val="22"/>
          <w:szCs w:val="22"/>
        </w:rPr>
        <w:t>,</w:t>
      </w:r>
      <w:r w:rsidRPr="00372DFE">
        <w:rPr>
          <w:rFonts w:ascii="Arial" w:hAnsi="Arial" w:cs="Arial"/>
          <w:sz w:val="22"/>
          <w:szCs w:val="22"/>
        </w:rPr>
        <w:t> </w:t>
      </w:r>
      <w:hyperlink r:id="rId17" w:tgtFrame="_blank" w:tooltip="Zakon o interventnih ukrepih za omilitev in odpravo posledic epidemije COVID-19" w:history="1">
        <w:r w:rsidRPr="00372DFE">
          <w:rPr>
            <w:rFonts w:ascii="Arial" w:hAnsi="Arial" w:cs="Arial"/>
            <w:sz w:val="22"/>
            <w:szCs w:val="22"/>
          </w:rPr>
          <w:t>80/20</w:t>
        </w:r>
      </w:hyperlink>
      <w:r w:rsidRPr="00372DFE">
        <w:rPr>
          <w:rFonts w:ascii="Arial" w:hAnsi="Arial" w:cs="Arial"/>
          <w:sz w:val="22"/>
          <w:szCs w:val="22"/>
        </w:rPr>
        <w:t> – ZIUOOPE</w:t>
      </w:r>
      <w:r w:rsidR="00233A26">
        <w:rPr>
          <w:rFonts w:ascii="Arial" w:hAnsi="Arial" w:cs="Arial"/>
          <w:sz w:val="22"/>
          <w:szCs w:val="22"/>
        </w:rPr>
        <w:t>,</w:t>
      </w:r>
      <w:r w:rsidRPr="00ED0ADA">
        <w:rPr>
          <w:rFonts w:ascii="Arial" w:hAnsi="Arial" w:cs="Arial"/>
          <w:sz w:val="22"/>
          <w:szCs w:val="22"/>
        </w:rPr>
        <w:t> </w:t>
      </w:r>
      <w:hyperlink r:id="rId18" w:tgtFrame="_blank" w:tooltip="Odločba o ugotovitvi, da prvi odstavek 12. člena, 13. in 13.a člen ter 16. člen Zakona o lokalni samoupravi, v delu, v katerem določa kriterije za podelitev statusa mestne občine, niso v neskladju z Ustavo, da 14.b in 16. člen Zakona o lokalni samoupravi v del" w:history="1">
        <w:r w:rsidRPr="00C12535">
          <w:rPr>
            <w:rStyle w:val="Hiperpovezava"/>
            <w:rFonts w:ascii="Arial" w:hAnsi="Arial" w:cs="Arial"/>
            <w:color w:val="000000"/>
            <w:sz w:val="22"/>
            <w:szCs w:val="22"/>
            <w:u w:val="none"/>
          </w:rPr>
          <w:t>62/24</w:t>
        </w:r>
      </w:hyperlink>
      <w:r w:rsidRPr="00ED0ADA">
        <w:rPr>
          <w:rFonts w:ascii="Arial" w:hAnsi="Arial" w:cs="Arial"/>
          <w:sz w:val="22"/>
          <w:szCs w:val="22"/>
        </w:rPr>
        <w:t xml:space="preserve"> – </w:t>
      </w:r>
      <w:proofErr w:type="spellStart"/>
      <w:r w:rsidRPr="00ED0ADA">
        <w:rPr>
          <w:rFonts w:ascii="Arial" w:hAnsi="Arial" w:cs="Arial"/>
          <w:sz w:val="22"/>
          <w:szCs w:val="22"/>
        </w:rPr>
        <w:t>odl</w:t>
      </w:r>
      <w:proofErr w:type="spellEnd"/>
      <w:r w:rsidRPr="00ED0ADA">
        <w:rPr>
          <w:rFonts w:ascii="Arial" w:hAnsi="Arial" w:cs="Arial"/>
          <w:sz w:val="22"/>
          <w:szCs w:val="22"/>
        </w:rPr>
        <w:t>. US</w:t>
      </w:r>
      <w:r w:rsidR="00233A26">
        <w:rPr>
          <w:rFonts w:ascii="Arial" w:hAnsi="Arial" w:cs="Arial"/>
          <w:sz w:val="22"/>
          <w:szCs w:val="22"/>
        </w:rPr>
        <w:t xml:space="preserve"> in </w:t>
      </w:r>
      <w:hyperlink r:id="rId19" w:tgtFrame="_blank" w:tooltip="Zakon o spremembah in dopolnitvah Zakona o lokalnih volitvah (ZLV-K)" w:history="1">
        <w:r w:rsidR="00171C88" w:rsidRPr="00171C88">
          <w:rPr>
            <w:rStyle w:val="Hiperpovezava"/>
            <w:rFonts w:ascii="Arial" w:hAnsi="Arial" w:cs="Arial"/>
            <w:color w:val="000000" w:themeColor="text1"/>
            <w:sz w:val="22"/>
            <w:szCs w:val="22"/>
            <w:u w:val="none"/>
          </w:rPr>
          <w:t>102/24</w:t>
        </w:r>
      </w:hyperlink>
      <w:r w:rsidR="00171C88" w:rsidRPr="00171C88">
        <w:rPr>
          <w:rFonts w:ascii="Arial" w:hAnsi="Arial" w:cs="Arial"/>
          <w:color w:val="000000" w:themeColor="text1"/>
          <w:sz w:val="22"/>
          <w:szCs w:val="22"/>
        </w:rPr>
        <w:t> – ZLV-K</w:t>
      </w:r>
      <w:r w:rsidRPr="00752D26">
        <w:rPr>
          <w:rFonts w:ascii="Arial" w:hAnsi="Arial" w:cs="Arial"/>
          <w:sz w:val="22"/>
          <w:szCs w:val="22"/>
        </w:rPr>
        <w:t>)</w:t>
      </w:r>
      <w:r w:rsidRPr="00790CB4">
        <w:rPr>
          <w:rFonts w:ascii="Arial" w:hAnsi="Arial" w:cs="Arial"/>
          <w:sz w:val="22"/>
          <w:szCs w:val="22"/>
        </w:rPr>
        <w:t>, 29. člena Zakona o javnih financah</w:t>
      </w:r>
      <w:r>
        <w:rPr>
          <w:rFonts w:ascii="Arial" w:hAnsi="Arial" w:cs="Arial"/>
          <w:sz w:val="22"/>
          <w:szCs w:val="22"/>
        </w:rPr>
        <w:t xml:space="preserve"> (</w:t>
      </w:r>
      <w:r w:rsidRPr="00D3585B">
        <w:rPr>
          <w:rFonts w:ascii="Arial" w:hAnsi="Arial" w:cs="Arial"/>
          <w:sz w:val="22"/>
          <w:szCs w:val="22"/>
        </w:rPr>
        <w:t>Uradni list RS, št. </w:t>
      </w:r>
      <w:hyperlink r:id="rId20" w:tgtFrame="_blank" w:tooltip="Zakon o javnih financah (uradno prečiščeno besedilo) (ZJF-UPB4)" w:history="1">
        <w:r w:rsidRPr="00D3585B">
          <w:rPr>
            <w:rFonts w:ascii="Arial" w:hAnsi="Arial" w:cs="Arial"/>
            <w:sz w:val="22"/>
            <w:szCs w:val="22"/>
          </w:rPr>
          <w:t>11/11</w:t>
        </w:r>
      </w:hyperlink>
      <w:r w:rsidRPr="00D3585B">
        <w:rPr>
          <w:rFonts w:ascii="Arial" w:hAnsi="Arial" w:cs="Arial"/>
          <w:sz w:val="22"/>
          <w:szCs w:val="22"/>
        </w:rPr>
        <w:t> – uradno prečiščeno besedilo, </w:t>
      </w:r>
      <w:hyperlink r:id="rId21" w:tgtFrame="_blank" w:tooltip="Popravek Uradnega prečiščenega besedila Zakona  o javnih financah (ZJF-UPB4p)" w:history="1">
        <w:r w:rsidRPr="00D3585B">
          <w:rPr>
            <w:rFonts w:ascii="Arial" w:hAnsi="Arial" w:cs="Arial"/>
            <w:sz w:val="22"/>
            <w:szCs w:val="22"/>
          </w:rPr>
          <w:t>14/13</w:t>
        </w:r>
      </w:hyperlink>
      <w:r w:rsidRPr="00D3585B">
        <w:rPr>
          <w:rFonts w:ascii="Arial" w:hAnsi="Arial" w:cs="Arial"/>
          <w:sz w:val="22"/>
          <w:szCs w:val="22"/>
        </w:rPr>
        <w:t xml:space="preserve"> – </w:t>
      </w:r>
      <w:proofErr w:type="spellStart"/>
      <w:r w:rsidRPr="00D3585B">
        <w:rPr>
          <w:rFonts w:ascii="Arial" w:hAnsi="Arial" w:cs="Arial"/>
          <w:sz w:val="22"/>
          <w:szCs w:val="22"/>
        </w:rPr>
        <w:t>popr</w:t>
      </w:r>
      <w:proofErr w:type="spellEnd"/>
      <w:r w:rsidRPr="00D3585B">
        <w:rPr>
          <w:rFonts w:ascii="Arial" w:hAnsi="Arial" w:cs="Arial"/>
          <w:sz w:val="22"/>
          <w:szCs w:val="22"/>
        </w:rPr>
        <w:t>., </w:t>
      </w:r>
      <w:hyperlink r:id="rId22" w:tgtFrame="_blank" w:tooltip="Zakon o dopolnitvi Zakona o javnih financah (ZJF-G)" w:history="1">
        <w:r w:rsidRPr="00D3585B">
          <w:rPr>
            <w:rFonts w:ascii="Arial" w:hAnsi="Arial" w:cs="Arial"/>
            <w:sz w:val="22"/>
            <w:szCs w:val="22"/>
          </w:rPr>
          <w:t>101/13</w:t>
        </w:r>
      </w:hyperlink>
      <w:r w:rsidRPr="00D3585B">
        <w:rPr>
          <w:rFonts w:ascii="Arial" w:hAnsi="Arial" w:cs="Arial"/>
          <w:sz w:val="22"/>
          <w:szCs w:val="22"/>
        </w:rPr>
        <w:t>, </w:t>
      </w:r>
      <w:hyperlink r:id="rId23" w:tgtFrame="_blank" w:tooltip="Zakon o fiskalnem pravilu (ZFisP)" w:history="1">
        <w:r w:rsidRPr="00D3585B">
          <w:rPr>
            <w:rFonts w:ascii="Arial" w:hAnsi="Arial" w:cs="Arial"/>
            <w:sz w:val="22"/>
            <w:szCs w:val="22"/>
          </w:rPr>
          <w:t>55/15</w:t>
        </w:r>
      </w:hyperlink>
      <w:r w:rsidRPr="00D3585B">
        <w:rPr>
          <w:rFonts w:ascii="Arial" w:hAnsi="Arial" w:cs="Arial"/>
          <w:sz w:val="22"/>
          <w:szCs w:val="22"/>
        </w:rPr>
        <w:t xml:space="preserve"> – </w:t>
      </w:r>
      <w:proofErr w:type="spellStart"/>
      <w:r w:rsidRPr="00D3585B">
        <w:rPr>
          <w:rFonts w:ascii="Arial" w:hAnsi="Arial" w:cs="Arial"/>
          <w:sz w:val="22"/>
          <w:szCs w:val="22"/>
        </w:rPr>
        <w:t>ZFisP</w:t>
      </w:r>
      <w:proofErr w:type="spellEnd"/>
      <w:r w:rsidRPr="00D3585B">
        <w:rPr>
          <w:rFonts w:ascii="Arial" w:hAnsi="Arial" w:cs="Arial"/>
          <w:sz w:val="22"/>
          <w:szCs w:val="22"/>
        </w:rPr>
        <w:t>, </w:t>
      </w:r>
      <w:hyperlink r:id="rId24" w:tgtFrame="_blank" w:tooltip="Zakon o izvrševanju proračunov Republike Slovenije za leti 2016 in 2017 (ZIPRS1617)" w:history="1">
        <w:r w:rsidRPr="00D3585B">
          <w:rPr>
            <w:rFonts w:ascii="Arial" w:hAnsi="Arial" w:cs="Arial"/>
            <w:sz w:val="22"/>
            <w:szCs w:val="22"/>
          </w:rPr>
          <w:t>96/15</w:t>
        </w:r>
      </w:hyperlink>
      <w:r w:rsidRPr="00D3585B">
        <w:rPr>
          <w:rFonts w:ascii="Arial" w:hAnsi="Arial" w:cs="Arial"/>
          <w:sz w:val="22"/>
          <w:szCs w:val="22"/>
        </w:rPr>
        <w:t> – ZIPRS1617, </w:t>
      </w:r>
      <w:hyperlink r:id="rId25" w:tgtFrame="_blank" w:tooltip="Zakon o spremembah in dopolnitvah Zakona o javnih financah (ZJF-H)" w:history="1">
        <w:r w:rsidRPr="00D3585B">
          <w:rPr>
            <w:rFonts w:ascii="Arial" w:hAnsi="Arial" w:cs="Arial"/>
            <w:sz w:val="22"/>
            <w:szCs w:val="22"/>
          </w:rPr>
          <w:t>13/18</w:t>
        </w:r>
      </w:hyperlink>
      <w:r w:rsidRPr="00D3585B">
        <w:rPr>
          <w:rFonts w:ascii="Arial" w:hAnsi="Arial" w:cs="Arial"/>
          <w:sz w:val="22"/>
          <w:szCs w:val="22"/>
        </w:rPr>
        <w:t>, </w:t>
      </w:r>
      <w:hyperlink r:id="rId26"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D3585B">
          <w:rPr>
            <w:rFonts w:ascii="Arial" w:hAnsi="Arial" w:cs="Arial"/>
            <w:sz w:val="22"/>
            <w:szCs w:val="22"/>
          </w:rPr>
          <w:t>195/20</w:t>
        </w:r>
      </w:hyperlink>
      <w:r w:rsidRPr="00D3585B">
        <w:rPr>
          <w:rFonts w:ascii="Arial" w:hAnsi="Arial" w:cs="Arial"/>
          <w:sz w:val="22"/>
          <w:szCs w:val="22"/>
        </w:rPr>
        <w:t xml:space="preserve"> – </w:t>
      </w:r>
      <w:proofErr w:type="spellStart"/>
      <w:r w:rsidRPr="00D3585B">
        <w:rPr>
          <w:rFonts w:ascii="Arial" w:hAnsi="Arial" w:cs="Arial"/>
          <w:sz w:val="22"/>
          <w:szCs w:val="22"/>
        </w:rPr>
        <w:t>odl</w:t>
      </w:r>
      <w:proofErr w:type="spellEnd"/>
      <w:r w:rsidRPr="00D3585B">
        <w:rPr>
          <w:rFonts w:ascii="Arial" w:hAnsi="Arial" w:cs="Arial"/>
          <w:sz w:val="22"/>
          <w:szCs w:val="22"/>
        </w:rPr>
        <w:t>. US, </w:t>
      </w:r>
      <w:hyperlink r:id="rId27" w:tgtFrame="_blank" w:tooltip="Zakon o spremembah in dopolnitvah Zakona o državni upravi (ZDU-1O)" w:history="1">
        <w:r w:rsidRPr="00D3585B">
          <w:rPr>
            <w:rFonts w:ascii="Arial" w:hAnsi="Arial" w:cs="Arial"/>
            <w:sz w:val="22"/>
            <w:szCs w:val="22"/>
          </w:rPr>
          <w:t>18/23</w:t>
        </w:r>
      </w:hyperlink>
      <w:r w:rsidRPr="00D3585B">
        <w:rPr>
          <w:rFonts w:ascii="Arial" w:hAnsi="Arial" w:cs="Arial"/>
          <w:sz w:val="22"/>
          <w:szCs w:val="22"/>
        </w:rPr>
        <w:t> – ZDU-1O in </w:t>
      </w:r>
      <w:hyperlink r:id="rId28" w:tgtFrame="_blank" w:tooltip="Zakon o spremembah in dopolnitvah Zakona o javnih financah (ZJF-I)" w:history="1">
        <w:r w:rsidRPr="00D3585B">
          <w:rPr>
            <w:rFonts w:ascii="Arial" w:hAnsi="Arial" w:cs="Arial"/>
            <w:sz w:val="22"/>
            <w:szCs w:val="22"/>
          </w:rPr>
          <w:t>76/23</w:t>
        </w:r>
      </w:hyperlink>
      <w:r w:rsidRPr="00D3585B">
        <w:rPr>
          <w:rFonts w:ascii="Arial" w:hAnsi="Arial" w:cs="Arial"/>
          <w:sz w:val="22"/>
          <w:szCs w:val="22"/>
        </w:rPr>
        <w:t>)</w:t>
      </w:r>
      <w:r>
        <w:rPr>
          <w:rFonts w:ascii="Arial" w:hAnsi="Arial" w:cs="Arial"/>
          <w:sz w:val="22"/>
          <w:szCs w:val="22"/>
        </w:rPr>
        <w:t xml:space="preserve"> </w:t>
      </w:r>
      <w:r w:rsidRPr="00790CB4">
        <w:rPr>
          <w:rFonts w:ascii="Arial" w:hAnsi="Arial" w:cs="Arial"/>
          <w:sz w:val="22"/>
          <w:szCs w:val="22"/>
        </w:rPr>
        <w:t xml:space="preserve">ter 19. člena Statuta Mestne občine Nova Gorica  (Uradni </w:t>
      </w:r>
      <w:r>
        <w:rPr>
          <w:rFonts w:ascii="Arial" w:hAnsi="Arial" w:cs="Arial"/>
          <w:sz w:val="22"/>
          <w:szCs w:val="22"/>
        </w:rPr>
        <w:t>list RS, št. 13/12, 18/17 in 18/19</w:t>
      </w:r>
      <w:r w:rsidRPr="00790CB4">
        <w:rPr>
          <w:rFonts w:ascii="Arial" w:hAnsi="Arial" w:cs="Arial"/>
          <w:sz w:val="22"/>
          <w:szCs w:val="22"/>
        </w:rPr>
        <w:t>) je Mestni svet Mestne občine Nova Gorica na seji dne</w:t>
      </w:r>
      <w:r>
        <w:rPr>
          <w:rFonts w:ascii="Arial" w:hAnsi="Arial" w:cs="Arial"/>
          <w:sz w:val="22"/>
          <w:szCs w:val="22"/>
        </w:rPr>
        <w:t xml:space="preserve"> __________ </w:t>
      </w:r>
      <w:r w:rsidRPr="00790CB4">
        <w:rPr>
          <w:rFonts w:ascii="Arial" w:hAnsi="Arial" w:cs="Arial"/>
          <w:sz w:val="22"/>
          <w:szCs w:val="22"/>
        </w:rPr>
        <w:t>sprejel</w:t>
      </w:r>
    </w:p>
    <w:p w14:paraId="0AF40AF3" w14:textId="77777777" w:rsidR="00CD68EA" w:rsidRPr="00DC51F4" w:rsidRDefault="0049217C" w:rsidP="00CD68EA">
      <w:pPr>
        <w:jc w:val="both"/>
        <w:rPr>
          <w:rFonts w:ascii="Arial" w:hAnsi="Arial" w:cs="Arial"/>
          <w:b/>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F54CA64" w14:textId="77777777" w:rsidR="00CD68EA" w:rsidRDefault="00CD68EA" w:rsidP="00CD68EA">
      <w:pPr>
        <w:jc w:val="both"/>
        <w:rPr>
          <w:rFonts w:ascii="Arial" w:hAnsi="Arial" w:cs="Arial"/>
          <w:sz w:val="22"/>
          <w:szCs w:val="22"/>
        </w:rPr>
      </w:pPr>
    </w:p>
    <w:p w14:paraId="02E54E6D" w14:textId="77777777" w:rsidR="00B6140A" w:rsidRPr="00790CB4" w:rsidRDefault="00B6140A" w:rsidP="00CD68EA">
      <w:pPr>
        <w:jc w:val="both"/>
        <w:rPr>
          <w:rFonts w:ascii="Arial" w:hAnsi="Arial" w:cs="Arial"/>
          <w:sz w:val="22"/>
          <w:szCs w:val="22"/>
        </w:rPr>
      </w:pPr>
    </w:p>
    <w:p w14:paraId="31FE54E2" w14:textId="77777777" w:rsidR="00CD68EA" w:rsidRPr="00666D55" w:rsidRDefault="00CD68EA" w:rsidP="00426314">
      <w:pPr>
        <w:pStyle w:val="Naslov2"/>
        <w:spacing w:before="0" w:after="0"/>
        <w:jc w:val="center"/>
        <w:rPr>
          <w:i w:val="0"/>
          <w:sz w:val="22"/>
          <w:szCs w:val="22"/>
        </w:rPr>
      </w:pPr>
      <w:r w:rsidRPr="00666D55">
        <w:rPr>
          <w:i w:val="0"/>
          <w:sz w:val="22"/>
          <w:szCs w:val="22"/>
        </w:rPr>
        <w:t>O D L O K</w:t>
      </w:r>
    </w:p>
    <w:p w14:paraId="050B3F2B" w14:textId="03AD678C" w:rsidR="00CD68EA" w:rsidRPr="00666D55" w:rsidRDefault="00CD68EA" w:rsidP="00426314">
      <w:pPr>
        <w:pStyle w:val="Naslov3"/>
        <w:spacing w:before="0" w:after="0"/>
        <w:jc w:val="center"/>
        <w:rPr>
          <w:sz w:val="22"/>
          <w:szCs w:val="22"/>
        </w:rPr>
      </w:pPr>
      <w:r w:rsidRPr="00666D55">
        <w:rPr>
          <w:sz w:val="22"/>
          <w:szCs w:val="22"/>
        </w:rPr>
        <w:t xml:space="preserve">O </w:t>
      </w:r>
      <w:r w:rsidR="00F63CA0">
        <w:rPr>
          <w:sz w:val="22"/>
          <w:szCs w:val="22"/>
        </w:rPr>
        <w:t>REBALANSU</w:t>
      </w:r>
      <w:r w:rsidRPr="00666D55">
        <w:rPr>
          <w:sz w:val="22"/>
          <w:szCs w:val="22"/>
        </w:rPr>
        <w:t xml:space="preserve"> PRORAČUN</w:t>
      </w:r>
      <w:r w:rsidR="00F63CA0">
        <w:rPr>
          <w:sz w:val="22"/>
          <w:szCs w:val="22"/>
        </w:rPr>
        <w:t>A</w:t>
      </w:r>
      <w:r w:rsidRPr="00666D55">
        <w:rPr>
          <w:sz w:val="22"/>
          <w:szCs w:val="22"/>
        </w:rPr>
        <w:t xml:space="preserve"> MESTNE OBČINE NOVA GORICA</w:t>
      </w:r>
    </w:p>
    <w:p w14:paraId="1B830FAB" w14:textId="3760B8C0" w:rsidR="00CD68EA" w:rsidRPr="00666D55" w:rsidRDefault="00CD68EA" w:rsidP="00426314">
      <w:pPr>
        <w:pStyle w:val="Naslov3"/>
        <w:tabs>
          <w:tab w:val="left" w:pos="660"/>
          <w:tab w:val="center" w:pos="4524"/>
        </w:tabs>
        <w:spacing w:before="0" w:after="0"/>
        <w:jc w:val="center"/>
        <w:rPr>
          <w:sz w:val="22"/>
          <w:szCs w:val="22"/>
        </w:rPr>
      </w:pPr>
      <w:r w:rsidRPr="00666D55">
        <w:rPr>
          <w:sz w:val="22"/>
          <w:szCs w:val="22"/>
        </w:rPr>
        <w:t>ZA LETO 202</w:t>
      </w:r>
      <w:r w:rsidR="00DC51F4">
        <w:rPr>
          <w:sz w:val="22"/>
          <w:szCs w:val="22"/>
        </w:rPr>
        <w:t>5</w:t>
      </w:r>
      <w:r w:rsidR="003C0999">
        <w:rPr>
          <w:sz w:val="22"/>
          <w:szCs w:val="22"/>
        </w:rPr>
        <w:t xml:space="preserve"> </w:t>
      </w:r>
      <w:r w:rsidR="00F63CA0">
        <w:rPr>
          <w:sz w:val="22"/>
          <w:szCs w:val="22"/>
        </w:rPr>
        <w:t>– REBALANS I</w:t>
      </w:r>
    </w:p>
    <w:p w14:paraId="0DFCCBB2" w14:textId="77777777" w:rsidR="00CD68EA" w:rsidRPr="00666D55" w:rsidRDefault="00CD68EA" w:rsidP="00CD68EA">
      <w:pPr>
        <w:rPr>
          <w:rFonts w:ascii="Arial" w:hAnsi="Arial" w:cs="Arial"/>
        </w:rPr>
      </w:pPr>
    </w:p>
    <w:p w14:paraId="361F2476" w14:textId="77777777" w:rsidR="00CD68EA" w:rsidRPr="00790CB4" w:rsidRDefault="00CD68EA" w:rsidP="00CD68EA">
      <w:pPr>
        <w:rPr>
          <w:rFonts w:ascii="Arial" w:hAnsi="Arial" w:cs="Arial"/>
        </w:rPr>
      </w:pPr>
    </w:p>
    <w:p w14:paraId="63C69091" w14:textId="77777777" w:rsidR="00CD68EA" w:rsidRPr="00790CB4" w:rsidRDefault="00CD68EA" w:rsidP="00CD68EA">
      <w:pPr>
        <w:jc w:val="both"/>
        <w:rPr>
          <w:rFonts w:ascii="Arial" w:hAnsi="Arial" w:cs="Arial"/>
          <w:sz w:val="22"/>
          <w:szCs w:val="22"/>
        </w:rPr>
      </w:pPr>
    </w:p>
    <w:p w14:paraId="53A4F260" w14:textId="77777777" w:rsidR="00CD68EA" w:rsidRPr="00790CB4" w:rsidRDefault="00CD68EA" w:rsidP="00CD68EA">
      <w:pPr>
        <w:jc w:val="center"/>
        <w:rPr>
          <w:rFonts w:ascii="Arial" w:hAnsi="Arial" w:cs="Arial"/>
          <w:sz w:val="22"/>
          <w:szCs w:val="22"/>
        </w:rPr>
      </w:pPr>
      <w:r w:rsidRPr="00790CB4">
        <w:rPr>
          <w:rFonts w:ascii="Arial" w:hAnsi="Arial" w:cs="Arial"/>
          <w:sz w:val="22"/>
          <w:szCs w:val="22"/>
        </w:rPr>
        <w:t>1. člen</w:t>
      </w:r>
    </w:p>
    <w:p w14:paraId="79F335B2" w14:textId="77777777" w:rsidR="00CD68EA" w:rsidRPr="00790CB4" w:rsidRDefault="00CD68EA" w:rsidP="00CD68EA">
      <w:pPr>
        <w:jc w:val="both"/>
        <w:rPr>
          <w:rFonts w:ascii="Arial" w:hAnsi="Arial" w:cs="Arial"/>
          <w:sz w:val="22"/>
          <w:szCs w:val="22"/>
        </w:rPr>
      </w:pPr>
    </w:p>
    <w:p w14:paraId="025FF24B" w14:textId="757A78F9" w:rsidR="00CD68EA" w:rsidRPr="00790CB4" w:rsidRDefault="00CD68EA" w:rsidP="002F010D">
      <w:pPr>
        <w:jc w:val="both"/>
        <w:rPr>
          <w:rFonts w:ascii="Arial" w:hAnsi="Arial" w:cs="Arial"/>
          <w:sz w:val="22"/>
          <w:szCs w:val="22"/>
        </w:rPr>
      </w:pPr>
      <w:r w:rsidRPr="00790CB4">
        <w:rPr>
          <w:rFonts w:ascii="Arial" w:hAnsi="Arial" w:cs="Arial"/>
          <w:sz w:val="22"/>
          <w:szCs w:val="22"/>
        </w:rPr>
        <w:t>V Odloku o proračunu Mestne občine Nova Gorica za leto 202</w:t>
      </w:r>
      <w:r w:rsidR="00DC51F4">
        <w:rPr>
          <w:rFonts w:ascii="Arial" w:hAnsi="Arial" w:cs="Arial"/>
          <w:sz w:val="22"/>
          <w:szCs w:val="22"/>
        </w:rPr>
        <w:t>5</w:t>
      </w:r>
      <w:r w:rsidRPr="00790CB4">
        <w:rPr>
          <w:rFonts w:ascii="Arial" w:hAnsi="Arial" w:cs="Arial"/>
          <w:sz w:val="22"/>
          <w:szCs w:val="22"/>
        </w:rPr>
        <w:t xml:space="preserve"> (Uradni list RS</w:t>
      </w:r>
      <w:r w:rsidR="0049217C">
        <w:rPr>
          <w:rFonts w:ascii="Arial" w:hAnsi="Arial" w:cs="Arial"/>
          <w:sz w:val="22"/>
          <w:szCs w:val="22"/>
        </w:rPr>
        <w:t>,</w:t>
      </w:r>
      <w:r w:rsidRPr="00790CB4">
        <w:rPr>
          <w:rFonts w:ascii="Arial" w:hAnsi="Arial" w:cs="Arial"/>
          <w:sz w:val="22"/>
          <w:szCs w:val="22"/>
        </w:rPr>
        <w:t xml:space="preserve"> št. </w:t>
      </w:r>
      <w:r w:rsidR="00A008CD">
        <w:rPr>
          <w:rFonts w:ascii="Arial" w:hAnsi="Arial" w:cs="Arial"/>
          <w:sz w:val="22"/>
          <w:szCs w:val="22"/>
        </w:rPr>
        <w:t>134</w:t>
      </w:r>
      <w:r w:rsidRPr="00790CB4">
        <w:rPr>
          <w:rFonts w:ascii="Arial" w:hAnsi="Arial" w:cs="Arial"/>
          <w:sz w:val="22"/>
          <w:szCs w:val="22"/>
        </w:rPr>
        <w:t>/</w:t>
      </w:r>
      <w:r w:rsidR="00465144">
        <w:rPr>
          <w:rFonts w:ascii="Arial" w:hAnsi="Arial" w:cs="Arial"/>
          <w:sz w:val="22"/>
          <w:szCs w:val="22"/>
        </w:rPr>
        <w:t>2</w:t>
      </w:r>
      <w:r w:rsidR="001060F5">
        <w:rPr>
          <w:rFonts w:ascii="Arial" w:hAnsi="Arial" w:cs="Arial"/>
          <w:sz w:val="22"/>
          <w:szCs w:val="22"/>
        </w:rPr>
        <w:t>3</w:t>
      </w:r>
      <w:r w:rsidR="00413FDD">
        <w:rPr>
          <w:rFonts w:ascii="Arial" w:hAnsi="Arial" w:cs="Arial"/>
          <w:sz w:val="22"/>
          <w:szCs w:val="22"/>
        </w:rPr>
        <w:t xml:space="preserve"> in 109/24</w:t>
      </w:r>
      <w:r w:rsidRPr="00790CB4">
        <w:rPr>
          <w:rFonts w:ascii="Arial" w:hAnsi="Arial" w:cs="Arial"/>
          <w:sz w:val="22"/>
          <w:szCs w:val="22"/>
        </w:rPr>
        <w:t xml:space="preserve">) se </w:t>
      </w:r>
      <w:r w:rsidR="005443D3">
        <w:rPr>
          <w:rFonts w:ascii="Arial" w:hAnsi="Arial" w:cs="Arial"/>
          <w:sz w:val="22"/>
          <w:szCs w:val="22"/>
        </w:rPr>
        <w:t xml:space="preserve">v </w:t>
      </w:r>
      <w:r w:rsidR="001060F5">
        <w:rPr>
          <w:rFonts w:ascii="Arial" w:hAnsi="Arial" w:cs="Arial"/>
          <w:sz w:val="22"/>
          <w:szCs w:val="22"/>
        </w:rPr>
        <w:t>3</w:t>
      </w:r>
      <w:r w:rsidRPr="00790CB4">
        <w:rPr>
          <w:rFonts w:ascii="Arial" w:hAnsi="Arial" w:cs="Arial"/>
          <w:sz w:val="22"/>
          <w:szCs w:val="22"/>
        </w:rPr>
        <w:t>. člen</w:t>
      </w:r>
      <w:r w:rsidR="005443D3">
        <w:rPr>
          <w:rFonts w:ascii="Arial" w:hAnsi="Arial" w:cs="Arial"/>
          <w:sz w:val="22"/>
          <w:szCs w:val="22"/>
        </w:rPr>
        <w:t xml:space="preserve">u drugi odstavek </w:t>
      </w:r>
      <w:r w:rsidRPr="00790CB4">
        <w:rPr>
          <w:rFonts w:ascii="Arial" w:hAnsi="Arial" w:cs="Arial"/>
          <w:sz w:val="22"/>
          <w:szCs w:val="22"/>
        </w:rPr>
        <w:t>spremeni tako, da se glasi:</w:t>
      </w:r>
    </w:p>
    <w:p w14:paraId="35DEC7D7" w14:textId="77777777" w:rsidR="00CD68EA" w:rsidRPr="00B6140A" w:rsidRDefault="00CD68EA" w:rsidP="00CD68EA">
      <w:pPr>
        <w:pStyle w:val="Telobesedila"/>
        <w:rPr>
          <w:rFonts w:cs="Arial"/>
          <w:sz w:val="22"/>
          <w:szCs w:val="22"/>
        </w:rPr>
      </w:pPr>
    </w:p>
    <w:p w14:paraId="3EA55D79" w14:textId="77777777" w:rsidR="00995D66" w:rsidRDefault="00CD68EA" w:rsidP="00CD68EA">
      <w:pPr>
        <w:pStyle w:val="Telobesedila"/>
        <w:rPr>
          <w:rFonts w:cs="Arial"/>
          <w:sz w:val="22"/>
          <w:szCs w:val="22"/>
        </w:rPr>
      </w:pPr>
      <w:r w:rsidRPr="006701A4">
        <w:rPr>
          <w:rFonts w:cs="Arial"/>
          <w:sz w:val="22"/>
          <w:szCs w:val="22"/>
        </w:rPr>
        <w:t>»</w:t>
      </w:r>
      <w:r w:rsidR="001060F5" w:rsidRPr="001060F5">
        <w:rPr>
          <w:rFonts w:cs="Arial"/>
          <w:sz w:val="22"/>
          <w:szCs w:val="22"/>
        </w:rPr>
        <w:t>Splošni del proračuna se na ravni podskupin kontov določa v naslednjih zneskih</w:t>
      </w:r>
      <w:r w:rsidRPr="006701A4">
        <w:rPr>
          <w:rFonts w:cs="Arial"/>
          <w:sz w:val="22"/>
          <w:szCs w:val="22"/>
        </w:rPr>
        <w:t>:</w:t>
      </w:r>
    </w:p>
    <w:p w14:paraId="5CC33FEF" w14:textId="77777777" w:rsidR="00F50B91" w:rsidRDefault="00F50B91" w:rsidP="00CD68EA">
      <w:pPr>
        <w:pStyle w:val="Telobesedila"/>
        <w:rPr>
          <w:rFonts w:cs="Arial"/>
          <w:sz w:val="22"/>
          <w:szCs w:val="22"/>
        </w:rPr>
      </w:pPr>
    </w:p>
    <w:tbl>
      <w:tblPr>
        <w:tblW w:w="8789" w:type="dxa"/>
        <w:tblCellMar>
          <w:left w:w="70" w:type="dxa"/>
          <w:right w:w="70" w:type="dxa"/>
        </w:tblCellMar>
        <w:tblLook w:val="04A0" w:firstRow="1" w:lastRow="0" w:firstColumn="1" w:lastColumn="0" w:noHBand="0" w:noVBand="1"/>
      </w:tblPr>
      <w:tblGrid>
        <w:gridCol w:w="7513"/>
        <w:gridCol w:w="1276"/>
      </w:tblGrid>
      <w:tr w:rsidR="00F50B91" w14:paraId="0E9686E0" w14:textId="77777777" w:rsidTr="00F50B91">
        <w:trPr>
          <w:trHeight w:val="300"/>
        </w:trPr>
        <w:tc>
          <w:tcPr>
            <w:tcW w:w="7513" w:type="dxa"/>
            <w:tcBorders>
              <w:top w:val="nil"/>
              <w:left w:val="nil"/>
              <w:bottom w:val="nil"/>
              <w:right w:val="nil"/>
            </w:tcBorders>
            <w:shd w:val="clear" w:color="auto" w:fill="auto"/>
            <w:noWrap/>
            <w:vAlign w:val="bottom"/>
            <w:hideMark/>
          </w:tcPr>
          <w:p w14:paraId="5052F1CD" w14:textId="77777777" w:rsidR="00F50B91" w:rsidRDefault="00F50B91">
            <w:pPr>
              <w:rPr>
                <w:sz w:val="20"/>
                <w:szCs w:val="20"/>
              </w:rPr>
            </w:pPr>
          </w:p>
        </w:tc>
        <w:tc>
          <w:tcPr>
            <w:tcW w:w="1276" w:type="dxa"/>
            <w:tcBorders>
              <w:top w:val="nil"/>
              <w:left w:val="nil"/>
              <w:bottom w:val="nil"/>
              <w:right w:val="nil"/>
            </w:tcBorders>
            <w:shd w:val="clear" w:color="auto" w:fill="auto"/>
            <w:noWrap/>
            <w:vAlign w:val="center"/>
            <w:hideMark/>
          </w:tcPr>
          <w:p w14:paraId="1913259C" w14:textId="77777777" w:rsidR="00F50B91" w:rsidRDefault="00F50B91">
            <w:pPr>
              <w:jc w:val="right"/>
              <w:rPr>
                <w:rFonts w:ascii="Arial" w:hAnsi="Arial" w:cs="Arial"/>
                <w:sz w:val="20"/>
                <w:szCs w:val="20"/>
              </w:rPr>
            </w:pPr>
            <w:r>
              <w:rPr>
                <w:rFonts w:ascii="Arial" w:hAnsi="Arial" w:cs="Arial"/>
                <w:sz w:val="20"/>
                <w:szCs w:val="20"/>
              </w:rPr>
              <w:t>v EUR</w:t>
            </w:r>
          </w:p>
        </w:tc>
      </w:tr>
      <w:tr w:rsidR="00F50B91" w14:paraId="0950BA02" w14:textId="77777777" w:rsidTr="00F50B91">
        <w:trPr>
          <w:trHeight w:val="300"/>
        </w:trPr>
        <w:tc>
          <w:tcPr>
            <w:tcW w:w="7513" w:type="dxa"/>
            <w:tcBorders>
              <w:top w:val="nil"/>
              <w:left w:val="nil"/>
              <w:bottom w:val="nil"/>
              <w:right w:val="nil"/>
            </w:tcBorders>
            <w:shd w:val="clear" w:color="auto" w:fill="auto"/>
            <w:noWrap/>
            <w:vAlign w:val="bottom"/>
            <w:hideMark/>
          </w:tcPr>
          <w:p w14:paraId="3FC0F181" w14:textId="77777777" w:rsidR="00F50B91" w:rsidRDefault="00F50B91">
            <w:pPr>
              <w:jc w:val="right"/>
              <w:rPr>
                <w:rFonts w:ascii="Arial" w:hAnsi="Arial" w:cs="Arial"/>
                <w:sz w:val="20"/>
                <w:szCs w:val="20"/>
              </w:rPr>
            </w:pPr>
          </w:p>
        </w:tc>
        <w:tc>
          <w:tcPr>
            <w:tcW w:w="1276" w:type="dxa"/>
            <w:tcBorders>
              <w:top w:val="nil"/>
              <w:left w:val="nil"/>
              <w:bottom w:val="nil"/>
              <w:right w:val="nil"/>
            </w:tcBorders>
            <w:shd w:val="clear" w:color="auto" w:fill="auto"/>
            <w:noWrap/>
            <w:vAlign w:val="center"/>
            <w:hideMark/>
          </w:tcPr>
          <w:p w14:paraId="67FDA931" w14:textId="77777777" w:rsidR="00F50B91" w:rsidRDefault="00F50B91">
            <w:pPr>
              <w:jc w:val="right"/>
              <w:rPr>
                <w:rFonts w:ascii="Arial" w:hAnsi="Arial" w:cs="Arial"/>
                <w:b/>
                <w:bCs/>
                <w:sz w:val="20"/>
                <w:szCs w:val="20"/>
              </w:rPr>
            </w:pPr>
            <w:r>
              <w:rPr>
                <w:rFonts w:ascii="Arial" w:hAnsi="Arial" w:cs="Arial"/>
                <w:b/>
                <w:bCs/>
                <w:sz w:val="20"/>
                <w:szCs w:val="20"/>
              </w:rPr>
              <w:t>Rebalans-I</w:t>
            </w:r>
          </w:p>
        </w:tc>
      </w:tr>
      <w:tr w:rsidR="00F50B91" w14:paraId="68502C95" w14:textId="77777777" w:rsidTr="00F50B91">
        <w:trPr>
          <w:trHeight w:val="315"/>
        </w:trPr>
        <w:tc>
          <w:tcPr>
            <w:tcW w:w="7513" w:type="dxa"/>
            <w:tcBorders>
              <w:top w:val="nil"/>
              <w:left w:val="nil"/>
              <w:bottom w:val="nil"/>
              <w:right w:val="nil"/>
            </w:tcBorders>
            <w:shd w:val="clear" w:color="auto" w:fill="auto"/>
            <w:noWrap/>
            <w:vAlign w:val="center"/>
            <w:hideMark/>
          </w:tcPr>
          <w:p w14:paraId="78FCA634" w14:textId="77777777" w:rsidR="00F50B91" w:rsidRDefault="00F50B91">
            <w:pPr>
              <w:rPr>
                <w:rFonts w:ascii="Arial" w:hAnsi="Arial" w:cs="Arial"/>
                <w:b/>
                <w:bCs/>
                <w:sz w:val="20"/>
                <w:szCs w:val="20"/>
              </w:rPr>
            </w:pPr>
            <w:r>
              <w:rPr>
                <w:rFonts w:ascii="Arial" w:hAnsi="Arial" w:cs="Arial"/>
                <w:b/>
                <w:bCs/>
                <w:sz w:val="20"/>
                <w:szCs w:val="20"/>
              </w:rPr>
              <w:t>I. SPLOŠNI DEL PRORAČUNA</w:t>
            </w:r>
          </w:p>
        </w:tc>
        <w:tc>
          <w:tcPr>
            <w:tcW w:w="1276" w:type="dxa"/>
            <w:tcBorders>
              <w:top w:val="nil"/>
              <w:left w:val="nil"/>
              <w:bottom w:val="nil"/>
              <w:right w:val="nil"/>
            </w:tcBorders>
            <w:shd w:val="clear" w:color="auto" w:fill="auto"/>
            <w:noWrap/>
            <w:vAlign w:val="center"/>
            <w:hideMark/>
          </w:tcPr>
          <w:p w14:paraId="0F812409" w14:textId="77777777" w:rsidR="00F50B91" w:rsidRDefault="00F50B91">
            <w:pPr>
              <w:jc w:val="right"/>
              <w:rPr>
                <w:rFonts w:ascii="Arial" w:hAnsi="Arial" w:cs="Arial"/>
                <w:b/>
                <w:bCs/>
                <w:sz w:val="20"/>
                <w:szCs w:val="20"/>
              </w:rPr>
            </w:pPr>
            <w:r>
              <w:rPr>
                <w:rFonts w:ascii="Arial" w:hAnsi="Arial" w:cs="Arial"/>
                <w:b/>
                <w:bCs/>
                <w:sz w:val="20"/>
                <w:szCs w:val="20"/>
              </w:rPr>
              <w:t>2025</w:t>
            </w:r>
          </w:p>
        </w:tc>
      </w:tr>
      <w:tr w:rsidR="00F50B91" w14:paraId="1DE1A091" w14:textId="77777777" w:rsidTr="00F50B91">
        <w:trPr>
          <w:trHeight w:val="315"/>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CB3C9F" w14:textId="77777777" w:rsidR="00F50B91" w:rsidRDefault="00F50B91">
            <w:pPr>
              <w:rPr>
                <w:rFonts w:ascii="Arial" w:hAnsi="Arial" w:cs="Arial"/>
                <w:b/>
                <w:bCs/>
                <w:sz w:val="20"/>
                <w:szCs w:val="20"/>
              </w:rPr>
            </w:pPr>
            <w:r>
              <w:rPr>
                <w:rFonts w:ascii="Arial" w:hAnsi="Arial" w:cs="Arial"/>
                <w:b/>
                <w:bCs/>
                <w:sz w:val="20"/>
                <w:szCs w:val="20"/>
              </w:rPr>
              <w:t>A. BILANCA PRIHODKOV IN ODHODKOV</w:t>
            </w:r>
          </w:p>
        </w:tc>
      </w:tr>
      <w:tr w:rsidR="00F50B91" w14:paraId="3785D51F" w14:textId="77777777" w:rsidTr="00F50B91">
        <w:trPr>
          <w:trHeight w:val="300"/>
        </w:trPr>
        <w:tc>
          <w:tcPr>
            <w:tcW w:w="7513" w:type="dxa"/>
            <w:tcBorders>
              <w:top w:val="nil"/>
              <w:left w:val="nil"/>
              <w:bottom w:val="nil"/>
              <w:right w:val="nil"/>
            </w:tcBorders>
            <w:shd w:val="clear" w:color="auto" w:fill="auto"/>
            <w:vAlign w:val="center"/>
            <w:hideMark/>
          </w:tcPr>
          <w:p w14:paraId="73D9975D"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I. SKUPAJ PRIHODKI (70+71+72+73+74+78)</w:t>
            </w:r>
          </w:p>
        </w:tc>
        <w:tc>
          <w:tcPr>
            <w:tcW w:w="1276" w:type="dxa"/>
            <w:tcBorders>
              <w:top w:val="nil"/>
              <w:left w:val="nil"/>
              <w:bottom w:val="nil"/>
              <w:right w:val="nil"/>
            </w:tcBorders>
            <w:shd w:val="clear" w:color="auto" w:fill="auto"/>
            <w:vAlign w:val="center"/>
            <w:hideMark/>
          </w:tcPr>
          <w:p w14:paraId="7D90CFEE"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62.966.121</w:t>
            </w:r>
          </w:p>
        </w:tc>
      </w:tr>
      <w:tr w:rsidR="00F50B91" w14:paraId="226012B3" w14:textId="77777777" w:rsidTr="00F50B91">
        <w:trPr>
          <w:trHeight w:val="300"/>
        </w:trPr>
        <w:tc>
          <w:tcPr>
            <w:tcW w:w="7513" w:type="dxa"/>
            <w:tcBorders>
              <w:top w:val="nil"/>
              <w:left w:val="nil"/>
              <w:bottom w:val="nil"/>
              <w:right w:val="nil"/>
            </w:tcBorders>
            <w:shd w:val="clear" w:color="auto" w:fill="auto"/>
            <w:vAlign w:val="center"/>
            <w:hideMark/>
          </w:tcPr>
          <w:p w14:paraId="244DE340" w14:textId="77777777" w:rsidR="00F50B91" w:rsidRDefault="00F50B91">
            <w:pPr>
              <w:ind w:firstLineChars="200" w:firstLine="402"/>
              <w:rPr>
                <w:rFonts w:ascii="Arial" w:hAnsi="Arial" w:cs="Arial"/>
                <w:b/>
                <w:bCs/>
                <w:color w:val="000000"/>
                <w:sz w:val="20"/>
                <w:szCs w:val="20"/>
                <w:u w:val="single"/>
              </w:rPr>
            </w:pPr>
            <w:r>
              <w:rPr>
                <w:rFonts w:ascii="Arial" w:hAnsi="Arial" w:cs="Arial"/>
                <w:b/>
                <w:bCs/>
                <w:color w:val="000000"/>
                <w:sz w:val="20"/>
                <w:szCs w:val="20"/>
                <w:u w:val="single"/>
              </w:rPr>
              <w:t>TEKOČI PRIHODKI (70+71)</w:t>
            </w:r>
          </w:p>
        </w:tc>
        <w:tc>
          <w:tcPr>
            <w:tcW w:w="1276" w:type="dxa"/>
            <w:tcBorders>
              <w:top w:val="nil"/>
              <w:left w:val="nil"/>
              <w:bottom w:val="nil"/>
              <w:right w:val="nil"/>
            </w:tcBorders>
            <w:shd w:val="clear" w:color="auto" w:fill="auto"/>
            <w:vAlign w:val="center"/>
            <w:hideMark/>
          </w:tcPr>
          <w:p w14:paraId="5B13D1AF"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40.422.208</w:t>
            </w:r>
          </w:p>
        </w:tc>
      </w:tr>
      <w:tr w:rsidR="00F50B91" w14:paraId="767A7F24" w14:textId="77777777" w:rsidTr="00F50B91">
        <w:trPr>
          <w:trHeight w:val="300"/>
        </w:trPr>
        <w:tc>
          <w:tcPr>
            <w:tcW w:w="7513" w:type="dxa"/>
            <w:tcBorders>
              <w:top w:val="nil"/>
              <w:left w:val="nil"/>
              <w:bottom w:val="nil"/>
              <w:right w:val="nil"/>
            </w:tcBorders>
            <w:shd w:val="clear" w:color="auto" w:fill="auto"/>
            <w:vAlign w:val="center"/>
            <w:hideMark/>
          </w:tcPr>
          <w:p w14:paraId="5ABA149F"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70 DAVČNI PRIHODKI</w:t>
            </w:r>
          </w:p>
        </w:tc>
        <w:tc>
          <w:tcPr>
            <w:tcW w:w="1276" w:type="dxa"/>
            <w:tcBorders>
              <w:top w:val="nil"/>
              <w:left w:val="nil"/>
              <w:bottom w:val="nil"/>
              <w:right w:val="nil"/>
            </w:tcBorders>
            <w:shd w:val="clear" w:color="auto" w:fill="auto"/>
            <w:vAlign w:val="center"/>
            <w:hideMark/>
          </w:tcPr>
          <w:p w14:paraId="2FB60F6C"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28.168.072</w:t>
            </w:r>
          </w:p>
        </w:tc>
      </w:tr>
      <w:tr w:rsidR="00F50B91" w14:paraId="06653829" w14:textId="77777777" w:rsidTr="00F50B91">
        <w:trPr>
          <w:trHeight w:val="300"/>
        </w:trPr>
        <w:tc>
          <w:tcPr>
            <w:tcW w:w="7513" w:type="dxa"/>
            <w:tcBorders>
              <w:top w:val="nil"/>
              <w:left w:val="nil"/>
              <w:bottom w:val="nil"/>
              <w:right w:val="nil"/>
            </w:tcBorders>
            <w:shd w:val="clear" w:color="auto" w:fill="auto"/>
            <w:vAlign w:val="center"/>
            <w:hideMark/>
          </w:tcPr>
          <w:p w14:paraId="546C9145"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700 Davki na dohodek in dobiček</w:t>
            </w:r>
          </w:p>
        </w:tc>
        <w:tc>
          <w:tcPr>
            <w:tcW w:w="1276" w:type="dxa"/>
            <w:tcBorders>
              <w:top w:val="nil"/>
              <w:left w:val="nil"/>
              <w:bottom w:val="nil"/>
              <w:right w:val="nil"/>
            </w:tcBorders>
            <w:shd w:val="clear" w:color="auto" w:fill="auto"/>
            <w:vAlign w:val="center"/>
            <w:hideMark/>
          </w:tcPr>
          <w:p w14:paraId="640DF462" w14:textId="77777777" w:rsidR="00F50B91" w:rsidRDefault="00F50B91">
            <w:pPr>
              <w:jc w:val="right"/>
              <w:rPr>
                <w:rFonts w:ascii="Arial" w:hAnsi="Arial" w:cs="Arial"/>
                <w:color w:val="000000"/>
                <w:sz w:val="20"/>
                <w:szCs w:val="20"/>
              </w:rPr>
            </w:pPr>
            <w:r>
              <w:rPr>
                <w:rFonts w:ascii="Arial" w:hAnsi="Arial" w:cs="Arial"/>
                <w:color w:val="000000"/>
                <w:sz w:val="20"/>
                <w:szCs w:val="20"/>
              </w:rPr>
              <w:t>22.819.472</w:t>
            </w:r>
          </w:p>
        </w:tc>
      </w:tr>
      <w:tr w:rsidR="00F50B91" w14:paraId="196B33CE" w14:textId="77777777" w:rsidTr="00F50B91">
        <w:trPr>
          <w:trHeight w:val="300"/>
        </w:trPr>
        <w:tc>
          <w:tcPr>
            <w:tcW w:w="7513" w:type="dxa"/>
            <w:tcBorders>
              <w:top w:val="nil"/>
              <w:left w:val="nil"/>
              <w:bottom w:val="nil"/>
              <w:right w:val="nil"/>
            </w:tcBorders>
            <w:shd w:val="clear" w:color="auto" w:fill="auto"/>
            <w:vAlign w:val="center"/>
            <w:hideMark/>
          </w:tcPr>
          <w:p w14:paraId="7428273A"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703 Davki na premoženje</w:t>
            </w:r>
          </w:p>
        </w:tc>
        <w:tc>
          <w:tcPr>
            <w:tcW w:w="1276" w:type="dxa"/>
            <w:tcBorders>
              <w:top w:val="nil"/>
              <w:left w:val="nil"/>
              <w:bottom w:val="nil"/>
              <w:right w:val="nil"/>
            </w:tcBorders>
            <w:shd w:val="clear" w:color="auto" w:fill="auto"/>
            <w:vAlign w:val="center"/>
            <w:hideMark/>
          </w:tcPr>
          <w:p w14:paraId="4375CDF6" w14:textId="77777777" w:rsidR="00F50B91" w:rsidRDefault="00F50B91">
            <w:pPr>
              <w:jc w:val="right"/>
              <w:rPr>
                <w:rFonts w:ascii="Arial" w:hAnsi="Arial" w:cs="Arial"/>
                <w:color w:val="000000"/>
                <w:sz w:val="20"/>
                <w:szCs w:val="20"/>
              </w:rPr>
            </w:pPr>
            <w:r>
              <w:rPr>
                <w:rFonts w:ascii="Arial" w:hAnsi="Arial" w:cs="Arial"/>
                <w:color w:val="000000"/>
                <w:sz w:val="20"/>
                <w:szCs w:val="20"/>
              </w:rPr>
              <w:t>4.510.600</w:t>
            </w:r>
          </w:p>
        </w:tc>
      </w:tr>
      <w:tr w:rsidR="00F50B91" w14:paraId="68EC9E5E" w14:textId="77777777" w:rsidTr="00F50B91">
        <w:trPr>
          <w:trHeight w:val="300"/>
        </w:trPr>
        <w:tc>
          <w:tcPr>
            <w:tcW w:w="7513" w:type="dxa"/>
            <w:tcBorders>
              <w:top w:val="nil"/>
              <w:left w:val="nil"/>
              <w:bottom w:val="nil"/>
              <w:right w:val="nil"/>
            </w:tcBorders>
            <w:shd w:val="clear" w:color="auto" w:fill="auto"/>
            <w:vAlign w:val="center"/>
            <w:hideMark/>
          </w:tcPr>
          <w:p w14:paraId="40AF2CB8"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704 Domači davki na blago in storitve</w:t>
            </w:r>
          </w:p>
        </w:tc>
        <w:tc>
          <w:tcPr>
            <w:tcW w:w="1276" w:type="dxa"/>
            <w:tcBorders>
              <w:top w:val="nil"/>
              <w:left w:val="nil"/>
              <w:bottom w:val="nil"/>
              <w:right w:val="nil"/>
            </w:tcBorders>
            <w:shd w:val="clear" w:color="auto" w:fill="auto"/>
            <w:vAlign w:val="center"/>
            <w:hideMark/>
          </w:tcPr>
          <w:p w14:paraId="1B53623E" w14:textId="77777777" w:rsidR="00F50B91" w:rsidRDefault="00F50B91">
            <w:pPr>
              <w:jc w:val="right"/>
              <w:rPr>
                <w:rFonts w:ascii="Arial" w:hAnsi="Arial" w:cs="Arial"/>
                <w:color w:val="000000"/>
                <w:sz w:val="20"/>
                <w:szCs w:val="20"/>
              </w:rPr>
            </w:pPr>
            <w:r>
              <w:rPr>
                <w:rFonts w:ascii="Arial" w:hAnsi="Arial" w:cs="Arial"/>
                <w:color w:val="000000"/>
                <w:sz w:val="20"/>
                <w:szCs w:val="20"/>
              </w:rPr>
              <w:t>838.000</w:t>
            </w:r>
          </w:p>
        </w:tc>
      </w:tr>
      <w:tr w:rsidR="00F50B91" w14:paraId="19E2D4D7" w14:textId="77777777" w:rsidTr="00F50B91">
        <w:trPr>
          <w:trHeight w:val="300"/>
        </w:trPr>
        <w:tc>
          <w:tcPr>
            <w:tcW w:w="7513" w:type="dxa"/>
            <w:tcBorders>
              <w:top w:val="nil"/>
              <w:left w:val="nil"/>
              <w:bottom w:val="nil"/>
              <w:right w:val="nil"/>
            </w:tcBorders>
            <w:shd w:val="clear" w:color="auto" w:fill="auto"/>
            <w:vAlign w:val="center"/>
            <w:hideMark/>
          </w:tcPr>
          <w:p w14:paraId="58845EAE"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71 NEDAVČNI PRIHODKI</w:t>
            </w:r>
          </w:p>
        </w:tc>
        <w:tc>
          <w:tcPr>
            <w:tcW w:w="1276" w:type="dxa"/>
            <w:tcBorders>
              <w:top w:val="nil"/>
              <w:left w:val="nil"/>
              <w:bottom w:val="nil"/>
              <w:right w:val="nil"/>
            </w:tcBorders>
            <w:shd w:val="clear" w:color="auto" w:fill="auto"/>
            <w:vAlign w:val="center"/>
            <w:hideMark/>
          </w:tcPr>
          <w:p w14:paraId="69310D94"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12.254.136</w:t>
            </w:r>
          </w:p>
        </w:tc>
      </w:tr>
      <w:tr w:rsidR="00F50B91" w14:paraId="7C51AD5F" w14:textId="77777777" w:rsidTr="00F50B91">
        <w:trPr>
          <w:trHeight w:val="300"/>
        </w:trPr>
        <w:tc>
          <w:tcPr>
            <w:tcW w:w="7513" w:type="dxa"/>
            <w:tcBorders>
              <w:top w:val="nil"/>
              <w:left w:val="nil"/>
              <w:bottom w:val="nil"/>
              <w:right w:val="nil"/>
            </w:tcBorders>
            <w:shd w:val="clear" w:color="auto" w:fill="auto"/>
            <w:vAlign w:val="center"/>
            <w:hideMark/>
          </w:tcPr>
          <w:p w14:paraId="2E0BE910"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710 Udeležba na dobičku in dohodki od premoženja</w:t>
            </w:r>
          </w:p>
        </w:tc>
        <w:tc>
          <w:tcPr>
            <w:tcW w:w="1276" w:type="dxa"/>
            <w:tcBorders>
              <w:top w:val="nil"/>
              <w:left w:val="nil"/>
              <w:bottom w:val="nil"/>
              <w:right w:val="nil"/>
            </w:tcBorders>
            <w:shd w:val="clear" w:color="auto" w:fill="auto"/>
            <w:vAlign w:val="center"/>
            <w:hideMark/>
          </w:tcPr>
          <w:p w14:paraId="19F8E40E" w14:textId="77777777" w:rsidR="00F50B91" w:rsidRDefault="00F50B91">
            <w:pPr>
              <w:jc w:val="right"/>
              <w:rPr>
                <w:rFonts w:ascii="Arial" w:hAnsi="Arial" w:cs="Arial"/>
                <w:color w:val="000000"/>
                <w:sz w:val="20"/>
                <w:szCs w:val="20"/>
              </w:rPr>
            </w:pPr>
            <w:r>
              <w:rPr>
                <w:rFonts w:ascii="Arial" w:hAnsi="Arial" w:cs="Arial"/>
                <w:color w:val="000000"/>
                <w:sz w:val="20"/>
                <w:szCs w:val="20"/>
              </w:rPr>
              <w:t>9.296.775</w:t>
            </w:r>
          </w:p>
        </w:tc>
      </w:tr>
      <w:tr w:rsidR="00F50B91" w14:paraId="53E250F5" w14:textId="77777777" w:rsidTr="00F50B91">
        <w:trPr>
          <w:trHeight w:val="300"/>
        </w:trPr>
        <w:tc>
          <w:tcPr>
            <w:tcW w:w="7513" w:type="dxa"/>
            <w:tcBorders>
              <w:top w:val="nil"/>
              <w:left w:val="nil"/>
              <w:bottom w:val="nil"/>
              <w:right w:val="nil"/>
            </w:tcBorders>
            <w:shd w:val="clear" w:color="auto" w:fill="auto"/>
            <w:vAlign w:val="center"/>
            <w:hideMark/>
          </w:tcPr>
          <w:p w14:paraId="64750FDE"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711 Takse in pristojbine</w:t>
            </w:r>
          </w:p>
        </w:tc>
        <w:tc>
          <w:tcPr>
            <w:tcW w:w="1276" w:type="dxa"/>
            <w:tcBorders>
              <w:top w:val="nil"/>
              <w:left w:val="nil"/>
              <w:bottom w:val="nil"/>
              <w:right w:val="nil"/>
            </w:tcBorders>
            <w:shd w:val="clear" w:color="auto" w:fill="auto"/>
            <w:vAlign w:val="center"/>
            <w:hideMark/>
          </w:tcPr>
          <w:p w14:paraId="79EEA950" w14:textId="77777777" w:rsidR="00F50B91" w:rsidRDefault="00F50B91">
            <w:pPr>
              <w:jc w:val="right"/>
              <w:rPr>
                <w:rFonts w:ascii="Arial" w:hAnsi="Arial" w:cs="Arial"/>
                <w:color w:val="000000"/>
                <w:sz w:val="20"/>
                <w:szCs w:val="20"/>
              </w:rPr>
            </w:pPr>
            <w:r>
              <w:rPr>
                <w:rFonts w:ascii="Arial" w:hAnsi="Arial" w:cs="Arial"/>
                <w:color w:val="000000"/>
                <w:sz w:val="20"/>
                <w:szCs w:val="20"/>
              </w:rPr>
              <w:t>35.000</w:t>
            </w:r>
          </w:p>
        </w:tc>
      </w:tr>
      <w:tr w:rsidR="00F50B91" w14:paraId="0A8DE818" w14:textId="77777777" w:rsidTr="00F50B91">
        <w:trPr>
          <w:trHeight w:val="300"/>
        </w:trPr>
        <w:tc>
          <w:tcPr>
            <w:tcW w:w="7513" w:type="dxa"/>
            <w:tcBorders>
              <w:top w:val="nil"/>
              <w:left w:val="nil"/>
              <w:bottom w:val="nil"/>
              <w:right w:val="nil"/>
            </w:tcBorders>
            <w:shd w:val="clear" w:color="auto" w:fill="auto"/>
            <w:vAlign w:val="center"/>
            <w:hideMark/>
          </w:tcPr>
          <w:p w14:paraId="2C489A40"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712 Globe in druge denarne kazni</w:t>
            </w:r>
          </w:p>
        </w:tc>
        <w:tc>
          <w:tcPr>
            <w:tcW w:w="1276" w:type="dxa"/>
            <w:tcBorders>
              <w:top w:val="nil"/>
              <w:left w:val="nil"/>
              <w:bottom w:val="nil"/>
              <w:right w:val="nil"/>
            </w:tcBorders>
            <w:shd w:val="clear" w:color="auto" w:fill="auto"/>
            <w:vAlign w:val="center"/>
            <w:hideMark/>
          </w:tcPr>
          <w:p w14:paraId="78525B85" w14:textId="77777777" w:rsidR="00F50B91" w:rsidRDefault="00F50B91">
            <w:pPr>
              <w:jc w:val="right"/>
              <w:rPr>
                <w:rFonts w:ascii="Arial" w:hAnsi="Arial" w:cs="Arial"/>
                <w:color w:val="000000"/>
                <w:sz w:val="20"/>
                <w:szCs w:val="20"/>
              </w:rPr>
            </w:pPr>
            <w:r>
              <w:rPr>
                <w:rFonts w:ascii="Arial" w:hAnsi="Arial" w:cs="Arial"/>
                <w:color w:val="000000"/>
                <w:sz w:val="20"/>
                <w:szCs w:val="20"/>
              </w:rPr>
              <w:t>110.000</w:t>
            </w:r>
          </w:p>
        </w:tc>
      </w:tr>
      <w:tr w:rsidR="00F50B91" w14:paraId="68A6E719" w14:textId="77777777" w:rsidTr="00F50B91">
        <w:trPr>
          <w:trHeight w:val="300"/>
        </w:trPr>
        <w:tc>
          <w:tcPr>
            <w:tcW w:w="7513" w:type="dxa"/>
            <w:tcBorders>
              <w:top w:val="nil"/>
              <w:left w:val="nil"/>
              <w:bottom w:val="nil"/>
              <w:right w:val="nil"/>
            </w:tcBorders>
            <w:shd w:val="clear" w:color="auto" w:fill="auto"/>
            <w:vAlign w:val="center"/>
            <w:hideMark/>
          </w:tcPr>
          <w:p w14:paraId="010D8E0E"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713 Prihodki od prodaje blaga in storitev</w:t>
            </w:r>
          </w:p>
        </w:tc>
        <w:tc>
          <w:tcPr>
            <w:tcW w:w="1276" w:type="dxa"/>
            <w:tcBorders>
              <w:top w:val="nil"/>
              <w:left w:val="nil"/>
              <w:bottom w:val="nil"/>
              <w:right w:val="nil"/>
            </w:tcBorders>
            <w:shd w:val="clear" w:color="auto" w:fill="auto"/>
            <w:vAlign w:val="center"/>
            <w:hideMark/>
          </w:tcPr>
          <w:p w14:paraId="000F5E72" w14:textId="77777777" w:rsidR="00F50B91" w:rsidRDefault="00F50B91">
            <w:pPr>
              <w:jc w:val="right"/>
              <w:rPr>
                <w:rFonts w:ascii="Arial" w:hAnsi="Arial" w:cs="Arial"/>
                <w:color w:val="000000"/>
                <w:sz w:val="20"/>
                <w:szCs w:val="20"/>
              </w:rPr>
            </w:pPr>
            <w:r>
              <w:rPr>
                <w:rFonts w:ascii="Arial" w:hAnsi="Arial" w:cs="Arial"/>
                <w:color w:val="000000"/>
                <w:sz w:val="20"/>
                <w:szCs w:val="20"/>
              </w:rPr>
              <w:t>984.300</w:t>
            </w:r>
          </w:p>
        </w:tc>
      </w:tr>
      <w:tr w:rsidR="00F50B91" w14:paraId="27156334" w14:textId="77777777" w:rsidTr="00F50B91">
        <w:trPr>
          <w:trHeight w:val="300"/>
        </w:trPr>
        <w:tc>
          <w:tcPr>
            <w:tcW w:w="7513" w:type="dxa"/>
            <w:tcBorders>
              <w:top w:val="nil"/>
              <w:left w:val="nil"/>
              <w:bottom w:val="nil"/>
              <w:right w:val="nil"/>
            </w:tcBorders>
            <w:shd w:val="clear" w:color="auto" w:fill="auto"/>
            <w:vAlign w:val="center"/>
            <w:hideMark/>
          </w:tcPr>
          <w:p w14:paraId="65FC8B72"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714 Drugi nedavčni prihodki</w:t>
            </w:r>
          </w:p>
        </w:tc>
        <w:tc>
          <w:tcPr>
            <w:tcW w:w="1276" w:type="dxa"/>
            <w:tcBorders>
              <w:top w:val="nil"/>
              <w:left w:val="nil"/>
              <w:bottom w:val="nil"/>
              <w:right w:val="nil"/>
            </w:tcBorders>
            <w:shd w:val="clear" w:color="auto" w:fill="auto"/>
            <w:vAlign w:val="center"/>
            <w:hideMark/>
          </w:tcPr>
          <w:p w14:paraId="247E948B" w14:textId="77777777" w:rsidR="00F50B91" w:rsidRDefault="00F50B91">
            <w:pPr>
              <w:jc w:val="right"/>
              <w:rPr>
                <w:rFonts w:ascii="Arial" w:hAnsi="Arial" w:cs="Arial"/>
                <w:color w:val="000000"/>
                <w:sz w:val="20"/>
                <w:szCs w:val="20"/>
              </w:rPr>
            </w:pPr>
            <w:r>
              <w:rPr>
                <w:rFonts w:ascii="Arial" w:hAnsi="Arial" w:cs="Arial"/>
                <w:color w:val="000000"/>
                <w:sz w:val="20"/>
                <w:szCs w:val="20"/>
              </w:rPr>
              <w:t>1.828.061</w:t>
            </w:r>
          </w:p>
        </w:tc>
      </w:tr>
      <w:tr w:rsidR="00F50B91" w14:paraId="05965E66" w14:textId="77777777" w:rsidTr="00F50B91">
        <w:trPr>
          <w:trHeight w:val="300"/>
        </w:trPr>
        <w:tc>
          <w:tcPr>
            <w:tcW w:w="7513" w:type="dxa"/>
            <w:tcBorders>
              <w:top w:val="nil"/>
              <w:left w:val="nil"/>
              <w:bottom w:val="nil"/>
              <w:right w:val="nil"/>
            </w:tcBorders>
            <w:shd w:val="clear" w:color="auto" w:fill="auto"/>
            <w:vAlign w:val="center"/>
            <w:hideMark/>
          </w:tcPr>
          <w:p w14:paraId="7A8B7909"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72 KAPITALSKI PRIHODKI</w:t>
            </w:r>
          </w:p>
        </w:tc>
        <w:tc>
          <w:tcPr>
            <w:tcW w:w="1276" w:type="dxa"/>
            <w:tcBorders>
              <w:top w:val="nil"/>
              <w:left w:val="nil"/>
              <w:bottom w:val="nil"/>
              <w:right w:val="nil"/>
            </w:tcBorders>
            <w:shd w:val="clear" w:color="auto" w:fill="auto"/>
            <w:vAlign w:val="center"/>
            <w:hideMark/>
          </w:tcPr>
          <w:p w14:paraId="53AF427C"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4.987.700</w:t>
            </w:r>
          </w:p>
        </w:tc>
      </w:tr>
      <w:tr w:rsidR="00F50B91" w14:paraId="3D6BC3B9" w14:textId="77777777" w:rsidTr="00F50B91">
        <w:trPr>
          <w:trHeight w:val="300"/>
        </w:trPr>
        <w:tc>
          <w:tcPr>
            <w:tcW w:w="7513" w:type="dxa"/>
            <w:tcBorders>
              <w:top w:val="nil"/>
              <w:left w:val="nil"/>
              <w:bottom w:val="nil"/>
              <w:right w:val="nil"/>
            </w:tcBorders>
            <w:shd w:val="clear" w:color="auto" w:fill="auto"/>
            <w:vAlign w:val="center"/>
            <w:hideMark/>
          </w:tcPr>
          <w:p w14:paraId="74B0303D"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720 Prihodki od prodaje osnovnih sredstev</w:t>
            </w:r>
          </w:p>
        </w:tc>
        <w:tc>
          <w:tcPr>
            <w:tcW w:w="1276" w:type="dxa"/>
            <w:tcBorders>
              <w:top w:val="nil"/>
              <w:left w:val="nil"/>
              <w:bottom w:val="nil"/>
              <w:right w:val="nil"/>
            </w:tcBorders>
            <w:shd w:val="clear" w:color="auto" w:fill="auto"/>
            <w:vAlign w:val="center"/>
            <w:hideMark/>
          </w:tcPr>
          <w:p w14:paraId="2637956A" w14:textId="77777777" w:rsidR="00F50B91" w:rsidRDefault="00F50B91">
            <w:pPr>
              <w:jc w:val="right"/>
              <w:rPr>
                <w:rFonts w:ascii="Arial" w:hAnsi="Arial" w:cs="Arial"/>
                <w:color w:val="000000"/>
                <w:sz w:val="20"/>
                <w:szCs w:val="20"/>
              </w:rPr>
            </w:pPr>
            <w:r>
              <w:rPr>
                <w:rFonts w:ascii="Arial" w:hAnsi="Arial" w:cs="Arial"/>
                <w:color w:val="000000"/>
                <w:sz w:val="20"/>
                <w:szCs w:val="20"/>
              </w:rPr>
              <w:t>3.000.000</w:t>
            </w:r>
          </w:p>
        </w:tc>
      </w:tr>
      <w:tr w:rsidR="00F50B91" w14:paraId="029DF0FF" w14:textId="77777777" w:rsidTr="00F50B91">
        <w:trPr>
          <w:trHeight w:val="300"/>
        </w:trPr>
        <w:tc>
          <w:tcPr>
            <w:tcW w:w="7513" w:type="dxa"/>
            <w:tcBorders>
              <w:top w:val="nil"/>
              <w:left w:val="nil"/>
              <w:bottom w:val="nil"/>
              <w:right w:val="nil"/>
            </w:tcBorders>
            <w:shd w:val="clear" w:color="auto" w:fill="auto"/>
            <w:vAlign w:val="center"/>
            <w:hideMark/>
          </w:tcPr>
          <w:p w14:paraId="6A405D3B"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722 Prihodki od prodaje zemljišč in neopredmetenih sredstev</w:t>
            </w:r>
          </w:p>
        </w:tc>
        <w:tc>
          <w:tcPr>
            <w:tcW w:w="1276" w:type="dxa"/>
            <w:tcBorders>
              <w:top w:val="nil"/>
              <w:left w:val="nil"/>
              <w:bottom w:val="nil"/>
              <w:right w:val="nil"/>
            </w:tcBorders>
            <w:shd w:val="clear" w:color="auto" w:fill="auto"/>
            <w:vAlign w:val="center"/>
            <w:hideMark/>
          </w:tcPr>
          <w:p w14:paraId="42459625" w14:textId="77777777" w:rsidR="00F50B91" w:rsidRDefault="00F50B91">
            <w:pPr>
              <w:jc w:val="right"/>
              <w:rPr>
                <w:rFonts w:ascii="Arial" w:hAnsi="Arial" w:cs="Arial"/>
                <w:color w:val="000000"/>
                <w:sz w:val="20"/>
                <w:szCs w:val="20"/>
              </w:rPr>
            </w:pPr>
            <w:r>
              <w:rPr>
                <w:rFonts w:ascii="Arial" w:hAnsi="Arial" w:cs="Arial"/>
                <w:color w:val="000000"/>
                <w:sz w:val="20"/>
                <w:szCs w:val="20"/>
              </w:rPr>
              <w:t>1.987.700</w:t>
            </w:r>
          </w:p>
        </w:tc>
      </w:tr>
      <w:tr w:rsidR="00F50B91" w14:paraId="4CB8581C" w14:textId="77777777" w:rsidTr="00F50B91">
        <w:trPr>
          <w:trHeight w:val="300"/>
        </w:trPr>
        <w:tc>
          <w:tcPr>
            <w:tcW w:w="7513" w:type="dxa"/>
            <w:tcBorders>
              <w:top w:val="nil"/>
              <w:left w:val="nil"/>
              <w:bottom w:val="nil"/>
              <w:right w:val="nil"/>
            </w:tcBorders>
            <w:shd w:val="clear" w:color="auto" w:fill="auto"/>
            <w:vAlign w:val="center"/>
            <w:hideMark/>
          </w:tcPr>
          <w:p w14:paraId="00331B2A"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lastRenderedPageBreak/>
              <w:t>73 PREJETE DONACIJE</w:t>
            </w:r>
          </w:p>
        </w:tc>
        <w:tc>
          <w:tcPr>
            <w:tcW w:w="1276" w:type="dxa"/>
            <w:tcBorders>
              <w:top w:val="nil"/>
              <w:left w:val="nil"/>
              <w:bottom w:val="nil"/>
              <w:right w:val="nil"/>
            </w:tcBorders>
            <w:shd w:val="clear" w:color="auto" w:fill="auto"/>
            <w:vAlign w:val="center"/>
            <w:hideMark/>
          </w:tcPr>
          <w:p w14:paraId="43A5DA66"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28.055</w:t>
            </w:r>
          </w:p>
        </w:tc>
      </w:tr>
      <w:tr w:rsidR="00F50B91" w14:paraId="1426BA80" w14:textId="77777777" w:rsidTr="00F50B91">
        <w:trPr>
          <w:trHeight w:val="300"/>
        </w:trPr>
        <w:tc>
          <w:tcPr>
            <w:tcW w:w="7513" w:type="dxa"/>
            <w:tcBorders>
              <w:top w:val="nil"/>
              <w:left w:val="nil"/>
              <w:bottom w:val="nil"/>
              <w:right w:val="nil"/>
            </w:tcBorders>
            <w:shd w:val="clear" w:color="auto" w:fill="auto"/>
            <w:vAlign w:val="center"/>
            <w:hideMark/>
          </w:tcPr>
          <w:p w14:paraId="57190AAE"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730 Prejete donacije iz domačih virov</w:t>
            </w:r>
          </w:p>
        </w:tc>
        <w:tc>
          <w:tcPr>
            <w:tcW w:w="1276" w:type="dxa"/>
            <w:tcBorders>
              <w:top w:val="nil"/>
              <w:left w:val="nil"/>
              <w:bottom w:val="nil"/>
              <w:right w:val="nil"/>
            </w:tcBorders>
            <w:shd w:val="clear" w:color="auto" w:fill="auto"/>
            <w:vAlign w:val="center"/>
            <w:hideMark/>
          </w:tcPr>
          <w:p w14:paraId="76BB8D40" w14:textId="77777777" w:rsidR="00F50B91" w:rsidRDefault="00F50B91">
            <w:pPr>
              <w:jc w:val="right"/>
              <w:rPr>
                <w:rFonts w:ascii="Arial" w:hAnsi="Arial" w:cs="Arial"/>
                <w:color w:val="000000"/>
                <w:sz w:val="20"/>
                <w:szCs w:val="20"/>
              </w:rPr>
            </w:pPr>
            <w:r>
              <w:rPr>
                <w:rFonts w:ascii="Arial" w:hAnsi="Arial" w:cs="Arial"/>
                <w:color w:val="000000"/>
                <w:sz w:val="20"/>
                <w:szCs w:val="20"/>
              </w:rPr>
              <w:t>28.055</w:t>
            </w:r>
          </w:p>
        </w:tc>
      </w:tr>
      <w:tr w:rsidR="00F50B91" w14:paraId="639AF63C" w14:textId="77777777" w:rsidTr="00F50B91">
        <w:trPr>
          <w:trHeight w:val="300"/>
        </w:trPr>
        <w:tc>
          <w:tcPr>
            <w:tcW w:w="7513" w:type="dxa"/>
            <w:tcBorders>
              <w:top w:val="nil"/>
              <w:left w:val="nil"/>
              <w:bottom w:val="nil"/>
              <w:right w:val="nil"/>
            </w:tcBorders>
            <w:shd w:val="clear" w:color="auto" w:fill="auto"/>
            <w:vAlign w:val="center"/>
            <w:hideMark/>
          </w:tcPr>
          <w:p w14:paraId="2CCD89DB"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74 TRANSFERNI PRIHODKI</w:t>
            </w:r>
          </w:p>
        </w:tc>
        <w:tc>
          <w:tcPr>
            <w:tcW w:w="1276" w:type="dxa"/>
            <w:tcBorders>
              <w:top w:val="nil"/>
              <w:left w:val="nil"/>
              <w:bottom w:val="nil"/>
              <w:right w:val="nil"/>
            </w:tcBorders>
            <w:shd w:val="clear" w:color="auto" w:fill="auto"/>
            <w:vAlign w:val="center"/>
            <w:hideMark/>
          </w:tcPr>
          <w:p w14:paraId="642E69BA"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16.595.961</w:t>
            </w:r>
          </w:p>
        </w:tc>
      </w:tr>
      <w:tr w:rsidR="00F50B91" w14:paraId="1B4C3C22" w14:textId="77777777" w:rsidTr="00F50B91">
        <w:trPr>
          <w:trHeight w:val="300"/>
        </w:trPr>
        <w:tc>
          <w:tcPr>
            <w:tcW w:w="7513" w:type="dxa"/>
            <w:tcBorders>
              <w:top w:val="nil"/>
              <w:left w:val="nil"/>
              <w:bottom w:val="nil"/>
              <w:right w:val="nil"/>
            </w:tcBorders>
            <w:shd w:val="clear" w:color="auto" w:fill="auto"/>
            <w:vAlign w:val="center"/>
            <w:hideMark/>
          </w:tcPr>
          <w:p w14:paraId="4AE54AB1"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740 Transferni prihodki iz drugih javnofinančnih institucij</w:t>
            </w:r>
          </w:p>
        </w:tc>
        <w:tc>
          <w:tcPr>
            <w:tcW w:w="1276" w:type="dxa"/>
            <w:tcBorders>
              <w:top w:val="nil"/>
              <w:left w:val="nil"/>
              <w:bottom w:val="nil"/>
              <w:right w:val="nil"/>
            </w:tcBorders>
            <w:shd w:val="clear" w:color="auto" w:fill="auto"/>
            <w:vAlign w:val="center"/>
            <w:hideMark/>
          </w:tcPr>
          <w:p w14:paraId="596F3B8B" w14:textId="77777777" w:rsidR="00F50B91" w:rsidRDefault="00F50B91">
            <w:pPr>
              <w:jc w:val="right"/>
              <w:rPr>
                <w:rFonts w:ascii="Arial" w:hAnsi="Arial" w:cs="Arial"/>
                <w:color w:val="000000"/>
                <w:sz w:val="20"/>
                <w:szCs w:val="20"/>
              </w:rPr>
            </w:pPr>
            <w:r>
              <w:rPr>
                <w:rFonts w:ascii="Arial" w:hAnsi="Arial" w:cs="Arial"/>
                <w:color w:val="000000"/>
                <w:sz w:val="20"/>
                <w:szCs w:val="20"/>
              </w:rPr>
              <w:t>10.953.029</w:t>
            </w:r>
          </w:p>
        </w:tc>
      </w:tr>
      <w:tr w:rsidR="00F50B91" w14:paraId="56FBC19E" w14:textId="77777777" w:rsidTr="00F50B91">
        <w:trPr>
          <w:trHeight w:val="510"/>
        </w:trPr>
        <w:tc>
          <w:tcPr>
            <w:tcW w:w="7513" w:type="dxa"/>
            <w:tcBorders>
              <w:top w:val="nil"/>
              <w:left w:val="nil"/>
              <w:bottom w:val="nil"/>
              <w:right w:val="nil"/>
            </w:tcBorders>
            <w:shd w:val="clear" w:color="auto" w:fill="auto"/>
            <w:vAlign w:val="center"/>
            <w:hideMark/>
          </w:tcPr>
          <w:p w14:paraId="56ABA8C3" w14:textId="77777777" w:rsidR="00F50B91" w:rsidRDefault="00F50B91" w:rsidP="00F50B91">
            <w:pPr>
              <w:ind w:left="209" w:hanging="1"/>
              <w:rPr>
                <w:rFonts w:ascii="Arial" w:hAnsi="Arial" w:cs="Arial"/>
                <w:color w:val="000000"/>
                <w:sz w:val="20"/>
                <w:szCs w:val="20"/>
              </w:rPr>
            </w:pPr>
            <w:r>
              <w:rPr>
                <w:rFonts w:ascii="Arial" w:hAnsi="Arial" w:cs="Arial"/>
                <w:color w:val="000000"/>
                <w:sz w:val="20"/>
                <w:szCs w:val="20"/>
              </w:rPr>
              <w:t>741 Prejeta sredstva iz državnega proračuna iz sredstev proračuna EU in iz drugih držav</w:t>
            </w:r>
          </w:p>
        </w:tc>
        <w:tc>
          <w:tcPr>
            <w:tcW w:w="1276" w:type="dxa"/>
            <w:tcBorders>
              <w:top w:val="nil"/>
              <w:left w:val="nil"/>
              <w:bottom w:val="nil"/>
              <w:right w:val="nil"/>
            </w:tcBorders>
            <w:shd w:val="clear" w:color="auto" w:fill="auto"/>
            <w:vAlign w:val="center"/>
            <w:hideMark/>
          </w:tcPr>
          <w:p w14:paraId="12761477" w14:textId="77777777" w:rsidR="00F50B91" w:rsidRDefault="00F50B91">
            <w:pPr>
              <w:jc w:val="right"/>
              <w:rPr>
                <w:rFonts w:ascii="Arial" w:hAnsi="Arial" w:cs="Arial"/>
                <w:color w:val="000000"/>
                <w:sz w:val="20"/>
                <w:szCs w:val="20"/>
              </w:rPr>
            </w:pPr>
            <w:r>
              <w:rPr>
                <w:rFonts w:ascii="Arial" w:hAnsi="Arial" w:cs="Arial"/>
                <w:color w:val="000000"/>
                <w:sz w:val="20"/>
                <w:szCs w:val="20"/>
              </w:rPr>
              <w:t>5.642.932</w:t>
            </w:r>
          </w:p>
        </w:tc>
      </w:tr>
      <w:tr w:rsidR="00F50B91" w14:paraId="0E164521" w14:textId="77777777" w:rsidTr="00F50B91">
        <w:trPr>
          <w:trHeight w:val="300"/>
        </w:trPr>
        <w:tc>
          <w:tcPr>
            <w:tcW w:w="7513" w:type="dxa"/>
            <w:tcBorders>
              <w:top w:val="nil"/>
              <w:left w:val="nil"/>
              <w:bottom w:val="nil"/>
              <w:right w:val="nil"/>
            </w:tcBorders>
            <w:shd w:val="clear" w:color="auto" w:fill="auto"/>
            <w:vAlign w:val="center"/>
            <w:hideMark/>
          </w:tcPr>
          <w:p w14:paraId="133FA092"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78 PREJETA SREDSTVA IZ EU IN IZ DRUGIH DRŽAV</w:t>
            </w:r>
          </w:p>
        </w:tc>
        <w:tc>
          <w:tcPr>
            <w:tcW w:w="1276" w:type="dxa"/>
            <w:tcBorders>
              <w:top w:val="nil"/>
              <w:left w:val="nil"/>
              <w:bottom w:val="nil"/>
              <w:right w:val="nil"/>
            </w:tcBorders>
            <w:shd w:val="clear" w:color="auto" w:fill="auto"/>
            <w:vAlign w:val="center"/>
            <w:hideMark/>
          </w:tcPr>
          <w:p w14:paraId="0AFFB02C"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932.197</w:t>
            </w:r>
          </w:p>
        </w:tc>
      </w:tr>
      <w:tr w:rsidR="00F50B91" w14:paraId="2EC6FF10" w14:textId="77777777" w:rsidTr="00F50B91">
        <w:trPr>
          <w:trHeight w:val="300"/>
        </w:trPr>
        <w:tc>
          <w:tcPr>
            <w:tcW w:w="7513" w:type="dxa"/>
            <w:tcBorders>
              <w:top w:val="nil"/>
              <w:left w:val="nil"/>
              <w:bottom w:val="nil"/>
              <w:right w:val="nil"/>
            </w:tcBorders>
            <w:shd w:val="clear" w:color="auto" w:fill="auto"/>
            <w:vAlign w:val="center"/>
            <w:hideMark/>
          </w:tcPr>
          <w:p w14:paraId="0766BEDC"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787 Prejeta sredstva od drugih evropskih institucij in iz drugih držav</w:t>
            </w:r>
          </w:p>
        </w:tc>
        <w:tc>
          <w:tcPr>
            <w:tcW w:w="1276" w:type="dxa"/>
            <w:tcBorders>
              <w:top w:val="nil"/>
              <w:left w:val="nil"/>
              <w:bottom w:val="nil"/>
              <w:right w:val="nil"/>
            </w:tcBorders>
            <w:shd w:val="clear" w:color="auto" w:fill="auto"/>
            <w:vAlign w:val="center"/>
            <w:hideMark/>
          </w:tcPr>
          <w:p w14:paraId="0BB4B66C" w14:textId="77777777" w:rsidR="00F50B91" w:rsidRDefault="00F50B91">
            <w:pPr>
              <w:jc w:val="right"/>
              <w:rPr>
                <w:rFonts w:ascii="Arial" w:hAnsi="Arial" w:cs="Arial"/>
                <w:color w:val="000000"/>
                <w:sz w:val="20"/>
                <w:szCs w:val="20"/>
              </w:rPr>
            </w:pPr>
            <w:r>
              <w:rPr>
                <w:rFonts w:ascii="Arial" w:hAnsi="Arial" w:cs="Arial"/>
                <w:color w:val="000000"/>
                <w:sz w:val="20"/>
                <w:szCs w:val="20"/>
              </w:rPr>
              <w:t>932.197</w:t>
            </w:r>
          </w:p>
        </w:tc>
      </w:tr>
      <w:tr w:rsidR="00F50B91" w14:paraId="0E118AB3" w14:textId="77777777" w:rsidTr="00F50B91">
        <w:trPr>
          <w:trHeight w:val="300"/>
        </w:trPr>
        <w:tc>
          <w:tcPr>
            <w:tcW w:w="7513" w:type="dxa"/>
            <w:tcBorders>
              <w:top w:val="nil"/>
              <w:left w:val="nil"/>
              <w:bottom w:val="nil"/>
              <w:right w:val="nil"/>
            </w:tcBorders>
            <w:shd w:val="clear" w:color="auto" w:fill="auto"/>
            <w:noWrap/>
            <w:vAlign w:val="center"/>
            <w:hideMark/>
          </w:tcPr>
          <w:p w14:paraId="2333DAA3" w14:textId="77777777" w:rsidR="00F50B91" w:rsidRDefault="00F50B91">
            <w:pPr>
              <w:jc w:val="right"/>
              <w:rPr>
                <w:rFonts w:ascii="Arial" w:hAnsi="Arial" w:cs="Arial"/>
                <w:color w:val="000000"/>
                <w:sz w:val="20"/>
                <w:szCs w:val="20"/>
              </w:rPr>
            </w:pPr>
          </w:p>
        </w:tc>
        <w:tc>
          <w:tcPr>
            <w:tcW w:w="1276" w:type="dxa"/>
            <w:tcBorders>
              <w:top w:val="nil"/>
              <w:left w:val="nil"/>
              <w:bottom w:val="nil"/>
              <w:right w:val="nil"/>
            </w:tcBorders>
            <w:shd w:val="clear" w:color="auto" w:fill="auto"/>
            <w:noWrap/>
            <w:vAlign w:val="bottom"/>
            <w:hideMark/>
          </w:tcPr>
          <w:p w14:paraId="1757602E" w14:textId="77777777" w:rsidR="00F50B91" w:rsidRDefault="00F50B91">
            <w:pPr>
              <w:rPr>
                <w:sz w:val="20"/>
                <w:szCs w:val="20"/>
              </w:rPr>
            </w:pPr>
          </w:p>
        </w:tc>
      </w:tr>
      <w:tr w:rsidR="00F50B91" w14:paraId="409B769F" w14:textId="77777777" w:rsidTr="00F50B91">
        <w:trPr>
          <w:trHeight w:val="300"/>
        </w:trPr>
        <w:tc>
          <w:tcPr>
            <w:tcW w:w="7513" w:type="dxa"/>
            <w:tcBorders>
              <w:top w:val="nil"/>
              <w:left w:val="nil"/>
              <w:bottom w:val="nil"/>
              <w:right w:val="nil"/>
            </w:tcBorders>
            <w:shd w:val="clear" w:color="auto" w:fill="auto"/>
            <w:vAlign w:val="center"/>
            <w:hideMark/>
          </w:tcPr>
          <w:p w14:paraId="52029B2A"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II. SKUPAJ ODHODKI (40+41+42+43+45)</w:t>
            </w:r>
          </w:p>
        </w:tc>
        <w:tc>
          <w:tcPr>
            <w:tcW w:w="1276" w:type="dxa"/>
            <w:tcBorders>
              <w:top w:val="nil"/>
              <w:left w:val="nil"/>
              <w:bottom w:val="nil"/>
              <w:right w:val="nil"/>
            </w:tcBorders>
            <w:shd w:val="clear" w:color="auto" w:fill="auto"/>
            <w:vAlign w:val="center"/>
            <w:hideMark/>
          </w:tcPr>
          <w:p w14:paraId="4907858E"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68.366.200</w:t>
            </w:r>
          </w:p>
        </w:tc>
      </w:tr>
      <w:tr w:rsidR="00F50B91" w14:paraId="2F242B16" w14:textId="77777777" w:rsidTr="00F50B91">
        <w:trPr>
          <w:trHeight w:val="300"/>
        </w:trPr>
        <w:tc>
          <w:tcPr>
            <w:tcW w:w="7513" w:type="dxa"/>
            <w:tcBorders>
              <w:top w:val="nil"/>
              <w:left w:val="nil"/>
              <w:bottom w:val="nil"/>
              <w:right w:val="nil"/>
            </w:tcBorders>
            <w:shd w:val="clear" w:color="auto" w:fill="auto"/>
            <w:vAlign w:val="center"/>
            <w:hideMark/>
          </w:tcPr>
          <w:p w14:paraId="27228A07"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40 TEKOČI ODHODKI</w:t>
            </w:r>
          </w:p>
        </w:tc>
        <w:tc>
          <w:tcPr>
            <w:tcW w:w="1276" w:type="dxa"/>
            <w:tcBorders>
              <w:top w:val="nil"/>
              <w:left w:val="nil"/>
              <w:bottom w:val="nil"/>
              <w:right w:val="nil"/>
            </w:tcBorders>
            <w:shd w:val="clear" w:color="auto" w:fill="auto"/>
            <w:vAlign w:val="center"/>
            <w:hideMark/>
          </w:tcPr>
          <w:p w14:paraId="73160755"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16.519.087</w:t>
            </w:r>
          </w:p>
        </w:tc>
      </w:tr>
      <w:tr w:rsidR="00F50B91" w14:paraId="0324CD8B" w14:textId="77777777" w:rsidTr="00F50B91">
        <w:trPr>
          <w:trHeight w:val="300"/>
        </w:trPr>
        <w:tc>
          <w:tcPr>
            <w:tcW w:w="7513" w:type="dxa"/>
            <w:tcBorders>
              <w:top w:val="nil"/>
              <w:left w:val="nil"/>
              <w:bottom w:val="nil"/>
              <w:right w:val="nil"/>
            </w:tcBorders>
            <w:shd w:val="clear" w:color="auto" w:fill="auto"/>
            <w:vAlign w:val="center"/>
            <w:hideMark/>
          </w:tcPr>
          <w:p w14:paraId="1995B15A"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400 Plače in drugi izdatki zaposlenim</w:t>
            </w:r>
          </w:p>
        </w:tc>
        <w:tc>
          <w:tcPr>
            <w:tcW w:w="1276" w:type="dxa"/>
            <w:tcBorders>
              <w:top w:val="nil"/>
              <w:left w:val="nil"/>
              <w:bottom w:val="nil"/>
              <w:right w:val="nil"/>
            </w:tcBorders>
            <w:shd w:val="clear" w:color="auto" w:fill="auto"/>
            <w:vAlign w:val="center"/>
            <w:hideMark/>
          </w:tcPr>
          <w:p w14:paraId="1EC192AE" w14:textId="77777777" w:rsidR="00F50B91" w:rsidRDefault="00F50B91">
            <w:pPr>
              <w:jc w:val="right"/>
              <w:rPr>
                <w:rFonts w:ascii="Arial" w:hAnsi="Arial" w:cs="Arial"/>
                <w:color w:val="000000"/>
                <w:sz w:val="20"/>
                <w:szCs w:val="20"/>
              </w:rPr>
            </w:pPr>
            <w:r>
              <w:rPr>
                <w:rFonts w:ascii="Arial" w:hAnsi="Arial" w:cs="Arial"/>
                <w:color w:val="000000"/>
                <w:sz w:val="20"/>
                <w:szCs w:val="20"/>
              </w:rPr>
              <w:t>4.078.796</w:t>
            </w:r>
          </w:p>
        </w:tc>
      </w:tr>
      <w:tr w:rsidR="00F50B91" w14:paraId="5F79BD86" w14:textId="77777777" w:rsidTr="00F50B91">
        <w:trPr>
          <w:trHeight w:val="300"/>
        </w:trPr>
        <w:tc>
          <w:tcPr>
            <w:tcW w:w="7513" w:type="dxa"/>
            <w:tcBorders>
              <w:top w:val="nil"/>
              <w:left w:val="nil"/>
              <w:bottom w:val="nil"/>
              <w:right w:val="nil"/>
            </w:tcBorders>
            <w:shd w:val="clear" w:color="auto" w:fill="auto"/>
            <w:vAlign w:val="center"/>
            <w:hideMark/>
          </w:tcPr>
          <w:p w14:paraId="35EE070B"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401 Prispevki delodajalcev za socialno varnost</w:t>
            </w:r>
          </w:p>
        </w:tc>
        <w:tc>
          <w:tcPr>
            <w:tcW w:w="1276" w:type="dxa"/>
            <w:tcBorders>
              <w:top w:val="nil"/>
              <w:left w:val="nil"/>
              <w:bottom w:val="nil"/>
              <w:right w:val="nil"/>
            </w:tcBorders>
            <w:shd w:val="clear" w:color="auto" w:fill="auto"/>
            <w:vAlign w:val="center"/>
            <w:hideMark/>
          </w:tcPr>
          <w:p w14:paraId="0790F7A9" w14:textId="77777777" w:rsidR="00F50B91" w:rsidRDefault="00F50B91">
            <w:pPr>
              <w:jc w:val="right"/>
              <w:rPr>
                <w:rFonts w:ascii="Arial" w:hAnsi="Arial" w:cs="Arial"/>
                <w:color w:val="000000"/>
                <w:sz w:val="20"/>
                <w:szCs w:val="20"/>
              </w:rPr>
            </w:pPr>
            <w:r>
              <w:rPr>
                <w:rFonts w:ascii="Arial" w:hAnsi="Arial" w:cs="Arial"/>
                <w:color w:val="000000"/>
                <w:sz w:val="20"/>
                <w:szCs w:val="20"/>
              </w:rPr>
              <w:t>632.060</w:t>
            </w:r>
          </w:p>
        </w:tc>
      </w:tr>
      <w:tr w:rsidR="00F50B91" w14:paraId="52871132" w14:textId="77777777" w:rsidTr="00F50B91">
        <w:trPr>
          <w:trHeight w:val="300"/>
        </w:trPr>
        <w:tc>
          <w:tcPr>
            <w:tcW w:w="7513" w:type="dxa"/>
            <w:tcBorders>
              <w:top w:val="nil"/>
              <w:left w:val="nil"/>
              <w:bottom w:val="nil"/>
              <w:right w:val="nil"/>
            </w:tcBorders>
            <w:shd w:val="clear" w:color="auto" w:fill="auto"/>
            <w:vAlign w:val="center"/>
            <w:hideMark/>
          </w:tcPr>
          <w:p w14:paraId="5C68A12F"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402 Izdatki za blago in storitve</w:t>
            </w:r>
          </w:p>
        </w:tc>
        <w:tc>
          <w:tcPr>
            <w:tcW w:w="1276" w:type="dxa"/>
            <w:tcBorders>
              <w:top w:val="nil"/>
              <w:left w:val="nil"/>
              <w:bottom w:val="nil"/>
              <w:right w:val="nil"/>
            </w:tcBorders>
            <w:shd w:val="clear" w:color="auto" w:fill="auto"/>
            <w:vAlign w:val="center"/>
            <w:hideMark/>
          </w:tcPr>
          <w:p w14:paraId="34FC6A4E" w14:textId="77777777" w:rsidR="00F50B91" w:rsidRDefault="00F50B91">
            <w:pPr>
              <w:jc w:val="right"/>
              <w:rPr>
                <w:rFonts w:ascii="Arial" w:hAnsi="Arial" w:cs="Arial"/>
                <w:color w:val="000000"/>
                <w:sz w:val="20"/>
                <w:szCs w:val="20"/>
              </w:rPr>
            </w:pPr>
            <w:r>
              <w:rPr>
                <w:rFonts w:ascii="Arial" w:hAnsi="Arial" w:cs="Arial"/>
                <w:color w:val="000000"/>
                <w:sz w:val="20"/>
                <w:szCs w:val="20"/>
              </w:rPr>
              <w:t>10.663.091</w:t>
            </w:r>
          </w:p>
        </w:tc>
      </w:tr>
      <w:tr w:rsidR="00F50B91" w14:paraId="76639E10" w14:textId="77777777" w:rsidTr="00F50B91">
        <w:trPr>
          <w:trHeight w:val="300"/>
        </w:trPr>
        <w:tc>
          <w:tcPr>
            <w:tcW w:w="7513" w:type="dxa"/>
            <w:tcBorders>
              <w:top w:val="nil"/>
              <w:left w:val="nil"/>
              <w:bottom w:val="nil"/>
              <w:right w:val="nil"/>
            </w:tcBorders>
            <w:shd w:val="clear" w:color="auto" w:fill="auto"/>
            <w:vAlign w:val="center"/>
            <w:hideMark/>
          </w:tcPr>
          <w:p w14:paraId="22AB835B"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403 Plačila domačih obresti</w:t>
            </w:r>
          </w:p>
        </w:tc>
        <w:tc>
          <w:tcPr>
            <w:tcW w:w="1276" w:type="dxa"/>
            <w:tcBorders>
              <w:top w:val="nil"/>
              <w:left w:val="nil"/>
              <w:bottom w:val="nil"/>
              <w:right w:val="nil"/>
            </w:tcBorders>
            <w:shd w:val="clear" w:color="auto" w:fill="auto"/>
            <w:vAlign w:val="center"/>
            <w:hideMark/>
          </w:tcPr>
          <w:p w14:paraId="28DB0BE2" w14:textId="77777777" w:rsidR="00F50B91" w:rsidRDefault="00F50B91">
            <w:pPr>
              <w:jc w:val="right"/>
              <w:rPr>
                <w:rFonts w:ascii="Arial" w:hAnsi="Arial" w:cs="Arial"/>
                <w:color w:val="000000"/>
                <w:sz w:val="20"/>
                <w:szCs w:val="20"/>
              </w:rPr>
            </w:pPr>
            <w:r>
              <w:rPr>
                <w:rFonts w:ascii="Arial" w:hAnsi="Arial" w:cs="Arial"/>
                <w:color w:val="000000"/>
                <w:sz w:val="20"/>
                <w:szCs w:val="20"/>
              </w:rPr>
              <w:t>1.050.000</w:t>
            </w:r>
          </w:p>
        </w:tc>
      </w:tr>
      <w:tr w:rsidR="00F50B91" w14:paraId="5ABCD2BB" w14:textId="77777777" w:rsidTr="00F50B91">
        <w:trPr>
          <w:trHeight w:val="300"/>
        </w:trPr>
        <w:tc>
          <w:tcPr>
            <w:tcW w:w="7513" w:type="dxa"/>
            <w:tcBorders>
              <w:top w:val="nil"/>
              <w:left w:val="nil"/>
              <w:bottom w:val="nil"/>
              <w:right w:val="nil"/>
            </w:tcBorders>
            <w:shd w:val="clear" w:color="auto" w:fill="auto"/>
            <w:vAlign w:val="center"/>
            <w:hideMark/>
          </w:tcPr>
          <w:p w14:paraId="66B3B828"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409 Rezerve</w:t>
            </w:r>
          </w:p>
        </w:tc>
        <w:tc>
          <w:tcPr>
            <w:tcW w:w="1276" w:type="dxa"/>
            <w:tcBorders>
              <w:top w:val="nil"/>
              <w:left w:val="nil"/>
              <w:bottom w:val="nil"/>
              <w:right w:val="nil"/>
            </w:tcBorders>
            <w:shd w:val="clear" w:color="auto" w:fill="auto"/>
            <w:vAlign w:val="center"/>
            <w:hideMark/>
          </w:tcPr>
          <w:p w14:paraId="17ACC98D" w14:textId="77777777" w:rsidR="00F50B91" w:rsidRDefault="00F50B91">
            <w:pPr>
              <w:jc w:val="right"/>
              <w:rPr>
                <w:rFonts w:ascii="Arial" w:hAnsi="Arial" w:cs="Arial"/>
                <w:color w:val="000000"/>
                <w:sz w:val="20"/>
                <w:szCs w:val="20"/>
              </w:rPr>
            </w:pPr>
            <w:r>
              <w:rPr>
                <w:rFonts w:ascii="Arial" w:hAnsi="Arial" w:cs="Arial"/>
                <w:color w:val="000000"/>
                <w:sz w:val="20"/>
                <w:szCs w:val="20"/>
              </w:rPr>
              <w:t>95.140</w:t>
            </w:r>
          </w:p>
        </w:tc>
      </w:tr>
      <w:tr w:rsidR="00F50B91" w14:paraId="45C1313D" w14:textId="77777777" w:rsidTr="00F50B91">
        <w:trPr>
          <w:trHeight w:val="300"/>
        </w:trPr>
        <w:tc>
          <w:tcPr>
            <w:tcW w:w="7513" w:type="dxa"/>
            <w:tcBorders>
              <w:top w:val="nil"/>
              <w:left w:val="nil"/>
              <w:bottom w:val="nil"/>
              <w:right w:val="nil"/>
            </w:tcBorders>
            <w:shd w:val="clear" w:color="auto" w:fill="auto"/>
            <w:vAlign w:val="center"/>
            <w:hideMark/>
          </w:tcPr>
          <w:p w14:paraId="18ED25BB"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41 TEKOČI TRANSFERI</w:t>
            </w:r>
          </w:p>
        </w:tc>
        <w:tc>
          <w:tcPr>
            <w:tcW w:w="1276" w:type="dxa"/>
            <w:tcBorders>
              <w:top w:val="nil"/>
              <w:left w:val="nil"/>
              <w:bottom w:val="nil"/>
              <w:right w:val="nil"/>
            </w:tcBorders>
            <w:shd w:val="clear" w:color="auto" w:fill="auto"/>
            <w:vAlign w:val="center"/>
            <w:hideMark/>
          </w:tcPr>
          <w:p w14:paraId="5CCD2995"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20.607.011</w:t>
            </w:r>
          </w:p>
        </w:tc>
      </w:tr>
      <w:tr w:rsidR="00F50B91" w14:paraId="009AEC5E" w14:textId="77777777" w:rsidTr="00F50B91">
        <w:trPr>
          <w:trHeight w:val="300"/>
        </w:trPr>
        <w:tc>
          <w:tcPr>
            <w:tcW w:w="7513" w:type="dxa"/>
            <w:tcBorders>
              <w:top w:val="nil"/>
              <w:left w:val="nil"/>
              <w:bottom w:val="nil"/>
              <w:right w:val="nil"/>
            </w:tcBorders>
            <w:shd w:val="clear" w:color="auto" w:fill="auto"/>
            <w:vAlign w:val="center"/>
            <w:hideMark/>
          </w:tcPr>
          <w:p w14:paraId="1F8AD185"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410 Subvencije</w:t>
            </w:r>
          </w:p>
        </w:tc>
        <w:tc>
          <w:tcPr>
            <w:tcW w:w="1276" w:type="dxa"/>
            <w:tcBorders>
              <w:top w:val="nil"/>
              <w:left w:val="nil"/>
              <w:bottom w:val="nil"/>
              <w:right w:val="nil"/>
            </w:tcBorders>
            <w:shd w:val="clear" w:color="auto" w:fill="auto"/>
            <w:vAlign w:val="center"/>
            <w:hideMark/>
          </w:tcPr>
          <w:p w14:paraId="2B94A56C" w14:textId="77777777" w:rsidR="00F50B91" w:rsidRDefault="00F50B91">
            <w:pPr>
              <w:jc w:val="right"/>
              <w:rPr>
                <w:rFonts w:ascii="Arial" w:hAnsi="Arial" w:cs="Arial"/>
                <w:color w:val="000000"/>
                <w:sz w:val="20"/>
                <w:szCs w:val="20"/>
              </w:rPr>
            </w:pPr>
            <w:r>
              <w:rPr>
                <w:rFonts w:ascii="Arial" w:hAnsi="Arial" w:cs="Arial"/>
                <w:color w:val="000000"/>
                <w:sz w:val="20"/>
                <w:szCs w:val="20"/>
              </w:rPr>
              <w:t>735.941</w:t>
            </w:r>
          </w:p>
        </w:tc>
      </w:tr>
      <w:tr w:rsidR="00F50B91" w14:paraId="12AEAC55" w14:textId="77777777" w:rsidTr="00F50B91">
        <w:trPr>
          <w:trHeight w:val="300"/>
        </w:trPr>
        <w:tc>
          <w:tcPr>
            <w:tcW w:w="7513" w:type="dxa"/>
            <w:tcBorders>
              <w:top w:val="nil"/>
              <w:left w:val="nil"/>
              <w:bottom w:val="nil"/>
              <w:right w:val="nil"/>
            </w:tcBorders>
            <w:shd w:val="clear" w:color="auto" w:fill="auto"/>
            <w:vAlign w:val="center"/>
            <w:hideMark/>
          </w:tcPr>
          <w:p w14:paraId="526A743D"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411 Transferi posameznikom in gospodinjstvom</w:t>
            </w:r>
          </w:p>
        </w:tc>
        <w:tc>
          <w:tcPr>
            <w:tcW w:w="1276" w:type="dxa"/>
            <w:tcBorders>
              <w:top w:val="nil"/>
              <w:left w:val="nil"/>
              <w:bottom w:val="nil"/>
              <w:right w:val="nil"/>
            </w:tcBorders>
            <w:shd w:val="clear" w:color="auto" w:fill="auto"/>
            <w:vAlign w:val="center"/>
            <w:hideMark/>
          </w:tcPr>
          <w:p w14:paraId="58FA3ACD" w14:textId="77777777" w:rsidR="00F50B91" w:rsidRDefault="00F50B91">
            <w:pPr>
              <w:jc w:val="right"/>
              <w:rPr>
                <w:rFonts w:ascii="Arial" w:hAnsi="Arial" w:cs="Arial"/>
                <w:color w:val="000000"/>
                <w:sz w:val="20"/>
                <w:szCs w:val="20"/>
              </w:rPr>
            </w:pPr>
            <w:r>
              <w:rPr>
                <w:rFonts w:ascii="Arial" w:hAnsi="Arial" w:cs="Arial"/>
                <w:color w:val="000000"/>
                <w:sz w:val="20"/>
                <w:szCs w:val="20"/>
              </w:rPr>
              <w:t>8.266.200</w:t>
            </w:r>
          </w:p>
        </w:tc>
      </w:tr>
      <w:tr w:rsidR="00F50B91" w14:paraId="32CA76DC" w14:textId="77777777" w:rsidTr="00F50B91">
        <w:trPr>
          <w:trHeight w:val="300"/>
        </w:trPr>
        <w:tc>
          <w:tcPr>
            <w:tcW w:w="7513" w:type="dxa"/>
            <w:tcBorders>
              <w:top w:val="nil"/>
              <w:left w:val="nil"/>
              <w:bottom w:val="nil"/>
              <w:right w:val="nil"/>
            </w:tcBorders>
            <w:shd w:val="clear" w:color="auto" w:fill="auto"/>
            <w:vAlign w:val="center"/>
            <w:hideMark/>
          </w:tcPr>
          <w:p w14:paraId="5215F4E5"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412 Transferi nepridobitnim organizacijam in ustanovam</w:t>
            </w:r>
          </w:p>
        </w:tc>
        <w:tc>
          <w:tcPr>
            <w:tcW w:w="1276" w:type="dxa"/>
            <w:tcBorders>
              <w:top w:val="nil"/>
              <w:left w:val="nil"/>
              <w:bottom w:val="nil"/>
              <w:right w:val="nil"/>
            </w:tcBorders>
            <w:shd w:val="clear" w:color="auto" w:fill="auto"/>
            <w:vAlign w:val="center"/>
            <w:hideMark/>
          </w:tcPr>
          <w:p w14:paraId="2F60E1FD" w14:textId="77777777" w:rsidR="00F50B91" w:rsidRDefault="00F50B91">
            <w:pPr>
              <w:jc w:val="right"/>
              <w:rPr>
                <w:rFonts w:ascii="Arial" w:hAnsi="Arial" w:cs="Arial"/>
                <w:color w:val="000000"/>
                <w:sz w:val="20"/>
                <w:szCs w:val="20"/>
              </w:rPr>
            </w:pPr>
            <w:r>
              <w:rPr>
                <w:rFonts w:ascii="Arial" w:hAnsi="Arial" w:cs="Arial"/>
                <w:color w:val="000000"/>
                <w:sz w:val="20"/>
                <w:szCs w:val="20"/>
              </w:rPr>
              <w:t>1.536.318</w:t>
            </w:r>
          </w:p>
        </w:tc>
      </w:tr>
      <w:tr w:rsidR="00F50B91" w14:paraId="739E6495" w14:textId="77777777" w:rsidTr="00F50B91">
        <w:trPr>
          <w:trHeight w:val="300"/>
        </w:trPr>
        <w:tc>
          <w:tcPr>
            <w:tcW w:w="7513" w:type="dxa"/>
            <w:tcBorders>
              <w:top w:val="nil"/>
              <w:left w:val="nil"/>
              <w:bottom w:val="nil"/>
              <w:right w:val="nil"/>
            </w:tcBorders>
            <w:shd w:val="clear" w:color="auto" w:fill="auto"/>
            <w:vAlign w:val="center"/>
            <w:hideMark/>
          </w:tcPr>
          <w:p w14:paraId="1C3EA87F"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413 Drugi tekoči domači transferi</w:t>
            </w:r>
          </w:p>
        </w:tc>
        <w:tc>
          <w:tcPr>
            <w:tcW w:w="1276" w:type="dxa"/>
            <w:tcBorders>
              <w:top w:val="nil"/>
              <w:left w:val="nil"/>
              <w:bottom w:val="nil"/>
              <w:right w:val="nil"/>
            </w:tcBorders>
            <w:shd w:val="clear" w:color="auto" w:fill="auto"/>
            <w:vAlign w:val="center"/>
            <w:hideMark/>
          </w:tcPr>
          <w:p w14:paraId="2AD2CA0F" w14:textId="77777777" w:rsidR="00F50B91" w:rsidRDefault="00F50B91">
            <w:pPr>
              <w:jc w:val="right"/>
              <w:rPr>
                <w:rFonts w:ascii="Arial" w:hAnsi="Arial" w:cs="Arial"/>
                <w:color w:val="000000"/>
                <w:sz w:val="20"/>
                <w:szCs w:val="20"/>
              </w:rPr>
            </w:pPr>
            <w:r>
              <w:rPr>
                <w:rFonts w:ascii="Arial" w:hAnsi="Arial" w:cs="Arial"/>
                <w:color w:val="000000"/>
                <w:sz w:val="20"/>
                <w:szCs w:val="20"/>
              </w:rPr>
              <w:t>9.928.852</w:t>
            </w:r>
          </w:p>
        </w:tc>
      </w:tr>
      <w:tr w:rsidR="00F50B91" w14:paraId="1745667B" w14:textId="77777777" w:rsidTr="00F50B91">
        <w:trPr>
          <w:trHeight w:val="300"/>
        </w:trPr>
        <w:tc>
          <w:tcPr>
            <w:tcW w:w="7513" w:type="dxa"/>
            <w:tcBorders>
              <w:top w:val="nil"/>
              <w:left w:val="nil"/>
              <w:bottom w:val="nil"/>
              <w:right w:val="nil"/>
            </w:tcBorders>
            <w:shd w:val="clear" w:color="auto" w:fill="auto"/>
            <w:vAlign w:val="center"/>
            <w:hideMark/>
          </w:tcPr>
          <w:p w14:paraId="1E859EBE"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414 Tekoči transferi v tujino</w:t>
            </w:r>
          </w:p>
        </w:tc>
        <w:tc>
          <w:tcPr>
            <w:tcW w:w="1276" w:type="dxa"/>
            <w:tcBorders>
              <w:top w:val="nil"/>
              <w:left w:val="nil"/>
              <w:bottom w:val="nil"/>
              <w:right w:val="nil"/>
            </w:tcBorders>
            <w:shd w:val="clear" w:color="auto" w:fill="auto"/>
            <w:vAlign w:val="center"/>
            <w:hideMark/>
          </w:tcPr>
          <w:p w14:paraId="0727A72F" w14:textId="77777777" w:rsidR="00F50B91" w:rsidRDefault="00F50B91">
            <w:pPr>
              <w:jc w:val="right"/>
              <w:rPr>
                <w:rFonts w:ascii="Arial" w:hAnsi="Arial" w:cs="Arial"/>
                <w:color w:val="000000"/>
                <w:sz w:val="20"/>
                <w:szCs w:val="20"/>
              </w:rPr>
            </w:pPr>
            <w:r>
              <w:rPr>
                <w:rFonts w:ascii="Arial" w:hAnsi="Arial" w:cs="Arial"/>
                <w:color w:val="000000"/>
                <w:sz w:val="20"/>
                <w:szCs w:val="20"/>
              </w:rPr>
              <w:t>139.700</w:t>
            </w:r>
          </w:p>
        </w:tc>
      </w:tr>
      <w:tr w:rsidR="00F50B91" w14:paraId="18FC9B0B" w14:textId="77777777" w:rsidTr="00F50B91">
        <w:trPr>
          <w:trHeight w:val="300"/>
        </w:trPr>
        <w:tc>
          <w:tcPr>
            <w:tcW w:w="7513" w:type="dxa"/>
            <w:tcBorders>
              <w:top w:val="nil"/>
              <w:left w:val="nil"/>
              <w:bottom w:val="nil"/>
              <w:right w:val="nil"/>
            </w:tcBorders>
            <w:shd w:val="clear" w:color="auto" w:fill="auto"/>
            <w:vAlign w:val="center"/>
            <w:hideMark/>
          </w:tcPr>
          <w:p w14:paraId="5C793D32"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42 INVESTICIJSKI ODHODKI</w:t>
            </w:r>
          </w:p>
        </w:tc>
        <w:tc>
          <w:tcPr>
            <w:tcW w:w="1276" w:type="dxa"/>
            <w:tcBorders>
              <w:top w:val="nil"/>
              <w:left w:val="nil"/>
              <w:bottom w:val="nil"/>
              <w:right w:val="nil"/>
            </w:tcBorders>
            <w:shd w:val="clear" w:color="auto" w:fill="auto"/>
            <w:vAlign w:val="center"/>
            <w:hideMark/>
          </w:tcPr>
          <w:p w14:paraId="322D9011"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29.174.002</w:t>
            </w:r>
          </w:p>
        </w:tc>
      </w:tr>
      <w:tr w:rsidR="00F50B91" w14:paraId="534B20AE" w14:textId="77777777" w:rsidTr="00F50B91">
        <w:trPr>
          <w:trHeight w:val="300"/>
        </w:trPr>
        <w:tc>
          <w:tcPr>
            <w:tcW w:w="7513" w:type="dxa"/>
            <w:tcBorders>
              <w:top w:val="nil"/>
              <w:left w:val="nil"/>
              <w:bottom w:val="nil"/>
              <w:right w:val="nil"/>
            </w:tcBorders>
            <w:shd w:val="clear" w:color="auto" w:fill="auto"/>
            <w:vAlign w:val="center"/>
            <w:hideMark/>
          </w:tcPr>
          <w:p w14:paraId="2DD4B7AF"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420 Nakup in gradnja osnovnih sredstev</w:t>
            </w:r>
          </w:p>
        </w:tc>
        <w:tc>
          <w:tcPr>
            <w:tcW w:w="1276" w:type="dxa"/>
            <w:tcBorders>
              <w:top w:val="nil"/>
              <w:left w:val="nil"/>
              <w:bottom w:val="nil"/>
              <w:right w:val="nil"/>
            </w:tcBorders>
            <w:shd w:val="clear" w:color="auto" w:fill="auto"/>
            <w:vAlign w:val="center"/>
            <w:hideMark/>
          </w:tcPr>
          <w:p w14:paraId="54978160" w14:textId="77777777" w:rsidR="00F50B91" w:rsidRDefault="00F50B91">
            <w:pPr>
              <w:jc w:val="right"/>
              <w:rPr>
                <w:rFonts w:ascii="Arial" w:hAnsi="Arial" w:cs="Arial"/>
                <w:color w:val="000000"/>
                <w:sz w:val="20"/>
                <w:szCs w:val="20"/>
              </w:rPr>
            </w:pPr>
            <w:r>
              <w:rPr>
                <w:rFonts w:ascii="Arial" w:hAnsi="Arial" w:cs="Arial"/>
                <w:color w:val="000000"/>
                <w:sz w:val="20"/>
                <w:szCs w:val="20"/>
              </w:rPr>
              <w:t>29.174.002</w:t>
            </w:r>
          </w:p>
        </w:tc>
      </w:tr>
      <w:tr w:rsidR="00F50B91" w14:paraId="1B49D709" w14:textId="77777777" w:rsidTr="00F50B91">
        <w:trPr>
          <w:trHeight w:val="300"/>
        </w:trPr>
        <w:tc>
          <w:tcPr>
            <w:tcW w:w="7513" w:type="dxa"/>
            <w:tcBorders>
              <w:top w:val="nil"/>
              <w:left w:val="nil"/>
              <w:bottom w:val="nil"/>
              <w:right w:val="nil"/>
            </w:tcBorders>
            <w:shd w:val="clear" w:color="auto" w:fill="auto"/>
            <w:vAlign w:val="center"/>
            <w:hideMark/>
          </w:tcPr>
          <w:p w14:paraId="0431A721"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43 INVESTICIJSKI TRANSFERI</w:t>
            </w:r>
          </w:p>
        </w:tc>
        <w:tc>
          <w:tcPr>
            <w:tcW w:w="1276" w:type="dxa"/>
            <w:tcBorders>
              <w:top w:val="nil"/>
              <w:left w:val="nil"/>
              <w:bottom w:val="nil"/>
              <w:right w:val="nil"/>
            </w:tcBorders>
            <w:shd w:val="clear" w:color="auto" w:fill="auto"/>
            <w:vAlign w:val="center"/>
            <w:hideMark/>
          </w:tcPr>
          <w:p w14:paraId="7FE55063"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2.066.100</w:t>
            </w:r>
          </w:p>
        </w:tc>
      </w:tr>
      <w:tr w:rsidR="00F50B91" w14:paraId="27F07360" w14:textId="77777777" w:rsidTr="00F50B91">
        <w:trPr>
          <w:trHeight w:val="300"/>
        </w:trPr>
        <w:tc>
          <w:tcPr>
            <w:tcW w:w="7513" w:type="dxa"/>
            <w:tcBorders>
              <w:top w:val="nil"/>
              <w:left w:val="nil"/>
              <w:bottom w:val="nil"/>
              <w:right w:val="nil"/>
            </w:tcBorders>
            <w:shd w:val="clear" w:color="auto" w:fill="auto"/>
            <w:noWrap/>
            <w:vAlign w:val="center"/>
            <w:hideMark/>
          </w:tcPr>
          <w:p w14:paraId="7ACB2B7D" w14:textId="77777777" w:rsidR="00F50B91" w:rsidRDefault="00F50B91" w:rsidP="00F50B91">
            <w:pPr>
              <w:ind w:left="209" w:hanging="1"/>
              <w:rPr>
                <w:rFonts w:ascii="Arial" w:hAnsi="Arial" w:cs="Arial"/>
                <w:color w:val="000000"/>
                <w:sz w:val="20"/>
                <w:szCs w:val="20"/>
              </w:rPr>
            </w:pPr>
            <w:r>
              <w:rPr>
                <w:rFonts w:ascii="Arial" w:hAnsi="Arial" w:cs="Arial"/>
                <w:color w:val="000000"/>
                <w:sz w:val="20"/>
                <w:szCs w:val="20"/>
              </w:rPr>
              <w:t>431 Investicijski transferi pravnim in fizičnim osebam, ki niso proračunski uporabniki</w:t>
            </w:r>
          </w:p>
        </w:tc>
        <w:tc>
          <w:tcPr>
            <w:tcW w:w="1276" w:type="dxa"/>
            <w:tcBorders>
              <w:top w:val="nil"/>
              <w:left w:val="nil"/>
              <w:bottom w:val="nil"/>
              <w:right w:val="nil"/>
            </w:tcBorders>
            <w:shd w:val="clear" w:color="auto" w:fill="auto"/>
            <w:vAlign w:val="center"/>
            <w:hideMark/>
          </w:tcPr>
          <w:p w14:paraId="5F505597" w14:textId="77777777" w:rsidR="00F50B91" w:rsidRDefault="00F50B91">
            <w:pPr>
              <w:jc w:val="right"/>
              <w:rPr>
                <w:rFonts w:ascii="Arial" w:hAnsi="Arial" w:cs="Arial"/>
                <w:color w:val="000000"/>
                <w:sz w:val="20"/>
                <w:szCs w:val="20"/>
              </w:rPr>
            </w:pPr>
            <w:r>
              <w:rPr>
                <w:rFonts w:ascii="Arial" w:hAnsi="Arial" w:cs="Arial"/>
                <w:color w:val="000000"/>
                <w:sz w:val="20"/>
                <w:szCs w:val="20"/>
              </w:rPr>
              <w:t>1.074.939</w:t>
            </w:r>
          </w:p>
        </w:tc>
      </w:tr>
      <w:tr w:rsidR="00F50B91" w14:paraId="636B1626" w14:textId="77777777" w:rsidTr="00F50B91">
        <w:trPr>
          <w:trHeight w:val="300"/>
        </w:trPr>
        <w:tc>
          <w:tcPr>
            <w:tcW w:w="7513" w:type="dxa"/>
            <w:tcBorders>
              <w:top w:val="nil"/>
              <w:left w:val="nil"/>
              <w:bottom w:val="nil"/>
              <w:right w:val="nil"/>
            </w:tcBorders>
            <w:shd w:val="clear" w:color="auto" w:fill="auto"/>
            <w:vAlign w:val="center"/>
            <w:hideMark/>
          </w:tcPr>
          <w:p w14:paraId="4E86E478"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432 Investicijski transferi proračunskim uporabnikom</w:t>
            </w:r>
          </w:p>
        </w:tc>
        <w:tc>
          <w:tcPr>
            <w:tcW w:w="1276" w:type="dxa"/>
            <w:tcBorders>
              <w:top w:val="nil"/>
              <w:left w:val="nil"/>
              <w:bottom w:val="nil"/>
              <w:right w:val="nil"/>
            </w:tcBorders>
            <w:shd w:val="clear" w:color="auto" w:fill="auto"/>
            <w:vAlign w:val="center"/>
            <w:hideMark/>
          </w:tcPr>
          <w:p w14:paraId="27F7AB15" w14:textId="77777777" w:rsidR="00F50B91" w:rsidRDefault="00F50B91">
            <w:pPr>
              <w:jc w:val="right"/>
              <w:rPr>
                <w:rFonts w:ascii="Arial" w:hAnsi="Arial" w:cs="Arial"/>
                <w:color w:val="000000"/>
                <w:sz w:val="20"/>
                <w:szCs w:val="20"/>
              </w:rPr>
            </w:pPr>
            <w:r>
              <w:rPr>
                <w:rFonts w:ascii="Arial" w:hAnsi="Arial" w:cs="Arial"/>
                <w:color w:val="000000"/>
                <w:sz w:val="20"/>
                <w:szCs w:val="20"/>
              </w:rPr>
              <w:t>991.161</w:t>
            </w:r>
          </w:p>
        </w:tc>
      </w:tr>
      <w:tr w:rsidR="00F50B91" w14:paraId="45E3CD70" w14:textId="77777777" w:rsidTr="00F50B91">
        <w:trPr>
          <w:trHeight w:val="300"/>
        </w:trPr>
        <w:tc>
          <w:tcPr>
            <w:tcW w:w="7513" w:type="dxa"/>
            <w:tcBorders>
              <w:top w:val="nil"/>
              <w:left w:val="nil"/>
              <w:bottom w:val="nil"/>
              <w:right w:val="nil"/>
            </w:tcBorders>
            <w:shd w:val="clear" w:color="auto" w:fill="auto"/>
            <w:noWrap/>
            <w:vAlign w:val="center"/>
            <w:hideMark/>
          </w:tcPr>
          <w:p w14:paraId="1E3DA1A0" w14:textId="77777777" w:rsidR="00F50B91" w:rsidRDefault="00F50B91">
            <w:pPr>
              <w:jc w:val="right"/>
              <w:rPr>
                <w:rFonts w:ascii="Arial" w:hAnsi="Arial" w:cs="Arial"/>
                <w:color w:val="000000"/>
                <w:sz w:val="20"/>
                <w:szCs w:val="20"/>
              </w:rPr>
            </w:pPr>
          </w:p>
        </w:tc>
        <w:tc>
          <w:tcPr>
            <w:tcW w:w="1276" w:type="dxa"/>
            <w:tcBorders>
              <w:top w:val="nil"/>
              <w:left w:val="nil"/>
              <w:bottom w:val="nil"/>
              <w:right w:val="nil"/>
            </w:tcBorders>
            <w:shd w:val="clear" w:color="auto" w:fill="auto"/>
            <w:noWrap/>
            <w:vAlign w:val="bottom"/>
            <w:hideMark/>
          </w:tcPr>
          <w:p w14:paraId="3D6E273B" w14:textId="77777777" w:rsidR="00F50B91" w:rsidRDefault="00F50B91">
            <w:pPr>
              <w:rPr>
                <w:sz w:val="20"/>
                <w:szCs w:val="20"/>
              </w:rPr>
            </w:pPr>
          </w:p>
        </w:tc>
      </w:tr>
      <w:tr w:rsidR="00F50B91" w14:paraId="006330D3" w14:textId="77777777" w:rsidTr="00F50B91">
        <w:trPr>
          <w:trHeight w:val="300"/>
        </w:trPr>
        <w:tc>
          <w:tcPr>
            <w:tcW w:w="7513" w:type="dxa"/>
            <w:tcBorders>
              <w:top w:val="nil"/>
              <w:left w:val="nil"/>
              <w:bottom w:val="nil"/>
              <w:right w:val="nil"/>
            </w:tcBorders>
            <w:shd w:val="clear" w:color="auto" w:fill="auto"/>
            <w:vAlign w:val="center"/>
            <w:hideMark/>
          </w:tcPr>
          <w:p w14:paraId="4F4D14B5"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III. PRORAČUNSKI PRESEŽEK  (PRORAČUNSKI PRIMANJKLJAJ)</w:t>
            </w:r>
          </w:p>
        </w:tc>
        <w:tc>
          <w:tcPr>
            <w:tcW w:w="1276" w:type="dxa"/>
            <w:tcBorders>
              <w:top w:val="nil"/>
              <w:left w:val="nil"/>
              <w:bottom w:val="nil"/>
              <w:right w:val="nil"/>
            </w:tcBorders>
            <w:shd w:val="clear" w:color="auto" w:fill="auto"/>
            <w:noWrap/>
            <w:vAlign w:val="center"/>
            <w:hideMark/>
          </w:tcPr>
          <w:p w14:paraId="5B20477B"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-5.400.079</w:t>
            </w:r>
          </w:p>
        </w:tc>
      </w:tr>
      <w:tr w:rsidR="00F50B91" w14:paraId="285DDAE3" w14:textId="77777777" w:rsidTr="00F50B91">
        <w:trPr>
          <w:trHeight w:val="300"/>
        </w:trPr>
        <w:tc>
          <w:tcPr>
            <w:tcW w:w="7513" w:type="dxa"/>
            <w:tcBorders>
              <w:top w:val="nil"/>
              <w:left w:val="nil"/>
              <w:bottom w:val="nil"/>
              <w:right w:val="nil"/>
            </w:tcBorders>
            <w:shd w:val="clear" w:color="auto" w:fill="auto"/>
            <w:vAlign w:val="center"/>
            <w:hideMark/>
          </w:tcPr>
          <w:p w14:paraId="7854BAC8" w14:textId="4B7A31B1" w:rsidR="00F50B91" w:rsidRDefault="00F50B91">
            <w:pPr>
              <w:rPr>
                <w:rFonts w:ascii="Arial" w:hAnsi="Arial" w:cs="Arial"/>
                <w:b/>
                <w:bCs/>
                <w:color w:val="000000"/>
                <w:sz w:val="20"/>
                <w:szCs w:val="20"/>
              </w:rPr>
            </w:pPr>
            <w:r>
              <w:rPr>
                <w:rFonts w:ascii="Arial" w:hAnsi="Arial" w:cs="Arial"/>
                <w:b/>
                <w:bCs/>
                <w:color w:val="000000"/>
                <w:sz w:val="20"/>
                <w:szCs w:val="20"/>
              </w:rPr>
              <w:t xml:space="preserve">    (I. - II.)   </w:t>
            </w:r>
            <w:r w:rsidRPr="00F50B91">
              <w:rPr>
                <w:rFonts w:ascii="Arial" w:hAnsi="Arial" w:cs="Arial"/>
                <w:color w:val="000000"/>
                <w:sz w:val="20"/>
                <w:szCs w:val="20"/>
              </w:rPr>
              <w:t>(Skupaj prihodki minus skupaj odhodki)</w:t>
            </w:r>
          </w:p>
        </w:tc>
        <w:tc>
          <w:tcPr>
            <w:tcW w:w="1276" w:type="dxa"/>
            <w:tcBorders>
              <w:top w:val="nil"/>
              <w:left w:val="nil"/>
              <w:bottom w:val="nil"/>
              <w:right w:val="nil"/>
            </w:tcBorders>
            <w:shd w:val="clear" w:color="auto" w:fill="auto"/>
            <w:noWrap/>
            <w:vAlign w:val="center"/>
            <w:hideMark/>
          </w:tcPr>
          <w:p w14:paraId="658E8A55" w14:textId="77777777" w:rsidR="00F50B91" w:rsidRDefault="00F50B91">
            <w:pPr>
              <w:rPr>
                <w:rFonts w:ascii="Arial" w:hAnsi="Arial" w:cs="Arial"/>
                <w:b/>
                <w:bCs/>
                <w:color w:val="000000"/>
                <w:sz w:val="20"/>
                <w:szCs w:val="20"/>
              </w:rPr>
            </w:pPr>
          </w:p>
        </w:tc>
      </w:tr>
      <w:tr w:rsidR="00F50B91" w14:paraId="17E873A8" w14:textId="77777777" w:rsidTr="00F50B91">
        <w:trPr>
          <w:trHeight w:val="300"/>
        </w:trPr>
        <w:tc>
          <w:tcPr>
            <w:tcW w:w="7513" w:type="dxa"/>
            <w:tcBorders>
              <w:top w:val="nil"/>
              <w:left w:val="nil"/>
              <w:bottom w:val="nil"/>
              <w:right w:val="nil"/>
            </w:tcBorders>
            <w:shd w:val="clear" w:color="auto" w:fill="auto"/>
            <w:vAlign w:val="center"/>
            <w:hideMark/>
          </w:tcPr>
          <w:p w14:paraId="33A3018B" w14:textId="77777777" w:rsidR="00F50B91" w:rsidRDefault="00F50B91">
            <w:pPr>
              <w:jc w:val="right"/>
              <w:rPr>
                <w:sz w:val="20"/>
                <w:szCs w:val="20"/>
              </w:rPr>
            </w:pPr>
          </w:p>
        </w:tc>
        <w:tc>
          <w:tcPr>
            <w:tcW w:w="1276" w:type="dxa"/>
            <w:tcBorders>
              <w:top w:val="nil"/>
              <w:left w:val="nil"/>
              <w:bottom w:val="nil"/>
              <w:right w:val="nil"/>
            </w:tcBorders>
            <w:shd w:val="clear" w:color="auto" w:fill="auto"/>
            <w:noWrap/>
            <w:vAlign w:val="center"/>
            <w:hideMark/>
          </w:tcPr>
          <w:p w14:paraId="0F7F0B7D" w14:textId="77777777" w:rsidR="00F50B91" w:rsidRDefault="00F50B91">
            <w:pPr>
              <w:rPr>
                <w:sz w:val="20"/>
                <w:szCs w:val="20"/>
              </w:rPr>
            </w:pPr>
          </w:p>
        </w:tc>
      </w:tr>
      <w:tr w:rsidR="00F50B91" w14:paraId="179DD8A6" w14:textId="77777777" w:rsidTr="00F50B91">
        <w:trPr>
          <w:trHeight w:val="300"/>
        </w:trPr>
        <w:tc>
          <w:tcPr>
            <w:tcW w:w="7513" w:type="dxa"/>
            <w:tcBorders>
              <w:top w:val="nil"/>
              <w:left w:val="nil"/>
              <w:bottom w:val="nil"/>
              <w:right w:val="nil"/>
            </w:tcBorders>
            <w:shd w:val="clear" w:color="auto" w:fill="auto"/>
            <w:vAlign w:val="center"/>
            <w:hideMark/>
          </w:tcPr>
          <w:p w14:paraId="4BA9C52E"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III/1. PRIMARNI PRESEŽEK (PRIMANJKLJAJ)</w:t>
            </w:r>
          </w:p>
        </w:tc>
        <w:tc>
          <w:tcPr>
            <w:tcW w:w="1276" w:type="dxa"/>
            <w:tcBorders>
              <w:top w:val="nil"/>
              <w:left w:val="nil"/>
              <w:bottom w:val="nil"/>
              <w:right w:val="nil"/>
            </w:tcBorders>
            <w:shd w:val="clear" w:color="auto" w:fill="auto"/>
            <w:vAlign w:val="center"/>
            <w:hideMark/>
          </w:tcPr>
          <w:p w14:paraId="4AFE44AF"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-4.382.779</w:t>
            </w:r>
          </w:p>
        </w:tc>
      </w:tr>
      <w:tr w:rsidR="00F50B91" w14:paraId="5AFAFF4E" w14:textId="77777777" w:rsidTr="00F50B91">
        <w:trPr>
          <w:trHeight w:val="300"/>
        </w:trPr>
        <w:tc>
          <w:tcPr>
            <w:tcW w:w="7513" w:type="dxa"/>
            <w:tcBorders>
              <w:top w:val="nil"/>
              <w:left w:val="nil"/>
              <w:bottom w:val="nil"/>
              <w:right w:val="nil"/>
            </w:tcBorders>
            <w:shd w:val="clear" w:color="auto" w:fill="auto"/>
            <w:vAlign w:val="center"/>
            <w:hideMark/>
          </w:tcPr>
          <w:p w14:paraId="1D8D2170" w14:textId="77777777" w:rsidR="00F50B91" w:rsidRDefault="00F50B91">
            <w:pPr>
              <w:rPr>
                <w:rFonts w:ascii="Arial" w:hAnsi="Arial" w:cs="Arial"/>
                <w:b/>
                <w:bCs/>
                <w:color w:val="000000"/>
                <w:sz w:val="20"/>
                <w:szCs w:val="20"/>
              </w:rPr>
            </w:pPr>
            <w:r>
              <w:rPr>
                <w:rFonts w:ascii="Arial" w:hAnsi="Arial" w:cs="Arial"/>
                <w:b/>
                <w:bCs/>
                <w:color w:val="000000"/>
                <w:sz w:val="20"/>
                <w:szCs w:val="20"/>
              </w:rPr>
              <w:t xml:space="preserve">     (I. - 7102) - ( II. - 403 - 404)</w:t>
            </w:r>
          </w:p>
        </w:tc>
        <w:tc>
          <w:tcPr>
            <w:tcW w:w="1276" w:type="dxa"/>
            <w:tcBorders>
              <w:top w:val="nil"/>
              <w:left w:val="nil"/>
              <w:bottom w:val="nil"/>
              <w:right w:val="nil"/>
            </w:tcBorders>
            <w:shd w:val="clear" w:color="auto" w:fill="auto"/>
            <w:vAlign w:val="center"/>
            <w:hideMark/>
          </w:tcPr>
          <w:p w14:paraId="4A4883F4" w14:textId="77777777" w:rsidR="00F50B91" w:rsidRDefault="00F50B91">
            <w:pPr>
              <w:rPr>
                <w:rFonts w:ascii="Arial" w:hAnsi="Arial" w:cs="Arial"/>
                <w:b/>
                <w:bCs/>
                <w:color w:val="000000"/>
                <w:sz w:val="20"/>
                <w:szCs w:val="20"/>
              </w:rPr>
            </w:pPr>
          </w:p>
        </w:tc>
      </w:tr>
      <w:tr w:rsidR="00F50B91" w14:paraId="52F8451F" w14:textId="77777777" w:rsidTr="00F50B91">
        <w:trPr>
          <w:trHeight w:val="510"/>
        </w:trPr>
        <w:tc>
          <w:tcPr>
            <w:tcW w:w="7513" w:type="dxa"/>
            <w:tcBorders>
              <w:top w:val="nil"/>
              <w:left w:val="nil"/>
              <w:bottom w:val="nil"/>
              <w:right w:val="nil"/>
            </w:tcBorders>
            <w:shd w:val="clear" w:color="auto" w:fill="auto"/>
            <w:vAlign w:val="center"/>
            <w:hideMark/>
          </w:tcPr>
          <w:p w14:paraId="6A21411B" w14:textId="66B0723F" w:rsidR="00F50B91" w:rsidRPr="00F50B91" w:rsidRDefault="00F50B91" w:rsidP="00F50B91">
            <w:pPr>
              <w:ind w:left="209"/>
              <w:rPr>
                <w:rFonts w:ascii="Arial" w:hAnsi="Arial" w:cs="Arial"/>
                <w:color w:val="000000"/>
                <w:sz w:val="20"/>
                <w:szCs w:val="20"/>
              </w:rPr>
            </w:pPr>
            <w:r>
              <w:rPr>
                <w:rFonts w:ascii="Arial" w:hAnsi="Arial" w:cs="Arial"/>
                <w:b/>
                <w:bCs/>
                <w:color w:val="000000"/>
                <w:sz w:val="20"/>
                <w:szCs w:val="20"/>
              </w:rPr>
              <w:t xml:space="preserve"> </w:t>
            </w:r>
            <w:r w:rsidRPr="00F50B91">
              <w:rPr>
                <w:rFonts w:ascii="Arial" w:hAnsi="Arial" w:cs="Arial"/>
                <w:color w:val="000000"/>
                <w:sz w:val="20"/>
                <w:szCs w:val="20"/>
              </w:rPr>
              <w:t>(Skupaj prihodki brez prihodkov od obresti minus skupaj odhodki brez plačil obresti)</w:t>
            </w:r>
          </w:p>
        </w:tc>
        <w:tc>
          <w:tcPr>
            <w:tcW w:w="1276" w:type="dxa"/>
            <w:tcBorders>
              <w:top w:val="nil"/>
              <w:left w:val="nil"/>
              <w:bottom w:val="nil"/>
              <w:right w:val="nil"/>
            </w:tcBorders>
            <w:shd w:val="clear" w:color="auto" w:fill="auto"/>
            <w:vAlign w:val="center"/>
            <w:hideMark/>
          </w:tcPr>
          <w:p w14:paraId="18CB869F" w14:textId="77777777" w:rsidR="00F50B91" w:rsidRDefault="00F50B91">
            <w:pPr>
              <w:rPr>
                <w:rFonts w:ascii="Arial" w:hAnsi="Arial" w:cs="Arial"/>
                <w:b/>
                <w:bCs/>
                <w:color w:val="000000"/>
                <w:sz w:val="20"/>
                <w:szCs w:val="20"/>
              </w:rPr>
            </w:pPr>
          </w:p>
        </w:tc>
      </w:tr>
      <w:tr w:rsidR="00F50B91" w14:paraId="571758C7" w14:textId="77777777" w:rsidTr="00F50B91">
        <w:trPr>
          <w:trHeight w:val="300"/>
        </w:trPr>
        <w:tc>
          <w:tcPr>
            <w:tcW w:w="7513" w:type="dxa"/>
            <w:tcBorders>
              <w:top w:val="nil"/>
              <w:left w:val="nil"/>
              <w:bottom w:val="nil"/>
              <w:right w:val="nil"/>
            </w:tcBorders>
            <w:shd w:val="clear" w:color="auto" w:fill="auto"/>
            <w:vAlign w:val="center"/>
            <w:hideMark/>
          </w:tcPr>
          <w:p w14:paraId="19809B6B"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III/2. TEKOČI PRESEŽEK   (PRIMANJKLJAJ)</w:t>
            </w:r>
          </w:p>
        </w:tc>
        <w:tc>
          <w:tcPr>
            <w:tcW w:w="1276" w:type="dxa"/>
            <w:tcBorders>
              <w:top w:val="nil"/>
              <w:left w:val="nil"/>
              <w:bottom w:val="nil"/>
              <w:right w:val="nil"/>
            </w:tcBorders>
            <w:shd w:val="clear" w:color="auto" w:fill="auto"/>
            <w:vAlign w:val="center"/>
            <w:hideMark/>
          </w:tcPr>
          <w:p w14:paraId="75D71396"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3.296.110</w:t>
            </w:r>
          </w:p>
        </w:tc>
      </w:tr>
      <w:tr w:rsidR="00F50B91" w14:paraId="156372A5" w14:textId="77777777" w:rsidTr="00F50B91">
        <w:trPr>
          <w:trHeight w:val="300"/>
        </w:trPr>
        <w:tc>
          <w:tcPr>
            <w:tcW w:w="8789" w:type="dxa"/>
            <w:gridSpan w:val="2"/>
            <w:tcBorders>
              <w:top w:val="nil"/>
              <w:left w:val="nil"/>
              <w:bottom w:val="nil"/>
              <w:right w:val="nil"/>
            </w:tcBorders>
            <w:shd w:val="clear" w:color="auto" w:fill="auto"/>
            <w:noWrap/>
            <w:vAlign w:val="center"/>
            <w:hideMark/>
          </w:tcPr>
          <w:p w14:paraId="35B5AABA" w14:textId="1CBF0ECC" w:rsidR="00F50B91" w:rsidRDefault="00F50B91">
            <w:pPr>
              <w:rPr>
                <w:rFonts w:ascii="Arial" w:hAnsi="Arial" w:cs="Arial"/>
                <w:b/>
                <w:bCs/>
                <w:color w:val="000000"/>
                <w:sz w:val="20"/>
                <w:szCs w:val="20"/>
              </w:rPr>
            </w:pPr>
            <w:r>
              <w:rPr>
                <w:rFonts w:ascii="Arial" w:hAnsi="Arial" w:cs="Arial"/>
                <w:b/>
                <w:bCs/>
                <w:color w:val="000000"/>
                <w:sz w:val="20"/>
                <w:szCs w:val="20"/>
              </w:rPr>
              <w:t xml:space="preserve">     (70 + 71) - (40 + 41)</w:t>
            </w:r>
            <w:r w:rsidRPr="00F50B91">
              <w:rPr>
                <w:rFonts w:ascii="Arial" w:hAnsi="Arial" w:cs="Arial"/>
                <w:color w:val="000000"/>
                <w:sz w:val="20"/>
                <w:szCs w:val="20"/>
              </w:rPr>
              <w:t xml:space="preserve">  (Tekoči prihodki minus tekoči odhodki in tekoči transferi)</w:t>
            </w:r>
          </w:p>
        </w:tc>
      </w:tr>
      <w:tr w:rsidR="00F50B91" w14:paraId="1B3304EE" w14:textId="77777777" w:rsidTr="00F50B91">
        <w:trPr>
          <w:trHeight w:val="315"/>
        </w:trPr>
        <w:tc>
          <w:tcPr>
            <w:tcW w:w="7513" w:type="dxa"/>
            <w:tcBorders>
              <w:top w:val="nil"/>
              <w:left w:val="nil"/>
              <w:bottom w:val="nil"/>
              <w:right w:val="nil"/>
            </w:tcBorders>
            <w:shd w:val="clear" w:color="auto" w:fill="auto"/>
            <w:noWrap/>
            <w:vAlign w:val="center"/>
            <w:hideMark/>
          </w:tcPr>
          <w:p w14:paraId="2331EBF3" w14:textId="77777777" w:rsidR="00F50B91" w:rsidRDefault="00F50B91">
            <w:pPr>
              <w:rPr>
                <w:rFonts w:ascii="Arial" w:hAnsi="Arial" w:cs="Arial"/>
                <w:b/>
                <w:bCs/>
                <w:color w:val="000000"/>
                <w:sz w:val="20"/>
                <w:szCs w:val="20"/>
              </w:rPr>
            </w:pPr>
          </w:p>
        </w:tc>
        <w:tc>
          <w:tcPr>
            <w:tcW w:w="1276" w:type="dxa"/>
            <w:tcBorders>
              <w:top w:val="nil"/>
              <w:left w:val="nil"/>
              <w:bottom w:val="nil"/>
              <w:right w:val="nil"/>
            </w:tcBorders>
            <w:shd w:val="clear" w:color="auto" w:fill="auto"/>
            <w:noWrap/>
            <w:vAlign w:val="bottom"/>
            <w:hideMark/>
          </w:tcPr>
          <w:p w14:paraId="4D35921B" w14:textId="77777777" w:rsidR="00F50B91" w:rsidRDefault="00F50B91">
            <w:pPr>
              <w:rPr>
                <w:sz w:val="20"/>
                <w:szCs w:val="20"/>
              </w:rPr>
            </w:pPr>
          </w:p>
        </w:tc>
      </w:tr>
      <w:tr w:rsidR="00F50B91" w14:paraId="2CB7BD29" w14:textId="77777777" w:rsidTr="00F50B91">
        <w:trPr>
          <w:trHeight w:val="315"/>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50E040" w14:textId="77777777" w:rsidR="00F50B91" w:rsidRDefault="00F50B91">
            <w:pPr>
              <w:rPr>
                <w:rFonts w:ascii="Arial" w:hAnsi="Arial" w:cs="Arial"/>
                <w:b/>
                <w:bCs/>
                <w:sz w:val="20"/>
                <w:szCs w:val="20"/>
              </w:rPr>
            </w:pPr>
            <w:r>
              <w:rPr>
                <w:rFonts w:ascii="Arial" w:hAnsi="Arial" w:cs="Arial"/>
                <w:b/>
                <w:bCs/>
                <w:sz w:val="20"/>
                <w:szCs w:val="20"/>
              </w:rPr>
              <w:t>B. RAČUN FINANČNIH TERJATEV IN NALOŽB</w:t>
            </w:r>
          </w:p>
        </w:tc>
      </w:tr>
      <w:tr w:rsidR="00F50B91" w14:paraId="4DC7F31D" w14:textId="77777777" w:rsidTr="00F50B91">
        <w:trPr>
          <w:trHeight w:val="300"/>
        </w:trPr>
        <w:tc>
          <w:tcPr>
            <w:tcW w:w="7513" w:type="dxa"/>
            <w:tcBorders>
              <w:top w:val="nil"/>
              <w:left w:val="nil"/>
              <w:bottom w:val="nil"/>
              <w:right w:val="nil"/>
            </w:tcBorders>
            <w:shd w:val="clear" w:color="auto" w:fill="auto"/>
            <w:vAlign w:val="center"/>
            <w:hideMark/>
          </w:tcPr>
          <w:p w14:paraId="1FE0936E"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 xml:space="preserve">IV. PREJETA VRAČILA DANIH POSOJIL IN PRODAJA </w:t>
            </w:r>
          </w:p>
        </w:tc>
        <w:tc>
          <w:tcPr>
            <w:tcW w:w="1276" w:type="dxa"/>
            <w:tcBorders>
              <w:top w:val="nil"/>
              <w:left w:val="nil"/>
              <w:bottom w:val="nil"/>
              <w:right w:val="nil"/>
            </w:tcBorders>
            <w:shd w:val="clear" w:color="auto" w:fill="auto"/>
            <w:vAlign w:val="center"/>
            <w:hideMark/>
          </w:tcPr>
          <w:p w14:paraId="0584AC05"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39.000</w:t>
            </w:r>
          </w:p>
        </w:tc>
      </w:tr>
      <w:tr w:rsidR="00F50B91" w14:paraId="750C7A67" w14:textId="77777777" w:rsidTr="00F50B91">
        <w:trPr>
          <w:trHeight w:val="300"/>
        </w:trPr>
        <w:tc>
          <w:tcPr>
            <w:tcW w:w="7513" w:type="dxa"/>
            <w:tcBorders>
              <w:top w:val="nil"/>
              <w:left w:val="nil"/>
              <w:bottom w:val="nil"/>
              <w:right w:val="nil"/>
            </w:tcBorders>
            <w:shd w:val="clear" w:color="auto" w:fill="auto"/>
            <w:vAlign w:val="center"/>
            <w:hideMark/>
          </w:tcPr>
          <w:p w14:paraId="0AC67B53"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KAPITALSKIH DELEŽEV (750+751+752)</w:t>
            </w:r>
          </w:p>
        </w:tc>
        <w:tc>
          <w:tcPr>
            <w:tcW w:w="1276" w:type="dxa"/>
            <w:tcBorders>
              <w:top w:val="nil"/>
              <w:left w:val="nil"/>
              <w:bottom w:val="nil"/>
              <w:right w:val="nil"/>
            </w:tcBorders>
            <w:shd w:val="clear" w:color="auto" w:fill="auto"/>
            <w:vAlign w:val="center"/>
            <w:hideMark/>
          </w:tcPr>
          <w:p w14:paraId="7B75E62E" w14:textId="77777777" w:rsidR="00F50B91" w:rsidRDefault="00F50B91">
            <w:pPr>
              <w:rPr>
                <w:rFonts w:ascii="Arial" w:hAnsi="Arial" w:cs="Arial"/>
                <w:b/>
                <w:bCs/>
                <w:color w:val="000000"/>
                <w:sz w:val="20"/>
                <w:szCs w:val="20"/>
                <w:u w:val="single"/>
              </w:rPr>
            </w:pPr>
          </w:p>
        </w:tc>
      </w:tr>
      <w:tr w:rsidR="00F50B91" w14:paraId="4028E849" w14:textId="77777777" w:rsidTr="00F50B91">
        <w:trPr>
          <w:trHeight w:val="300"/>
        </w:trPr>
        <w:tc>
          <w:tcPr>
            <w:tcW w:w="7513" w:type="dxa"/>
            <w:tcBorders>
              <w:top w:val="nil"/>
              <w:left w:val="nil"/>
              <w:bottom w:val="nil"/>
              <w:right w:val="nil"/>
            </w:tcBorders>
            <w:shd w:val="clear" w:color="auto" w:fill="auto"/>
            <w:vAlign w:val="center"/>
            <w:hideMark/>
          </w:tcPr>
          <w:p w14:paraId="7AC0BFD2" w14:textId="2888C11A"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 xml:space="preserve">75 PREJETA VRAČILA DANIH POSOJIL IN ZMANJŠANJE </w:t>
            </w:r>
          </w:p>
        </w:tc>
        <w:tc>
          <w:tcPr>
            <w:tcW w:w="1276" w:type="dxa"/>
            <w:tcBorders>
              <w:top w:val="nil"/>
              <w:left w:val="nil"/>
              <w:bottom w:val="nil"/>
              <w:right w:val="nil"/>
            </w:tcBorders>
            <w:shd w:val="clear" w:color="auto" w:fill="auto"/>
            <w:vAlign w:val="center"/>
            <w:hideMark/>
          </w:tcPr>
          <w:p w14:paraId="4F8BC59D"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39.000</w:t>
            </w:r>
          </w:p>
        </w:tc>
      </w:tr>
      <w:tr w:rsidR="00F50B91" w14:paraId="4968DB19" w14:textId="77777777" w:rsidTr="00F50B91">
        <w:trPr>
          <w:trHeight w:val="300"/>
        </w:trPr>
        <w:tc>
          <w:tcPr>
            <w:tcW w:w="7513" w:type="dxa"/>
            <w:tcBorders>
              <w:top w:val="nil"/>
              <w:left w:val="nil"/>
              <w:bottom w:val="nil"/>
              <w:right w:val="nil"/>
            </w:tcBorders>
            <w:shd w:val="clear" w:color="auto" w:fill="auto"/>
            <w:vAlign w:val="center"/>
            <w:hideMark/>
          </w:tcPr>
          <w:p w14:paraId="7C640099" w14:textId="77777777" w:rsidR="00F50B91" w:rsidRDefault="00F50B91" w:rsidP="00547866">
            <w:pPr>
              <w:ind w:left="209"/>
              <w:rPr>
                <w:rFonts w:ascii="Arial" w:hAnsi="Arial" w:cs="Arial"/>
                <w:b/>
                <w:bCs/>
                <w:color w:val="000000"/>
                <w:sz w:val="20"/>
                <w:szCs w:val="20"/>
                <w:u w:val="single"/>
              </w:rPr>
            </w:pPr>
            <w:r>
              <w:rPr>
                <w:rFonts w:ascii="Arial" w:hAnsi="Arial" w:cs="Arial"/>
                <w:b/>
                <w:bCs/>
                <w:color w:val="000000"/>
                <w:sz w:val="20"/>
                <w:szCs w:val="20"/>
                <w:u w:val="single"/>
              </w:rPr>
              <w:t>FINANČNIH NALOŽB</w:t>
            </w:r>
          </w:p>
        </w:tc>
        <w:tc>
          <w:tcPr>
            <w:tcW w:w="1276" w:type="dxa"/>
            <w:tcBorders>
              <w:top w:val="nil"/>
              <w:left w:val="nil"/>
              <w:bottom w:val="nil"/>
              <w:right w:val="nil"/>
            </w:tcBorders>
            <w:shd w:val="clear" w:color="auto" w:fill="auto"/>
            <w:vAlign w:val="center"/>
            <w:hideMark/>
          </w:tcPr>
          <w:p w14:paraId="2377E3BF" w14:textId="77777777" w:rsidR="00F50B91" w:rsidRDefault="00F50B91">
            <w:pPr>
              <w:ind w:firstLineChars="200" w:firstLine="402"/>
              <w:rPr>
                <w:rFonts w:ascii="Arial" w:hAnsi="Arial" w:cs="Arial"/>
                <w:b/>
                <w:bCs/>
                <w:color w:val="000000"/>
                <w:sz w:val="20"/>
                <w:szCs w:val="20"/>
                <w:u w:val="single"/>
              </w:rPr>
            </w:pPr>
          </w:p>
        </w:tc>
      </w:tr>
      <w:tr w:rsidR="00F50B91" w14:paraId="56A4E38D" w14:textId="77777777" w:rsidTr="00F50B91">
        <w:trPr>
          <w:trHeight w:val="300"/>
        </w:trPr>
        <w:tc>
          <w:tcPr>
            <w:tcW w:w="7513" w:type="dxa"/>
            <w:tcBorders>
              <w:top w:val="nil"/>
              <w:left w:val="nil"/>
              <w:bottom w:val="nil"/>
              <w:right w:val="nil"/>
            </w:tcBorders>
            <w:shd w:val="clear" w:color="auto" w:fill="auto"/>
            <w:vAlign w:val="center"/>
            <w:hideMark/>
          </w:tcPr>
          <w:p w14:paraId="56AA1736" w14:textId="77777777" w:rsidR="00F50B91" w:rsidRDefault="00F50B91" w:rsidP="00F50B91">
            <w:pPr>
              <w:ind w:left="209"/>
              <w:rPr>
                <w:rFonts w:ascii="Arial" w:hAnsi="Arial" w:cs="Arial"/>
                <w:color w:val="000000"/>
                <w:sz w:val="20"/>
                <w:szCs w:val="20"/>
              </w:rPr>
            </w:pPr>
            <w:r>
              <w:rPr>
                <w:rFonts w:ascii="Arial" w:hAnsi="Arial" w:cs="Arial"/>
                <w:color w:val="000000"/>
                <w:sz w:val="20"/>
                <w:szCs w:val="20"/>
              </w:rPr>
              <w:t>751 Zmanjšanje finančnih naložb</w:t>
            </w:r>
          </w:p>
        </w:tc>
        <w:tc>
          <w:tcPr>
            <w:tcW w:w="1276" w:type="dxa"/>
            <w:tcBorders>
              <w:top w:val="nil"/>
              <w:left w:val="nil"/>
              <w:bottom w:val="nil"/>
              <w:right w:val="nil"/>
            </w:tcBorders>
            <w:shd w:val="clear" w:color="auto" w:fill="auto"/>
            <w:vAlign w:val="center"/>
            <w:hideMark/>
          </w:tcPr>
          <w:p w14:paraId="5649573F" w14:textId="77777777" w:rsidR="00F50B91" w:rsidRDefault="00F50B91">
            <w:pPr>
              <w:jc w:val="right"/>
              <w:rPr>
                <w:rFonts w:ascii="Arial" w:hAnsi="Arial" w:cs="Arial"/>
                <w:color w:val="000000"/>
                <w:sz w:val="20"/>
                <w:szCs w:val="20"/>
              </w:rPr>
            </w:pPr>
            <w:r>
              <w:rPr>
                <w:rFonts w:ascii="Arial" w:hAnsi="Arial" w:cs="Arial"/>
                <w:color w:val="000000"/>
                <w:sz w:val="20"/>
                <w:szCs w:val="20"/>
              </w:rPr>
              <w:t>39.000</w:t>
            </w:r>
          </w:p>
        </w:tc>
      </w:tr>
      <w:tr w:rsidR="00F50B91" w14:paraId="0B87F25B" w14:textId="77777777" w:rsidTr="00F50B91">
        <w:trPr>
          <w:trHeight w:val="300"/>
        </w:trPr>
        <w:tc>
          <w:tcPr>
            <w:tcW w:w="7513" w:type="dxa"/>
            <w:tcBorders>
              <w:top w:val="nil"/>
              <w:left w:val="nil"/>
              <w:bottom w:val="nil"/>
              <w:right w:val="nil"/>
            </w:tcBorders>
            <w:shd w:val="clear" w:color="auto" w:fill="auto"/>
            <w:vAlign w:val="center"/>
            <w:hideMark/>
          </w:tcPr>
          <w:p w14:paraId="0EBA85FF" w14:textId="77777777" w:rsidR="00F50B91" w:rsidRDefault="00F50B91">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14:paraId="24B33F16" w14:textId="77777777" w:rsidR="00F50B91" w:rsidRDefault="00F50B91">
            <w:pPr>
              <w:rPr>
                <w:sz w:val="20"/>
                <w:szCs w:val="20"/>
              </w:rPr>
            </w:pPr>
          </w:p>
        </w:tc>
      </w:tr>
      <w:tr w:rsidR="00F50B91" w14:paraId="3CDCD301" w14:textId="77777777" w:rsidTr="00F50B91">
        <w:trPr>
          <w:trHeight w:val="300"/>
        </w:trPr>
        <w:tc>
          <w:tcPr>
            <w:tcW w:w="7513" w:type="dxa"/>
            <w:tcBorders>
              <w:top w:val="nil"/>
              <w:left w:val="nil"/>
              <w:bottom w:val="nil"/>
              <w:right w:val="nil"/>
            </w:tcBorders>
            <w:shd w:val="clear" w:color="auto" w:fill="auto"/>
            <w:vAlign w:val="center"/>
            <w:hideMark/>
          </w:tcPr>
          <w:p w14:paraId="79694BD8"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 xml:space="preserve">VI. PREJETA MINUS DANA POSOJILA IN </w:t>
            </w:r>
          </w:p>
        </w:tc>
        <w:tc>
          <w:tcPr>
            <w:tcW w:w="1276" w:type="dxa"/>
            <w:vMerge w:val="restart"/>
            <w:tcBorders>
              <w:top w:val="nil"/>
              <w:left w:val="nil"/>
              <w:bottom w:val="nil"/>
              <w:right w:val="nil"/>
            </w:tcBorders>
            <w:shd w:val="clear" w:color="auto" w:fill="auto"/>
            <w:vAlign w:val="center"/>
            <w:hideMark/>
          </w:tcPr>
          <w:p w14:paraId="578FA5E9"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39.000</w:t>
            </w:r>
          </w:p>
        </w:tc>
      </w:tr>
      <w:tr w:rsidR="00F50B91" w14:paraId="6CED16FC" w14:textId="77777777" w:rsidTr="00F50B91">
        <w:trPr>
          <w:trHeight w:val="300"/>
        </w:trPr>
        <w:tc>
          <w:tcPr>
            <w:tcW w:w="7513" w:type="dxa"/>
            <w:tcBorders>
              <w:top w:val="nil"/>
              <w:left w:val="nil"/>
              <w:bottom w:val="nil"/>
              <w:right w:val="nil"/>
            </w:tcBorders>
            <w:shd w:val="clear" w:color="auto" w:fill="auto"/>
            <w:vAlign w:val="center"/>
            <w:hideMark/>
          </w:tcPr>
          <w:p w14:paraId="7E97B4C3"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lastRenderedPageBreak/>
              <w:t>SPREMEMBE KAPITALSKIH DELEŽEV (IV. - V.)</w:t>
            </w:r>
          </w:p>
        </w:tc>
        <w:tc>
          <w:tcPr>
            <w:tcW w:w="1276" w:type="dxa"/>
            <w:vMerge/>
            <w:tcBorders>
              <w:top w:val="nil"/>
              <w:left w:val="nil"/>
              <w:bottom w:val="nil"/>
              <w:right w:val="nil"/>
            </w:tcBorders>
            <w:vAlign w:val="center"/>
            <w:hideMark/>
          </w:tcPr>
          <w:p w14:paraId="1CFE9028" w14:textId="77777777" w:rsidR="00F50B91" w:rsidRDefault="00F50B91">
            <w:pPr>
              <w:rPr>
                <w:rFonts w:ascii="Arial" w:hAnsi="Arial" w:cs="Arial"/>
                <w:b/>
                <w:bCs/>
                <w:color w:val="000000"/>
                <w:sz w:val="20"/>
                <w:szCs w:val="20"/>
                <w:u w:val="single"/>
              </w:rPr>
            </w:pPr>
          </w:p>
        </w:tc>
      </w:tr>
      <w:tr w:rsidR="00F50B91" w14:paraId="7B834E27" w14:textId="77777777" w:rsidTr="00F50B91">
        <w:trPr>
          <w:trHeight w:val="315"/>
        </w:trPr>
        <w:tc>
          <w:tcPr>
            <w:tcW w:w="7513" w:type="dxa"/>
            <w:tcBorders>
              <w:top w:val="nil"/>
              <w:left w:val="nil"/>
              <w:bottom w:val="nil"/>
              <w:right w:val="nil"/>
            </w:tcBorders>
            <w:shd w:val="clear" w:color="auto" w:fill="auto"/>
            <w:noWrap/>
            <w:vAlign w:val="bottom"/>
            <w:hideMark/>
          </w:tcPr>
          <w:p w14:paraId="5E97B430" w14:textId="77777777" w:rsidR="00F50B91" w:rsidRDefault="00F50B91">
            <w:pPr>
              <w:rPr>
                <w:rFonts w:ascii="Arial" w:hAnsi="Arial" w:cs="Arial"/>
                <w:b/>
                <w:bCs/>
                <w:color w:val="000000"/>
                <w:sz w:val="20"/>
                <w:szCs w:val="20"/>
                <w:u w:val="single"/>
              </w:rPr>
            </w:pPr>
          </w:p>
        </w:tc>
        <w:tc>
          <w:tcPr>
            <w:tcW w:w="1276" w:type="dxa"/>
            <w:tcBorders>
              <w:top w:val="nil"/>
              <w:left w:val="nil"/>
              <w:bottom w:val="nil"/>
              <w:right w:val="nil"/>
            </w:tcBorders>
            <w:shd w:val="clear" w:color="auto" w:fill="auto"/>
            <w:noWrap/>
            <w:vAlign w:val="bottom"/>
            <w:hideMark/>
          </w:tcPr>
          <w:p w14:paraId="7CE86BFA" w14:textId="77777777" w:rsidR="00F50B91" w:rsidRDefault="00F50B91">
            <w:pPr>
              <w:rPr>
                <w:sz w:val="20"/>
                <w:szCs w:val="20"/>
              </w:rPr>
            </w:pPr>
          </w:p>
        </w:tc>
      </w:tr>
      <w:tr w:rsidR="00F50B91" w14:paraId="5813D6E1" w14:textId="77777777" w:rsidTr="00F50B91">
        <w:trPr>
          <w:trHeight w:val="315"/>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5A2394" w14:textId="77777777" w:rsidR="00F50B91" w:rsidRDefault="00F50B91">
            <w:pPr>
              <w:rPr>
                <w:rFonts w:ascii="Arial" w:hAnsi="Arial" w:cs="Arial"/>
                <w:b/>
                <w:bCs/>
                <w:sz w:val="20"/>
                <w:szCs w:val="20"/>
              </w:rPr>
            </w:pPr>
            <w:r>
              <w:rPr>
                <w:rFonts w:ascii="Arial" w:hAnsi="Arial" w:cs="Arial"/>
                <w:b/>
                <w:bCs/>
                <w:iCs/>
                <w:sz w:val="20"/>
                <w:szCs w:val="20"/>
              </w:rPr>
              <w:t>C.  RAČUN FINANCIRANJA</w:t>
            </w:r>
          </w:p>
        </w:tc>
      </w:tr>
      <w:tr w:rsidR="00F50B91" w14:paraId="7415F836" w14:textId="77777777" w:rsidTr="00F50B91">
        <w:trPr>
          <w:trHeight w:val="300"/>
        </w:trPr>
        <w:tc>
          <w:tcPr>
            <w:tcW w:w="7513" w:type="dxa"/>
            <w:tcBorders>
              <w:top w:val="nil"/>
              <w:left w:val="nil"/>
              <w:bottom w:val="nil"/>
              <w:right w:val="nil"/>
            </w:tcBorders>
            <w:shd w:val="clear" w:color="auto" w:fill="auto"/>
            <w:vAlign w:val="center"/>
            <w:hideMark/>
          </w:tcPr>
          <w:p w14:paraId="0C276828"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VII. ZADOLŽEVANJE (500+501)</w:t>
            </w:r>
          </w:p>
        </w:tc>
        <w:tc>
          <w:tcPr>
            <w:tcW w:w="1276" w:type="dxa"/>
            <w:tcBorders>
              <w:top w:val="nil"/>
              <w:left w:val="nil"/>
              <w:bottom w:val="nil"/>
              <w:right w:val="nil"/>
            </w:tcBorders>
            <w:shd w:val="clear" w:color="auto" w:fill="auto"/>
            <w:vAlign w:val="center"/>
            <w:hideMark/>
          </w:tcPr>
          <w:p w14:paraId="5ED38804"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7.500.000</w:t>
            </w:r>
          </w:p>
        </w:tc>
      </w:tr>
      <w:tr w:rsidR="00F50B91" w14:paraId="69CF0A55" w14:textId="77777777" w:rsidTr="00F50B91">
        <w:trPr>
          <w:trHeight w:val="300"/>
        </w:trPr>
        <w:tc>
          <w:tcPr>
            <w:tcW w:w="7513" w:type="dxa"/>
            <w:tcBorders>
              <w:top w:val="nil"/>
              <w:left w:val="nil"/>
              <w:bottom w:val="nil"/>
              <w:right w:val="nil"/>
            </w:tcBorders>
            <w:shd w:val="clear" w:color="auto" w:fill="auto"/>
            <w:vAlign w:val="center"/>
            <w:hideMark/>
          </w:tcPr>
          <w:p w14:paraId="09E02C00"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50 ZADOLŽEVANJE</w:t>
            </w:r>
          </w:p>
        </w:tc>
        <w:tc>
          <w:tcPr>
            <w:tcW w:w="1276" w:type="dxa"/>
            <w:tcBorders>
              <w:top w:val="nil"/>
              <w:left w:val="nil"/>
              <w:bottom w:val="nil"/>
              <w:right w:val="nil"/>
            </w:tcBorders>
            <w:shd w:val="clear" w:color="auto" w:fill="auto"/>
            <w:vAlign w:val="center"/>
            <w:hideMark/>
          </w:tcPr>
          <w:p w14:paraId="7804C38E"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7.500.000</w:t>
            </w:r>
          </w:p>
        </w:tc>
      </w:tr>
      <w:tr w:rsidR="00F50B91" w14:paraId="67EFF1F8" w14:textId="77777777" w:rsidTr="00F50B91">
        <w:trPr>
          <w:trHeight w:val="300"/>
        </w:trPr>
        <w:tc>
          <w:tcPr>
            <w:tcW w:w="7513" w:type="dxa"/>
            <w:tcBorders>
              <w:top w:val="nil"/>
              <w:left w:val="nil"/>
              <w:bottom w:val="nil"/>
              <w:right w:val="nil"/>
            </w:tcBorders>
            <w:shd w:val="clear" w:color="auto" w:fill="auto"/>
            <w:vAlign w:val="center"/>
            <w:hideMark/>
          </w:tcPr>
          <w:p w14:paraId="46CC4083" w14:textId="77777777" w:rsidR="00F50B91" w:rsidRDefault="00F50B91" w:rsidP="00547866">
            <w:pPr>
              <w:ind w:left="209"/>
              <w:rPr>
                <w:rFonts w:ascii="Arial" w:hAnsi="Arial" w:cs="Arial"/>
                <w:color w:val="000000"/>
                <w:sz w:val="20"/>
                <w:szCs w:val="20"/>
              </w:rPr>
            </w:pPr>
            <w:r>
              <w:rPr>
                <w:rFonts w:ascii="Arial" w:hAnsi="Arial" w:cs="Arial"/>
                <w:color w:val="000000"/>
                <w:sz w:val="20"/>
                <w:szCs w:val="20"/>
              </w:rPr>
              <w:t>500 Domače zadolževanje</w:t>
            </w:r>
          </w:p>
        </w:tc>
        <w:tc>
          <w:tcPr>
            <w:tcW w:w="1276" w:type="dxa"/>
            <w:tcBorders>
              <w:top w:val="nil"/>
              <w:left w:val="nil"/>
              <w:bottom w:val="nil"/>
              <w:right w:val="nil"/>
            </w:tcBorders>
            <w:shd w:val="clear" w:color="auto" w:fill="auto"/>
            <w:vAlign w:val="center"/>
            <w:hideMark/>
          </w:tcPr>
          <w:p w14:paraId="24D3AF11" w14:textId="77777777" w:rsidR="00F50B91" w:rsidRDefault="00F50B91">
            <w:pPr>
              <w:jc w:val="right"/>
              <w:rPr>
                <w:rFonts w:ascii="Arial" w:hAnsi="Arial" w:cs="Arial"/>
                <w:color w:val="000000"/>
                <w:sz w:val="20"/>
                <w:szCs w:val="20"/>
              </w:rPr>
            </w:pPr>
            <w:r>
              <w:rPr>
                <w:rFonts w:ascii="Arial" w:hAnsi="Arial" w:cs="Arial"/>
                <w:color w:val="000000"/>
                <w:sz w:val="20"/>
                <w:szCs w:val="20"/>
              </w:rPr>
              <w:t>7.500.000</w:t>
            </w:r>
          </w:p>
        </w:tc>
      </w:tr>
      <w:tr w:rsidR="00F50B91" w14:paraId="10AEC5B2" w14:textId="77777777" w:rsidTr="00F50B91">
        <w:trPr>
          <w:trHeight w:val="300"/>
        </w:trPr>
        <w:tc>
          <w:tcPr>
            <w:tcW w:w="7513" w:type="dxa"/>
            <w:tcBorders>
              <w:top w:val="nil"/>
              <w:left w:val="nil"/>
              <w:bottom w:val="nil"/>
              <w:right w:val="nil"/>
            </w:tcBorders>
            <w:shd w:val="clear" w:color="auto" w:fill="auto"/>
            <w:vAlign w:val="center"/>
            <w:hideMark/>
          </w:tcPr>
          <w:p w14:paraId="7B22AC47"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VIII. ODPLAČILA DOLGA (550+551)</w:t>
            </w:r>
          </w:p>
        </w:tc>
        <w:tc>
          <w:tcPr>
            <w:tcW w:w="1276" w:type="dxa"/>
            <w:tcBorders>
              <w:top w:val="nil"/>
              <w:left w:val="nil"/>
              <w:bottom w:val="nil"/>
              <w:right w:val="nil"/>
            </w:tcBorders>
            <w:shd w:val="clear" w:color="auto" w:fill="auto"/>
            <w:vAlign w:val="center"/>
            <w:hideMark/>
          </w:tcPr>
          <w:p w14:paraId="7C38234A"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2.650.244</w:t>
            </w:r>
          </w:p>
        </w:tc>
      </w:tr>
      <w:tr w:rsidR="00F50B91" w14:paraId="1B9DC537" w14:textId="77777777" w:rsidTr="00F50B91">
        <w:trPr>
          <w:trHeight w:val="300"/>
        </w:trPr>
        <w:tc>
          <w:tcPr>
            <w:tcW w:w="7513" w:type="dxa"/>
            <w:tcBorders>
              <w:top w:val="nil"/>
              <w:left w:val="nil"/>
              <w:bottom w:val="nil"/>
              <w:right w:val="nil"/>
            </w:tcBorders>
            <w:shd w:val="clear" w:color="auto" w:fill="auto"/>
            <w:vAlign w:val="center"/>
            <w:hideMark/>
          </w:tcPr>
          <w:p w14:paraId="1BE3023A"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55 ODPLAČILA DOLGA</w:t>
            </w:r>
          </w:p>
        </w:tc>
        <w:tc>
          <w:tcPr>
            <w:tcW w:w="1276" w:type="dxa"/>
            <w:tcBorders>
              <w:top w:val="nil"/>
              <w:left w:val="nil"/>
              <w:bottom w:val="nil"/>
              <w:right w:val="nil"/>
            </w:tcBorders>
            <w:shd w:val="clear" w:color="auto" w:fill="auto"/>
            <w:vAlign w:val="center"/>
            <w:hideMark/>
          </w:tcPr>
          <w:p w14:paraId="6ED92643"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2.650.244</w:t>
            </w:r>
          </w:p>
        </w:tc>
      </w:tr>
      <w:tr w:rsidR="00F50B91" w14:paraId="4B5DA3E4" w14:textId="77777777" w:rsidTr="00F50B91">
        <w:trPr>
          <w:trHeight w:val="300"/>
        </w:trPr>
        <w:tc>
          <w:tcPr>
            <w:tcW w:w="7513" w:type="dxa"/>
            <w:tcBorders>
              <w:top w:val="nil"/>
              <w:left w:val="nil"/>
              <w:bottom w:val="nil"/>
              <w:right w:val="nil"/>
            </w:tcBorders>
            <w:shd w:val="clear" w:color="auto" w:fill="auto"/>
            <w:vAlign w:val="center"/>
            <w:hideMark/>
          </w:tcPr>
          <w:p w14:paraId="0EA37F9D" w14:textId="77777777" w:rsidR="00F50B91" w:rsidRDefault="00F50B91" w:rsidP="00547866">
            <w:pPr>
              <w:ind w:left="209"/>
              <w:rPr>
                <w:rFonts w:ascii="Arial" w:hAnsi="Arial" w:cs="Arial"/>
                <w:color w:val="000000"/>
                <w:sz w:val="20"/>
                <w:szCs w:val="20"/>
              </w:rPr>
            </w:pPr>
            <w:r>
              <w:rPr>
                <w:rFonts w:ascii="Arial" w:hAnsi="Arial" w:cs="Arial"/>
                <w:color w:val="000000"/>
                <w:sz w:val="20"/>
                <w:szCs w:val="20"/>
              </w:rPr>
              <w:t>550 Odplačila domačega dolga</w:t>
            </w:r>
          </w:p>
        </w:tc>
        <w:tc>
          <w:tcPr>
            <w:tcW w:w="1276" w:type="dxa"/>
            <w:tcBorders>
              <w:top w:val="nil"/>
              <w:left w:val="nil"/>
              <w:bottom w:val="nil"/>
              <w:right w:val="nil"/>
            </w:tcBorders>
            <w:shd w:val="clear" w:color="auto" w:fill="auto"/>
            <w:vAlign w:val="center"/>
            <w:hideMark/>
          </w:tcPr>
          <w:p w14:paraId="31635917" w14:textId="77777777" w:rsidR="00F50B91" w:rsidRDefault="00F50B91">
            <w:pPr>
              <w:jc w:val="right"/>
              <w:rPr>
                <w:rFonts w:ascii="Arial" w:hAnsi="Arial" w:cs="Arial"/>
                <w:color w:val="000000"/>
                <w:sz w:val="20"/>
                <w:szCs w:val="20"/>
              </w:rPr>
            </w:pPr>
            <w:r>
              <w:rPr>
                <w:rFonts w:ascii="Arial" w:hAnsi="Arial" w:cs="Arial"/>
                <w:color w:val="000000"/>
                <w:sz w:val="20"/>
                <w:szCs w:val="20"/>
              </w:rPr>
              <w:t>2.650.244</w:t>
            </w:r>
          </w:p>
        </w:tc>
      </w:tr>
      <w:tr w:rsidR="00F50B91" w14:paraId="1FE1B8E1" w14:textId="77777777" w:rsidTr="00F50B91">
        <w:trPr>
          <w:trHeight w:val="300"/>
        </w:trPr>
        <w:tc>
          <w:tcPr>
            <w:tcW w:w="7513" w:type="dxa"/>
            <w:tcBorders>
              <w:top w:val="nil"/>
              <w:left w:val="nil"/>
              <w:bottom w:val="nil"/>
              <w:right w:val="nil"/>
            </w:tcBorders>
            <w:shd w:val="clear" w:color="auto" w:fill="auto"/>
            <w:vAlign w:val="center"/>
            <w:hideMark/>
          </w:tcPr>
          <w:p w14:paraId="6265482E" w14:textId="77777777" w:rsidR="00F50B91" w:rsidRDefault="00F50B91">
            <w:pPr>
              <w:jc w:val="right"/>
              <w:rPr>
                <w:rFonts w:ascii="Arial" w:hAnsi="Arial" w:cs="Arial"/>
                <w:color w:val="000000"/>
                <w:sz w:val="20"/>
                <w:szCs w:val="20"/>
              </w:rPr>
            </w:pPr>
          </w:p>
        </w:tc>
        <w:tc>
          <w:tcPr>
            <w:tcW w:w="1276" w:type="dxa"/>
            <w:tcBorders>
              <w:top w:val="nil"/>
              <w:left w:val="nil"/>
              <w:bottom w:val="nil"/>
              <w:right w:val="nil"/>
            </w:tcBorders>
            <w:shd w:val="clear" w:color="auto" w:fill="auto"/>
            <w:vAlign w:val="center"/>
            <w:hideMark/>
          </w:tcPr>
          <w:p w14:paraId="628EEB32" w14:textId="77777777" w:rsidR="00F50B91" w:rsidRDefault="00F50B91">
            <w:pPr>
              <w:rPr>
                <w:sz w:val="20"/>
                <w:szCs w:val="20"/>
              </w:rPr>
            </w:pPr>
          </w:p>
        </w:tc>
      </w:tr>
      <w:tr w:rsidR="00F50B91" w14:paraId="00D56BB1" w14:textId="77777777" w:rsidTr="00F50B91">
        <w:trPr>
          <w:trHeight w:val="300"/>
        </w:trPr>
        <w:tc>
          <w:tcPr>
            <w:tcW w:w="7513" w:type="dxa"/>
            <w:tcBorders>
              <w:top w:val="nil"/>
              <w:left w:val="nil"/>
              <w:bottom w:val="nil"/>
              <w:right w:val="nil"/>
            </w:tcBorders>
            <w:shd w:val="clear" w:color="auto" w:fill="auto"/>
            <w:vAlign w:val="center"/>
            <w:hideMark/>
          </w:tcPr>
          <w:p w14:paraId="317E4FCE"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 xml:space="preserve">IX. SPREMEMBA STANJA SREDSTEV NA RAČUNU </w:t>
            </w:r>
          </w:p>
        </w:tc>
        <w:tc>
          <w:tcPr>
            <w:tcW w:w="1276" w:type="dxa"/>
            <w:tcBorders>
              <w:top w:val="nil"/>
              <w:left w:val="nil"/>
              <w:bottom w:val="nil"/>
              <w:right w:val="nil"/>
            </w:tcBorders>
            <w:shd w:val="clear" w:color="auto" w:fill="auto"/>
            <w:vAlign w:val="center"/>
            <w:hideMark/>
          </w:tcPr>
          <w:p w14:paraId="55C850ED"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-511.323</w:t>
            </w:r>
          </w:p>
        </w:tc>
      </w:tr>
      <w:tr w:rsidR="00F50B91" w14:paraId="121A86B6" w14:textId="77777777" w:rsidTr="00F50B91">
        <w:trPr>
          <w:trHeight w:val="300"/>
        </w:trPr>
        <w:tc>
          <w:tcPr>
            <w:tcW w:w="7513" w:type="dxa"/>
            <w:tcBorders>
              <w:top w:val="nil"/>
              <w:left w:val="nil"/>
              <w:bottom w:val="nil"/>
              <w:right w:val="nil"/>
            </w:tcBorders>
            <w:shd w:val="clear" w:color="auto" w:fill="auto"/>
            <w:vAlign w:val="center"/>
            <w:hideMark/>
          </w:tcPr>
          <w:p w14:paraId="169125BE"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(I.+IV.+VII.-II.-V.-VIII.)</w:t>
            </w:r>
          </w:p>
        </w:tc>
        <w:tc>
          <w:tcPr>
            <w:tcW w:w="1276" w:type="dxa"/>
            <w:tcBorders>
              <w:top w:val="nil"/>
              <w:left w:val="nil"/>
              <w:bottom w:val="nil"/>
              <w:right w:val="nil"/>
            </w:tcBorders>
            <w:shd w:val="clear" w:color="auto" w:fill="auto"/>
            <w:vAlign w:val="center"/>
            <w:hideMark/>
          </w:tcPr>
          <w:p w14:paraId="5961A597" w14:textId="77777777" w:rsidR="00F50B91" w:rsidRDefault="00F50B91">
            <w:pPr>
              <w:rPr>
                <w:rFonts w:ascii="Arial" w:hAnsi="Arial" w:cs="Arial"/>
                <w:b/>
                <w:bCs/>
                <w:color w:val="000000"/>
                <w:sz w:val="20"/>
                <w:szCs w:val="20"/>
                <w:u w:val="single"/>
              </w:rPr>
            </w:pPr>
          </w:p>
        </w:tc>
      </w:tr>
      <w:tr w:rsidR="00F50B91" w14:paraId="1E5E223B" w14:textId="77777777" w:rsidTr="00F50B91">
        <w:trPr>
          <w:trHeight w:val="300"/>
        </w:trPr>
        <w:tc>
          <w:tcPr>
            <w:tcW w:w="7513" w:type="dxa"/>
            <w:tcBorders>
              <w:top w:val="nil"/>
              <w:left w:val="nil"/>
              <w:bottom w:val="nil"/>
              <w:right w:val="nil"/>
            </w:tcBorders>
            <w:shd w:val="clear" w:color="auto" w:fill="auto"/>
            <w:vAlign w:val="center"/>
            <w:hideMark/>
          </w:tcPr>
          <w:p w14:paraId="1EAE9EAE"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X. NETO ZADOLŽEVANJE (VII.-VIII.)</w:t>
            </w:r>
          </w:p>
        </w:tc>
        <w:tc>
          <w:tcPr>
            <w:tcW w:w="1276" w:type="dxa"/>
            <w:tcBorders>
              <w:top w:val="nil"/>
              <w:left w:val="nil"/>
              <w:bottom w:val="nil"/>
              <w:right w:val="nil"/>
            </w:tcBorders>
            <w:shd w:val="clear" w:color="auto" w:fill="auto"/>
            <w:vAlign w:val="center"/>
            <w:hideMark/>
          </w:tcPr>
          <w:p w14:paraId="2C0A3348"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4.849.756</w:t>
            </w:r>
          </w:p>
        </w:tc>
      </w:tr>
      <w:tr w:rsidR="00F50B91" w14:paraId="61E7A2DB" w14:textId="77777777" w:rsidTr="00F50B91">
        <w:trPr>
          <w:trHeight w:val="300"/>
        </w:trPr>
        <w:tc>
          <w:tcPr>
            <w:tcW w:w="7513" w:type="dxa"/>
            <w:tcBorders>
              <w:top w:val="nil"/>
              <w:left w:val="nil"/>
              <w:bottom w:val="nil"/>
              <w:right w:val="nil"/>
            </w:tcBorders>
            <w:shd w:val="clear" w:color="auto" w:fill="auto"/>
            <w:vAlign w:val="center"/>
            <w:hideMark/>
          </w:tcPr>
          <w:p w14:paraId="1C53F971"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XI. NETO FINANCIRANJE (VI.+X.-IX.)</w:t>
            </w:r>
          </w:p>
        </w:tc>
        <w:tc>
          <w:tcPr>
            <w:tcW w:w="1276" w:type="dxa"/>
            <w:tcBorders>
              <w:top w:val="nil"/>
              <w:left w:val="nil"/>
              <w:bottom w:val="nil"/>
              <w:right w:val="nil"/>
            </w:tcBorders>
            <w:shd w:val="clear" w:color="auto" w:fill="auto"/>
            <w:vAlign w:val="center"/>
            <w:hideMark/>
          </w:tcPr>
          <w:p w14:paraId="5C952CE1"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5.400.079</w:t>
            </w:r>
          </w:p>
        </w:tc>
      </w:tr>
      <w:tr w:rsidR="00F50B91" w14:paraId="6FF39913" w14:textId="77777777" w:rsidTr="00F50B91">
        <w:trPr>
          <w:trHeight w:val="300"/>
        </w:trPr>
        <w:tc>
          <w:tcPr>
            <w:tcW w:w="7513" w:type="dxa"/>
            <w:tcBorders>
              <w:top w:val="nil"/>
              <w:left w:val="nil"/>
              <w:bottom w:val="nil"/>
              <w:right w:val="nil"/>
            </w:tcBorders>
            <w:shd w:val="clear" w:color="auto" w:fill="auto"/>
            <w:vAlign w:val="center"/>
            <w:hideMark/>
          </w:tcPr>
          <w:p w14:paraId="0E5F93B6" w14:textId="77777777" w:rsidR="00F50B91" w:rsidRDefault="00F50B91">
            <w:pPr>
              <w:rPr>
                <w:rFonts w:ascii="Arial" w:hAnsi="Arial" w:cs="Arial"/>
                <w:b/>
                <w:bCs/>
                <w:color w:val="000000"/>
                <w:sz w:val="20"/>
                <w:szCs w:val="20"/>
                <w:u w:val="single"/>
              </w:rPr>
            </w:pPr>
            <w:r>
              <w:rPr>
                <w:rFonts w:ascii="Arial" w:hAnsi="Arial" w:cs="Arial"/>
                <w:b/>
                <w:bCs/>
                <w:color w:val="000000"/>
                <w:sz w:val="20"/>
                <w:szCs w:val="20"/>
                <w:u w:val="single"/>
              </w:rPr>
              <w:t>XII. STANJE SREDSTEV NA RAČUNIH NA DAN 31.12. PRETEKLEGA LETA</w:t>
            </w:r>
          </w:p>
        </w:tc>
        <w:tc>
          <w:tcPr>
            <w:tcW w:w="1276" w:type="dxa"/>
            <w:tcBorders>
              <w:top w:val="nil"/>
              <w:left w:val="nil"/>
              <w:bottom w:val="nil"/>
              <w:right w:val="nil"/>
            </w:tcBorders>
            <w:shd w:val="clear" w:color="auto" w:fill="auto"/>
            <w:vAlign w:val="center"/>
            <w:hideMark/>
          </w:tcPr>
          <w:p w14:paraId="03B27307" w14:textId="77777777" w:rsidR="00F50B91" w:rsidRDefault="00F50B91">
            <w:pPr>
              <w:jc w:val="right"/>
              <w:rPr>
                <w:rFonts w:ascii="Arial" w:hAnsi="Arial" w:cs="Arial"/>
                <w:b/>
                <w:bCs/>
                <w:color w:val="000000"/>
                <w:sz w:val="20"/>
                <w:szCs w:val="20"/>
                <w:u w:val="single"/>
              </w:rPr>
            </w:pPr>
            <w:r>
              <w:rPr>
                <w:rFonts w:ascii="Arial" w:hAnsi="Arial" w:cs="Arial"/>
                <w:b/>
                <w:bCs/>
                <w:color w:val="000000"/>
                <w:sz w:val="20"/>
                <w:szCs w:val="20"/>
                <w:u w:val="single"/>
              </w:rPr>
              <w:t>511.323</w:t>
            </w:r>
          </w:p>
        </w:tc>
      </w:tr>
    </w:tbl>
    <w:p w14:paraId="3B3F2BBB" w14:textId="77777777" w:rsidR="00995D66" w:rsidRDefault="00DD715C" w:rsidP="00CD68EA">
      <w:pPr>
        <w:pStyle w:val="Telobesedila"/>
        <w:rPr>
          <w:rFonts w:cs="Arial"/>
          <w:sz w:val="22"/>
          <w:szCs w:val="22"/>
        </w:rPr>
      </w:pPr>
      <w:r>
        <w:rPr>
          <w:rFonts w:cs="Arial"/>
          <w:sz w:val="22"/>
          <w:szCs w:val="22"/>
        </w:rPr>
        <w:t>«</w:t>
      </w:r>
    </w:p>
    <w:p w14:paraId="017D7E7A" w14:textId="77777777" w:rsidR="00D20AC6" w:rsidRDefault="00D20AC6" w:rsidP="00CD68EA">
      <w:pPr>
        <w:pStyle w:val="Telobesedila"/>
        <w:rPr>
          <w:rFonts w:cs="Arial"/>
          <w:sz w:val="22"/>
          <w:szCs w:val="22"/>
        </w:rPr>
      </w:pPr>
    </w:p>
    <w:p w14:paraId="4669C41E" w14:textId="77777777" w:rsidR="00ED5480" w:rsidRDefault="00ED5480" w:rsidP="00CD68EA">
      <w:pPr>
        <w:pStyle w:val="Telobesedila"/>
        <w:rPr>
          <w:rFonts w:cs="Arial"/>
          <w:b/>
          <w:sz w:val="22"/>
          <w:szCs w:val="22"/>
        </w:rPr>
      </w:pPr>
    </w:p>
    <w:p w14:paraId="62959CC6" w14:textId="77777777" w:rsidR="003B16CD" w:rsidRPr="00B70EBC" w:rsidRDefault="003B16CD" w:rsidP="003B16CD">
      <w:pPr>
        <w:pStyle w:val="Telobesedila"/>
        <w:jc w:val="center"/>
        <w:rPr>
          <w:rFonts w:cs="Arial"/>
          <w:b/>
          <w:sz w:val="22"/>
          <w:szCs w:val="22"/>
        </w:rPr>
      </w:pPr>
      <w:r>
        <w:rPr>
          <w:rFonts w:cs="Arial"/>
          <w:sz w:val="22"/>
          <w:szCs w:val="22"/>
        </w:rPr>
        <w:t>2</w:t>
      </w:r>
      <w:r w:rsidRPr="00B70EBC">
        <w:rPr>
          <w:rFonts w:cs="Arial"/>
          <w:sz w:val="22"/>
          <w:szCs w:val="22"/>
        </w:rPr>
        <w:t>. člen</w:t>
      </w:r>
    </w:p>
    <w:p w14:paraId="20AC301F" w14:textId="77777777" w:rsidR="003B16CD" w:rsidRDefault="003B16CD" w:rsidP="008847B4">
      <w:pPr>
        <w:pStyle w:val="Telobesedila"/>
        <w:rPr>
          <w:rFonts w:cs="Arial"/>
          <w:sz w:val="22"/>
          <w:szCs w:val="22"/>
        </w:rPr>
      </w:pPr>
    </w:p>
    <w:p w14:paraId="08BEE716" w14:textId="15758605" w:rsidR="003B16CD" w:rsidRDefault="003B16CD" w:rsidP="008847B4">
      <w:pPr>
        <w:pStyle w:val="Telobesedila"/>
        <w:rPr>
          <w:rFonts w:cs="Arial"/>
          <w:sz w:val="22"/>
          <w:szCs w:val="22"/>
        </w:rPr>
      </w:pPr>
      <w:r>
        <w:rPr>
          <w:rFonts w:cs="Arial"/>
          <w:sz w:val="22"/>
          <w:szCs w:val="22"/>
        </w:rPr>
        <w:t>V 7. členu se v prvem odstavku znesek »1</w:t>
      </w:r>
      <w:r w:rsidR="00BF24E4">
        <w:rPr>
          <w:rFonts w:cs="Arial"/>
          <w:sz w:val="22"/>
          <w:szCs w:val="22"/>
        </w:rPr>
        <w:t>5</w:t>
      </w:r>
      <w:r>
        <w:rPr>
          <w:rFonts w:cs="Arial"/>
          <w:sz w:val="22"/>
          <w:szCs w:val="22"/>
        </w:rPr>
        <w:t>0.000</w:t>
      </w:r>
      <w:r w:rsidR="004C6D80">
        <w:rPr>
          <w:rFonts w:cs="Arial"/>
          <w:sz w:val="22"/>
          <w:szCs w:val="22"/>
        </w:rPr>
        <w:t>,00</w:t>
      </w:r>
      <w:r>
        <w:rPr>
          <w:rFonts w:cs="Arial"/>
          <w:sz w:val="22"/>
          <w:szCs w:val="22"/>
        </w:rPr>
        <w:t xml:space="preserve"> EUR« nadomesti z zneskom »</w:t>
      </w:r>
      <w:r w:rsidR="007533D0">
        <w:rPr>
          <w:rFonts w:cs="Arial"/>
          <w:sz w:val="22"/>
          <w:szCs w:val="22"/>
        </w:rPr>
        <w:t>22</w:t>
      </w:r>
      <w:r>
        <w:rPr>
          <w:rFonts w:cs="Arial"/>
          <w:sz w:val="22"/>
          <w:szCs w:val="22"/>
        </w:rPr>
        <w:t>0.000,00 EUR«.</w:t>
      </w:r>
    </w:p>
    <w:p w14:paraId="1EB3F7F5" w14:textId="77777777" w:rsidR="003B16CD" w:rsidRDefault="003B16CD" w:rsidP="008847B4">
      <w:pPr>
        <w:pStyle w:val="Telobesedila"/>
        <w:rPr>
          <w:rFonts w:cs="Arial"/>
          <w:sz w:val="22"/>
          <w:szCs w:val="22"/>
        </w:rPr>
      </w:pPr>
    </w:p>
    <w:p w14:paraId="793C37FC" w14:textId="77777777" w:rsidR="003B16CD" w:rsidRPr="00B70EBC" w:rsidRDefault="003B16CD" w:rsidP="003B16CD">
      <w:pPr>
        <w:pStyle w:val="Telobesedila"/>
        <w:jc w:val="center"/>
        <w:rPr>
          <w:rFonts w:cs="Arial"/>
          <w:b/>
          <w:sz w:val="22"/>
          <w:szCs w:val="22"/>
        </w:rPr>
      </w:pPr>
      <w:r>
        <w:rPr>
          <w:rFonts w:cs="Arial"/>
          <w:sz w:val="22"/>
          <w:szCs w:val="22"/>
        </w:rPr>
        <w:t>3</w:t>
      </w:r>
      <w:r w:rsidRPr="00B70EBC">
        <w:rPr>
          <w:rFonts w:cs="Arial"/>
          <w:sz w:val="22"/>
          <w:szCs w:val="22"/>
        </w:rPr>
        <w:t>. člen</w:t>
      </w:r>
    </w:p>
    <w:p w14:paraId="163CB16A" w14:textId="77777777" w:rsidR="003B16CD" w:rsidRDefault="003B16CD" w:rsidP="008847B4">
      <w:pPr>
        <w:pStyle w:val="Telobesedila"/>
        <w:rPr>
          <w:rFonts w:cs="Arial"/>
          <w:sz w:val="22"/>
          <w:szCs w:val="22"/>
        </w:rPr>
      </w:pPr>
    </w:p>
    <w:p w14:paraId="316EF485" w14:textId="53DF3BB8" w:rsidR="003B16CD" w:rsidRDefault="003B16CD" w:rsidP="008847B4">
      <w:pPr>
        <w:pStyle w:val="Telobesedila"/>
        <w:rPr>
          <w:rFonts w:cs="Arial"/>
          <w:sz w:val="22"/>
          <w:szCs w:val="22"/>
        </w:rPr>
      </w:pPr>
      <w:r>
        <w:rPr>
          <w:rFonts w:cs="Arial"/>
          <w:sz w:val="22"/>
          <w:szCs w:val="22"/>
        </w:rPr>
        <w:t>V 8. členu se v drugem odstavku znesek »</w:t>
      </w:r>
      <w:r w:rsidR="007533D0">
        <w:rPr>
          <w:rFonts w:cs="Arial"/>
          <w:sz w:val="22"/>
          <w:szCs w:val="22"/>
        </w:rPr>
        <w:t xml:space="preserve">60.000,00 </w:t>
      </w:r>
      <w:r>
        <w:rPr>
          <w:rFonts w:cs="Arial"/>
          <w:sz w:val="22"/>
          <w:szCs w:val="22"/>
        </w:rPr>
        <w:t>EUR« nadomesti z zneskom »</w:t>
      </w:r>
      <w:r w:rsidR="007533D0">
        <w:rPr>
          <w:rFonts w:cs="Arial"/>
          <w:sz w:val="22"/>
          <w:szCs w:val="22"/>
        </w:rPr>
        <w:t>2</w:t>
      </w:r>
      <w:r>
        <w:rPr>
          <w:rFonts w:cs="Arial"/>
          <w:sz w:val="22"/>
          <w:szCs w:val="22"/>
        </w:rPr>
        <w:t>0.000</w:t>
      </w:r>
      <w:r w:rsidR="004C6D80">
        <w:rPr>
          <w:rFonts w:cs="Arial"/>
          <w:sz w:val="22"/>
          <w:szCs w:val="22"/>
        </w:rPr>
        <w:t>,00</w:t>
      </w:r>
      <w:r>
        <w:rPr>
          <w:rFonts w:cs="Arial"/>
          <w:sz w:val="22"/>
          <w:szCs w:val="22"/>
        </w:rPr>
        <w:t xml:space="preserve"> EUR«.</w:t>
      </w:r>
    </w:p>
    <w:p w14:paraId="15D99B27" w14:textId="77777777" w:rsidR="003B16CD" w:rsidRDefault="003B16CD" w:rsidP="008847B4">
      <w:pPr>
        <w:pStyle w:val="Telobesedila"/>
        <w:rPr>
          <w:rFonts w:cs="Arial"/>
          <w:sz w:val="22"/>
          <w:szCs w:val="22"/>
        </w:rPr>
      </w:pPr>
    </w:p>
    <w:p w14:paraId="5821D9F8" w14:textId="77777777" w:rsidR="003B16CD" w:rsidRDefault="003B16CD" w:rsidP="003B16CD">
      <w:pPr>
        <w:pStyle w:val="Telobesedila"/>
        <w:jc w:val="center"/>
        <w:rPr>
          <w:rFonts w:cs="Arial"/>
          <w:sz w:val="22"/>
          <w:szCs w:val="22"/>
        </w:rPr>
      </w:pPr>
      <w:r>
        <w:rPr>
          <w:rFonts w:cs="Arial"/>
          <w:sz w:val="22"/>
          <w:szCs w:val="22"/>
        </w:rPr>
        <w:t>4</w:t>
      </w:r>
      <w:r w:rsidRPr="00B70EBC">
        <w:rPr>
          <w:rFonts w:cs="Arial"/>
          <w:sz w:val="22"/>
          <w:szCs w:val="22"/>
        </w:rPr>
        <w:t>. člen</w:t>
      </w:r>
    </w:p>
    <w:p w14:paraId="25B3DEC7" w14:textId="77777777" w:rsidR="00E74DEA" w:rsidRPr="00B70EBC" w:rsidRDefault="00E74DEA" w:rsidP="003B16CD">
      <w:pPr>
        <w:pStyle w:val="Telobesedila"/>
        <w:jc w:val="center"/>
        <w:rPr>
          <w:rFonts w:cs="Arial"/>
          <w:b/>
          <w:sz w:val="22"/>
          <w:szCs w:val="22"/>
        </w:rPr>
      </w:pPr>
    </w:p>
    <w:p w14:paraId="0076506A" w14:textId="570ACE18" w:rsidR="003B16CD" w:rsidRDefault="003B16CD" w:rsidP="008847B4">
      <w:pPr>
        <w:pStyle w:val="Telobesedila"/>
        <w:rPr>
          <w:rFonts w:cs="Arial"/>
          <w:sz w:val="22"/>
          <w:szCs w:val="22"/>
        </w:rPr>
      </w:pPr>
      <w:r>
        <w:rPr>
          <w:rFonts w:cs="Arial"/>
          <w:sz w:val="22"/>
          <w:szCs w:val="22"/>
        </w:rPr>
        <w:t xml:space="preserve">V 17. členu se </w:t>
      </w:r>
      <w:r w:rsidR="00E74DEA">
        <w:rPr>
          <w:rFonts w:cs="Arial"/>
          <w:sz w:val="22"/>
          <w:szCs w:val="22"/>
        </w:rPr>
        <w:t>znesek »</w:t>
      </w:r>
      <w:r w:rsidR="00F5376D">
        <w:rPr>
          <w:rFonts w:cs="Arial"/>
          <w:sz w:val="22"/>
          <w:szCs w:val="22"/>
        </w:rPr>
        <w:t xml:space="preserve">5.000.000,00 </w:t>
      </w:r>
      <w:r w:rsidR="00E74DEA">
        <w:rPr>
          <w:rFonts w:cs="Arial"/>
          <w:sz w:val="22"/>
          <w:szCs w:val="22"/>
        </w:rPr>
        <w:t>EUR« nadomesti z zneskom »</w:t>
      </w:r>
      <w:r w:rsidR="00F5376D">
        <w:rPr>
          <w:rFonts w:cs="Arial"/>
          <w:sz w:val="22"/>
          <w:szCs w:val="22"/>
        </w:rPr>
        <w:t>7</w:t>
      </w:r>
      <w:r w:rsidR="00E74DEA">
        <w:rPr>
          <w:rFonts w:cs="Arial"/>
          <w:sz w:val="22"/>
          <w:szCs w:val="22"/>
        </w:rPr>
        <w:t>.</w:t>
      </w:r>
      <w:r w:rsidR="00F5376D">
        <w:rPr>
          <w:rFonts w:cs="Arial"/>
          <w:sz w:val="22"/>
          <w:szCs w:val="22"/>
        </w:rPr>
        <w:t>5</w:t>
      </w:r>
      <w:r w:rsidR="00E74DEA">
        <w:rPr>
          <w:rFonts w:cs="Arial"/>
          <w:sz w:val="22"/>
          <w:szCs w:val="22"/>
        </w:rPr>
        <w:t>00.000</w:t>
      </w:r>
      <w:r w:rsidR="004C6D80">
        <w:rPr>
          <w:rFonts w:cs="Arial"/>
          <w:sz w:val="22"/>
          <w:szCs w:val="22"/>
        </w:rPr>
        <w:t>,00</w:t>
      </w:r>
      <w:r w:rsidR="00F5376D">
        <w:rPr>
          <w:rFonts w:cs="Arial"/>
          <w:sz w:val="22"/>
          <w:szCs w:val="22"/>
        </w:rPr>
        <w:t xml:space="preserve"> EUR</w:t>
      </w:r>
      <w:r w:rsidR="00E74DEA">
        <w:rPr>
          <w:rFonts w:cs="Arial"/>
          <w:sz w:val="22"/>
          <w:szCs w:val="22"/>
        </w:rPr>
        <w:t>«.</w:t>
      </w:r>
    </w:p>
    <w:p w14:paraId="55F796FF" w14:textId="77777777" w:rsidR="003B16CD" w:rsidRDefault="003B16CD" w:rsidP="008847B4">
      <w:pPr>
        <w:pStyle w:val="Telobesedila"/>
        <w:rPr>
          <w:rFonts w:cs="Arial"/>
          <w:sz w:val="22"/>
          <w:szCs w:val="22"/>
        </w:rPr>
      </w:pPr>
    </w:p>
    <w:p w14:paraId="1668A017" w14:textId="77777777" w:rsidR="00E74DEA" w:rsidRDefault="00E74DEA" w:rsidP="008847B4">
      <w:pPr>
        <w:pStyle w:val="Telobesedila"/>
        <w:rPr>
          <w:rFonts w:cs="Arial"/>
          <w:sz w:val="22"/>
          <w:szCs w:val="22"/>
        </w:rPr>
      </w:pPr>
    </w:p>
    <w:p w14:paraId="46D23D11" w14:textId="77777777" w:rsidR="00C91C3F" w:rsidRPr="00085E9D" w:rsidRDefault="00C91C3F" w:rsidP="008847B4">
      <w:pPr>
        <w:pStyle w:val="Telobesedila"/>
        <w:rPr>
          <w:rFonts w:cs="Arial"/>
          <w:sz w:val="22"/>
          <w:szCs w:val="22"/>
        </w:rPr>
      </w:pPr>
      <w:r w:rsidRPr="00085E9D">
        <w:rPr>
          <w:rFonts w:cs="Arial"/>
          <w:sz w:val="22"/>
          <w:szCs w:val="22"/>
        </w:rPr>
        <w:t>KONČNA DOLOČBA</w:t>
      </w:r>
    </w:p>
    <w:p w14:paraId="0A7D7D2F" w14:textId="77777777" w:rsidR="00C91C3F" w:rsidRDefault="00C91C3F" w:rsidP="00CD68EA">
      <w:pPr>
        <w:pStyle w:val="Telobesedila"/>
        <w:rPr>
          <w:rFonts w:cs="Arial"/>
          <w:b/>
          <w:sz w:val="22"/>
          <w:szCs w:val="22"/>
        </w:rPr>
      </w:pPr>
    </w:p>
    <w:p w14:paraId="0B383CE8" w14:textId="77777777" w:rsidR="00C91C3F" w:rsidRPr="00B70EBC" w:rsidRDefault="00397331" w:rsidP="00C91C3F">
      <w:pPr>
        <w:pStyle w:val="Telobesedila"/>
        <w:jc w:val="center"/>
        <w:rPr>
          <w:rFonts w:cs="Arial"/>
          <w:b/>
          <w:sz w:val="22"/>
          <w:szCs w:val="22"/>
        </w:rPr>
      </w:pPr>
      <w:r>
        <w:rPr>
          <w:rFonts w:cs="Arial"/>
          <w:sz w:val="22"/>
          <w:szCs w:val="22"/>
        </w:rPr>
        <w:t>5</w:t>
      </w:r>
      <w:r w:rsidR="00C91C3F" w:rsidRPr="00B70EBC">
        <w:rPr>
          <w:rFonts w:cs="Arial"/>
          <w:sz w:val="22"/>
          <w:szCs w:val="22"/>
        </w:rPr>
        <w:t>. člen</w:t>
      </w:r>
    </w:p>
    <w:p w14:paraId="0785590A" w14:textId="77777777" w:rsidR="00C91C3F" w:rsidRPr="00B70EBC" w:rsidRDefault="00C91C3F" w:rsidP="00CD68EA">
      <w:pPr>
        <w:pStyle w:val="Telobesedila"/>
        <w:rPr>
          <w:rFonts w:cs="Arial"/>
          <w:b/>
          <w:sz w:val="22"/>
          <w:szCs w:val="22"/>
        </w:rPr>
      </w:pPr>
    </w:p>
    <w:p w14:paraId="21B5966C" w14:textId="3AAD20BE" w:rsidR="00CD68EA" w:rsidRPr="00AC4FF6" w:rsidRDefault="00CD68EA" w:rsidP="00CD68EA">
      <w:pPr>
        <w:pStyle w:val="Telobesedila"/>
        <w:rPr>
          <w:rFonts w:cs="Arial"/>
          <w:b/>
          <w:sz w:val="22"/>
          <w:szCs w:val="22"/>
        </w:rPr>
      </w:pPr>
      <w:r w:rsidRPr="00B70EBC">
        <w:rPr>
          <w:rFonts w:cs="Arial"/>
          <w:sz w:val="22"/>
          <w:szCs w:val="22"/>
        </w:rPr>
        <w:t xml:space="preserve">Ta odlok začne veljati </w:t>
      </w:r>
      <w:r w:rsidRPr="00E22DD9">
        <w:rPr>
          <w:rFonts w:cs="Arial"/>
          <w:sz w:val="22"/>
          <w:szCs w:val="22"/>
        </w:rPr>
        <w:t xml:space="preserve">naslednji dan </w:t>
      </w:r>
      <w:r w:rsidRPr="00B70EBC">
        <w:rPr>
          <w:rFonts w:cs="Arial"/>
          <w:sz w:val="22"/>
          <w:szCs w:val="22"/>
        </w:rPr>
        <w:t>po objavi v Uradnem listu Republike Slovenije</w:t>
      </w:r>
      <w:r w:rsidR="00710B49">
        <w:rPr>
          <w:rFonts w:cs="Arial"/>
          <w:sz w:val="22"/>
          <w:szCs w:val="22"/>
        </w:rPr>
        <w:t>.</w:t>
      </w:r>
      <w:r w:rsidR="00E74DEA">
        <w:rPr>
          <w:rFonts w:cs="Arial"/>
          <w:sz w:val="22"/>
          <w:szCs w:val="22"/>
        </w:rPr>
        <w:t xml:space="preserve"> </w:t>
      </w:r>
    </w:p>
    <w:p w14:paraId="4E587324" w14:textId="77777777" w:rsidR="00CD68EA" w:rsidRPr="00AC4FF6" w:rsidRDefault="00CD68EA" w:rsidP="00CD68EA">
      <w:pPr>
        <w:jc w:val="both"/>
        <w:rPr>
          <w:rFonts w:ascii="Arial" w:hAnsi="Arial" w:cs="Arial"/>
          <w:sz w:val="22"/>
          <w:szCs w:val="22"/>
        </w:rPr>
      </w:pPr>
    </w:p>
    <w:p w14:paraId="324617FA" w14:textId="42BD9ED3" w:rsidR="00CD68EA" w:rsidRPr="00E16AB1" w:rsidRDefault="00E16AB1" w:rsidP="00CD68EA">
      <w:pPr>
        <w:pStyle w:val="Telobesedila"/>
        <w:rPr>
          <w:rFonts w:cs="Arial"/>
          <w:bCs/>
          <w:sz w:val="22"/>
          <w:szCs w:val="22"/>
        </w:rPr>
      </w:pPr>
      <w:r>
        <w:rPr>
          <w:rFonts w:cs="Arial"/>
          <w:bCs/>
          <w:sz w:val="22"/>
          <w:szCs w:val="22"/>
        </w:rPr>
        <w:t>Celot</w:t>
      </w:r>
      <w:r w:rsidR="00710B49">
        <w:rPr>
          <w:rFonts w:cs="Arial"/>
          <w:bCs/>
          <w:sz w:val="22"/>
          <w:szCs w:val="22"/>
        </w:rPr>
        <w:t>en</w:t>
      </w:r>
      <w:r w:rsidR="00DC51F4">
        <w:rPr>
          <w:rFonts w:cs="Arial"/>
          <w:bCs/>
          <w:sz w:val="22"/>
          <w:szCs w:val="22"/>
        </w:rPr>
        <w:t xml:space="preserve"> </w:t>
      </w:r>
      <w:r w:rsidR="00710B49">
        <w:rPr>
          <w:rFonts w:cs="Arial"/>
          <w:bCs/>
          <w:sz w:val="22"/>
          <w:szCs w:val="22"/>
        </w:rPr>
        <w:t>rebalans</w:t>
      </w:r>
      <w:r w:rsidR="00DC51F4">
        <w:rPr>
          <w:rFonts w:cs="Arial"/>
          <w:bCs/>
          <w:sz w:val="22"/>
          <w:szCs w:val="22"/>
        </w:rPr>
        <w:t xml:space="preserve"> proračuna</w:t>
      </w:r>
      <w:r>
        <w:rPr>
          <w:rFonts w:cs="Arial"/>
          <w:bCs/>
          <w:sz w:val="22"/>
          <w:szCs w:val="22"/>
        </w:rPr>
        <w:t xml:space="preserve"> se objavi na spletni strani Mestne občine Nova Gorica.</w:t>
      </w:r>
    </w:p>
    <w:p w14:paraId="46129AE0" w14:textId="77777777" w:rsidR="0049217C" w:rsidRDefault="0049217C" w:rsidP="00CD68EA">
      <w:pPr>
        <w:pStyle w:val="Telobesedila"/>
        <w:rPr>
          <w:rFonts w:cs="Arial"/>
          <w:b/>
          <w:sz w:val="22"/>
          <w:szCs w:val="22"/>
        </w:rPr>
      </w:pPr>
    </w:p>
    <w:p w14:paraId="52CC6109" w14:textId="77777777" w:rsidR="00E16AB1" w:rsidRDefault="00E16AB1" w:rsidP="00CD68EA">
      <w:pPr>
        <w:pStyle w:val="Telobesedila"/>
        <w:rPr>
          <w:rFonts w:cs="Arial"/>
          <w:b/>
          <w:sz w:val="22"/>
          <w:szCs w:val="22"/>
        </w:rPr>
      </w:pPr>
    </w:p>
    <w:p w14:paraId="471FCC2D" w14:textId="77777777" w:rsidR="008D583F" w:rsidRPr="00AC4FF6" w:rsidRDefault="008D583F" w:rsidP="00CD68EA">
      <w:pPr>
        <w:pStyle w:val="Telobesedila"/>
        <w:rPr>
          <w:rFonts w:cs="Arial"/>
          <w:b/>
          <w:sz w:val="22"/>
          <w:szCs w:val="22"/>
        </w:rPr>
      </w:pPr>
    </w:p>
    <w:p w14:paraId="05B37210" w14:textId="77777777" w:rsidR="0049217C" w:rsidRPr="00AC4FF6" w:rsidRDefault="0049217C" w:rsidP="0049217C">
      <w:pPr>
        <w:pStyle w:val="Telobesedila"/>
        <w:tabs>
          <w:tab w:val="center" w:pos="6803"/>
        </w:tabs>
        <w:rPr>
          <w:rFonts w:cs="Arial"/>
          <w:b/>
          <w:sz w:val="22"/>
          <w:szCs w:val="22"/>
        </w:rPr>
      </w:pPr>
      <w:r w:rsidRPr="00AC4FF6">
        <w:rPr>
          <w:rFonts w:cs="Arial"/>
          <w:sz w:val="22"/>
          <w:szCs w:val="22"/>
        </w:rPr>
        <w:t xml:space="preserve">Številka: </w:t>
      </w:r>
      <w:r>
        <w:rPr>
          <w:rFonts w:cs="Arial"/>
          <w:sz w:val="22"/>
          <w:szCs w:val="22"/>
        </w:rPr>
        <w:t>410-</w:t>
      </w:r>
      <w:r w:rsidR="003549EF">
        <w:rPr>
          <w:rFonts w:cs="Arial"/>
          <w:sz w:val="22"/>
          <w:szCs w:val="22"/>
        </w:rPr>
        <w:t>00</w:t>
      </w:r>
      <w:r w:rsidR="00E74DEA">
        <w:rPr>
          <w:rFonts w:cs="Arial"/>
          <w:sz w:val="22"/>
          <w:szCs w:val="22"/>
        </w:rPr>
        <w:t>13-/2024</w:t>
      </w:r>
    </w:p>
    <w:p w14:paraId="502B707B" w14:textId="716607F3" w:rsidR="0049217C" w:rsidRPr="00AC4FF6" w:rsidRDefault="0049217C" w:rsidP="0049217C">
      <w:pPr>
        <w:pStyle w:val="Telobesedila"/>
        <w:tabs>
          <w:tab w:val="center" w:pos="6803"/>
        </w:tabs>
        <w:rPr>
          <w:rFonts w:cs="Arial"/>
          <w:b/>
          <w:sz w:val="22"/>
          <w:szCs w:val="22"/>
        </w:rPr>
      </w:pPr>
      <w:r w:rsidRPr="00AC4FF6">
        <w:rPr>
          <w:rFonts w:cs="Arial"/>
          <w:sz w:val="22"/>
          <w:szCs w:val="22"/>
        </w:rPr>
        <w:t>Nova Gorica,</w:t>
      </w:r>
      <w:r w:rsidR="0035684B">
        <w:rPr>
          <w:rFonts w:cs="Arial"/>
          <w:sz w:val="22"/>
          <w:szCs w:val="22"/>
        </w:rPr>
        <w:t xml:space="preserve"> dne</w:t>
      </w:r>
      <w:r w:rsidRPr="00AC4FF6">
        <w:rPr>
          <w:rFonts w:cs="Arial"/>
          <w:sz w:val="22"/>
          <w:szCs w:val="22"/>
        </w:rPr>
        <w:t xml:space="preserve"> </w:t>
      </w:r>
    </w:p>
    <w:p w14:paraId="2F18716C" w14:textId="77777777" w:rsidR="00CD68EA" w:rsidRPr="00AC4FF6" w:rsidRDefault="00CD68EA" w:rsidP="00CD68EA">
      <w:pPr>
        <w:pStyle w:val="Telobesedila"/>
        <w:tabs>
          <w:tab w:val="center" w:pos="6803"/>
        </w:tabs>
        <w:rPr>
          <w:rFonts w:cs="Arial"/>
          <w:b/>
          <w:sz w:val="22"/>
          <w:szCs w:val="22"/>
        </w:rPr>
      </w:pPr>
      <w:r w:rsidRPr="00AC4FF6">
        <w:rPr>
          <w:rFonts w:cs="Arial"/>
          <w:sz w:val="22"/>
          <w:szCs w:val="22"/>
        </w:rPr>
        <w:tab/>
      </w:r>
      <w:r w:rsidR="0049217C">
        <w:rPr>
          <w:rFonts w:cs="Arial"/>
          <w:sz w:val="22"/>
          <w:szCs w:val="22"/>
        </w:rPr>
        <w:t xml:space="preserve">   </w:t>
      </w:r>
      <w:r w:rsidR="003549EF">
        <w:rPr>
          <w:rFonts w:cs="Arial"/>
          <w:sz w:val="22"/>
          <w:szCs w:val="22"/>
        </w:rPr>
        <w:t>Samo Turel</w:t>
      </w:r>
    </w:p>
    <w:p w14:paraId="57C3F926" w14:textId="3D910CCD" w:rsidR="00CD68EA" w:rsidRPr="00AC4FF6" w:rsidRDefault="00CD68EA" w:rsidP="00CD68EA">
      <w:pPr>
        <w:pStyle w:val="Telobesedila"/>
        <w:tabs>
          <w:tab w:val="center" w:pos="6803"/>
        </w:tabs>
        <w:rPr>
          <w:rFonts w:cs="Arial"/>
          <w:b/>
          <w:sz w:val="22"/>
          <w:szCs w:val="22"/>
        </w:rPr>
      </w:pPr>
      <w:r w:rsidRPr="00AC4FF6">
        <w:rPr>
          <w:rFonts w:cs="Arial"/>
          <w:sz w:val="22"/>
          <w:szCs w:val="22"/>
        </w:rPr>
        <w:tab/>
        <w:t xml:space="preserve">    ŽUPAN</w:t>
      </w:r>
    </w:p>
    <w:p w14:paraId="41A73CC7" w14:textId="5DB531FD" w:rsidR="00D71F52" w:rsidRPr="00E43690" w:rsidRDefault="00D71F52" w:rsidP="007C73A5"/>
    <w:p w14:paraId="47D376B5" w14:textId="77777777" w:rsidR="001928E2" w:rsidRDefault="001928E2" w:rsidP="001928E2"/>
    <w:p w14:paraId="167DE47C" w14:textId="29077AFF" w:rsidR="001928E2" w:rsidRDefault="001928E2" w:rsidP="001928E2"/>
    <w:p w14:paraId="7B08F524" w14:textId="77777777" w:rsidR="00060902" w:rsidRDefault="00060902" w:rsidP="000D3B0F">
      <w:pPr>
        <w:rPr>
          <w:rFonts w:ascii="Arial" w:hAnsi="Arial" w:cs="Arial"/>
          <w:sz w:val="22"/>
          <w:szCs w:val="22"/>
        </w:rPr>
      </w:pPr>
    </w:p>
    <w:p w14:paraId="2BCABFA2" w14:textId="4F1858E8" w:rsidR="00060902" w:rsidRDefault="00060902" w:rsidP="000D3B0F">
      <w:pPr>
        <w:rPr>
          <w:rFonts w:ascii="Arial" w:hAnsi="Arial" w:cs="Arial"/>
          <w:sz w:val="22"/>
          <w:szCs w:val="22"/>
        </w:rPr>
      </w:pPr>
    </w:p>
    <w:p w14:paraId="081642D6" w14:textId="0AB78914" w:rsidR="00060902" w:rsidRDefault="00955818" w:rsidP="000D3B0F">
      <w:pPr>
        <w:rPr>
          <w:rFonts w:ascii="Arial" w:hAnsi="Arial" w:cs="Arial"/>
          <w:sz w:val="22"/>
          <w:szCs w:val="22"/>
        </w:rPr>
      </w:pPr>
      <w:r>
        <w:rPr>
          <w:noProof/>
        </w:rPr>
        <w:lastRenderedPageBreak/>
        <w:drawing>
          <wp:anchor distT="0" distB="0" distL="114300" distR="114300" simplePos="0" relativeHeight="251659264" behindDoc="0" locked="0" layoutInCell="1" allowOverlap="0" wp14:anchorId="547CCABF" wp14:editId="1BF589FE">
            <wp:simplePos x="0" y="0"/>
            <wp:positionH relativeFrom="page">
              <wp:posOffset>369570</wp:posOffset>
            </wp:positionH>
            <wp:positionV relativeFrom="page">
              <wp:posOffset>233045</wp:posOffset>
            </wp:positionV>
            <wp:extent cx="2371725" cy="1000125"/>
            <wp:effectExtent l="0" t="0" r="9525" b="9525"/>
            <wp:wrapTopAndBottom/>
            <wp:docPr id="1199674857" name="Slika 1" descr="Slika, ki vsebuje besede besedilo, pisava, posnetek zaslon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74857" name="Slika 1" descr="Slika, ki vsebuje besede besedilo, pisava, posnetek zaslona, oblikovanje&#10;&#10;Vsebina, ustvarjena z umetno inteligenco, morda ni pravilna."/>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31DA5" w14:textId="50438CCC" w:rsidR="000D3B0F" w:rsidRPr="000A5BB5" w:rsidRDefault="000D3B0F" w:rsidP="00595957">
      <w:pPr>
        <w:rPr>
          <w:rFonts w:ascii="Arial" w:hAnsi="Arial" w:cs="Arial"/>
          <w:sz w:val="22"/>
          <w:szCs w:val="22"/>
        </w:rPr>
      </w:pPr>
      <w:r w:rsidRPr="000A5BB5">
        <w:rPr>
          <w:rFonts w:ascii="Arial" w:hAnsi="Arial" w:cs="Arial"/>
          <w:sz w:val="22"/>
          <w:szCs w:val="22"/>
        </w:rPr>
        <w:t>Številka:</w:t>
      </w:r>
      <w:r>
        <w:rPr>
          <w:rFonts w:ascii="Arial" w:hAnsi="Arial" w:cs="Arial"/>
          <w:sz w:val="22"/>
          <w:szCs w:val="22"/>
        </w:rPr>
        <w:t xml:space="preserve"> 410-</w:t>
      </w:r>
      <w:r w:rsidR="003549EF">
        <w:rPr>
          <w:rFonts w:ascii="Arial" w:hAnsi="Arial" w:cs="Arial"/>
          <w:sz w:val="22"/>
          <w:szCs w:val="22"/>
        </w:rPr>
        <w:t>00</w:t>
      </w:r>
      <w:r w:rsidR="00E74DEA">
        <w:rPr>
          <w:rFonts w:ascii="Arial" w:hAnsi="Arial" w:cs="Arial"/>
          <w:sz w:val="22"/>
          <w:szCs w:val="22"/>
        </w:rPr>
        <w:t>13/2024</w:t>
      </w:r>
      <w:r w:rsidR="003316D0">
        <w:rPr>
          <w:rFonts w:ascii="Arial" w:hAnsi="Arial" w:cs="Arial"/>
          <w:sz w:val="22"/>
          <w:szCs w:val="22"/>
        </w:rPr>
        <w:t>-</w:t>
      </w:r>
      <w:r w:rsidR="00C724DE" w:rsidRPr="005A596D">
        <w:rPr>
          <w:rFonts w:ascii="Arial" w:hAnsi="Arial" w:cs="Arial"/>
          <w:sz w:val="22"/>
          <w:szCs w:val="22"/>
        </w:rPr>
        <w:t>15</w:t>
      </w:r>
      <w:r w:rsidRPr="005A596D">
        <w:rPr>
          <w:rFonts w:ascii="Arial" w:hAnsi="Arial" w:cs="Arial"/>
          <w:sz w:val="22"/>
          <w:szCs w:val="22"/>
        </w:rPr>
        <w:t xml:space="preserve"> </w:t>
      </w:r>
    </w:p>
    <w:p w14:paraId="50853069" w14:textId="6548C53C" w:rsidR="000D3B0F" w:rsidRPr="000A5BB5" w:rsidRDefault="000D3B0F" w:rsidP="00595957">
      <w:pPr>
        <w:spacing w:after="60"/>
        <w:rPr>
          <w:rFonts w:ascii="Arial" w:hAnsi="Arial" w:cs="Arial"/>
          <w:sz w:val="22"/>
          <w:szCs w:val="22"/>
        </w:rPr>
      </w:pPr>
      <w:r w:rsidRPr="000A5BB5">
        <w:rPr>
          <w:rFonts w:ascii="Arial" w:hAnsi="Arial" w:cs="Arial"/>
          <w:sz w:val="22"/>
          <w:szCs w:val="22"/>
        </w:rPr>
        <w:t>Nova Gorica,</w:t>
      </w:r>
      <w:r>
        <w:rPr>
          <w:rFonts w:ascii="Arial" w:hAnsi="Arial" w:cs="Arial"/>
          <w:sz w:val="22"/>
          <w:szCs w:val="22"/>
        </w:rPr>
        <w:t xml:space="preserve"> </w:t>
      </w:r>
      <w:r w:rsidR="00955818">
        <w:rPr>
          <w:rFonts w:ascii="Arial" w:hAnsi="Arial" w:cs="Arial"/>
          <w:sz w:val="22"/>
          <w:szCs w:val="22"/>
        </w:rPr>
        <w:t xml:space="preserve">dne </w:t>
      </w:r>
      <w:r w:rsidR="00C724DE">
        <w:rPr>
          <w:rFonts w:ascii="Arial" w:hAnsi="Arial" w:cs="Arial"/>
          <w:sz w:val="22"/>
          <w:szCs w:val="22"/>
        </w:rPr>
        <w:t>7</w:t>
      </w:r>
      <w:r>
        <w:rPr>
          <w:rFonts w:ascii="Arial" w:hAnsi="Arial" w:cs="Arial"/>
          <w:sz w:val="22"/>
          <w:szCs w:val="22"/>
        </w:rPr>
        <w:t xml:space="preserve">. </w:t>
      </w:r>
      <w:r w:rsidR="00C724DE">
        <w:rPr>
          <w:rFonts w:ascii="Arial" w:hAnsi="Arial" w:cs="Arial"/>
          <w:sz w:val="22"/>
          <w:szCs w:val="22"/>
        </w:rPr>
        <w:t>april</w:t>
      </w:r>
      <w:r w:rsidR="00955818">
        <w:rPr>
          <w:rFonts w:ascii="Arial" w:hAnsi="Arial" w:cs="Arial"/>
          <w:sz w:val="22"/>
          <w:szCs w:val="22"/>
        </w:rPr>
        <w:t>a</w:t>
      </w:r>
      <w:r w:rsidR="003549EF">
        <w:rPr>
          <w:rFonts w:ascii="Arial" w:hAnsi="Arial" w:cs="Arial"/>
          <w:sz w:val="22"/>
          <w:szCs w:val="22"/>
        </w:rPr>
        <w:t xml:space="preserve"> </w:t>
      </w:r>
      <w:r>
        <w:rPr>
          <w:rFonts w:ascii="Arial" w:hAnsi="Arial" w:cs="Arial"/>
          <w:sz w:val="22"/>
          <w:szCs w:val="22"/>
        </w:rPr>
        <w:t>202</w:t>
      </w:r>
      <w:r w:rsidR="00C724DE">
        <w:rPr>
          <w:rFonts w:ascii="Arial" w:hAnsi="Arial" w:cs="Arial"/>
          <w:sz w:val="22"/>
          <w:szCs w:val="22"/>
        </w:rPr>
        <w:t>5</w:t>
      </w:r>
      <w:r w:rsidRPr="000A5BB5">
        <w:rPr>
          <w:rFonts w:ascii="Arial" w:hAnsi="Arial" w:cs="Arial"/>
          <w:sz w:val="22"/>
          <w:szCs w:val="22"/>
        </w:rPr>
        <w:t xml:space="preserve">   </w:t>
      </w:r>
      <w:r>
        <w:rPr>
          <w:rFonts w:ascii="Arial" w:hAnsi="Arial" w:cs="Arial"/>
          <w:sz w:val="22"/>
          <w:szCs w:val="22"/>
        </w:rPr>
        <w:t xml:space="preserve"> </w:t>
      </w:r>
    </w:p>
    <w:p w14:paraId="209F1486" w14:textId="77777777" w:rsidR="000D3B0F" w:rsidRPr="000A5BB5" w:rsidRDefault="000D3B0F" w:rsidP="000D3B0F">
      <w:pPr>
        <w:jc w:val="both"/>
        <w:rPr>
          <w:rFonts w:ascii="Arial" w:hAnsi="Arial" w:cs="Arial"/>
          <w:sz w:val="22"/>
          <w:szCs w:val="22"/>
        </w:rPr>
      </w:pPr>
    </w:p>
    <w:p w14:paraId="4E7B8A85" w14:textId="77777777" w:rsidR="00E53980" w:rsidRPr="000A5BB5" w:rsidRDefault="00E53980" w:rsidP="000D3B0F">
      <w:pPr>
        <w:jc w:val="both"/>
        <w:rPr>
          <w:rFonts w:ascii="Arial" w:hAnsi="Arial" w:cs="Arial"/>
          <w:sz w:val="22"/>
          <w:szCs w:val="22"/>
        </w:rPr>
      </w:pPr>
    </w:p>
    <w:p w14:paraId="747E00DB" w14:textId="416C02D9" w:rsidR="000D3B0F" w:rsidRPr="00955818" w:rsidRDefault="000D3B0F" w:rsidP="000D3B0F">
      <w:pPr>
        <w:jc w:val="center"/>
        <w:rPr>
          <w:rFonts w:ascii="Arial" w:hAnsi="Arial" w:cs="Arial"/>
          <w:bCs/>
          <w:sz w:val="22"/>
          <w:szCs w:val="22"/>
        </w:rPr>
      </w:pPr>
      <w:r w:rsidRPr="00955818">
        <w:rPr>
          <w:rFonts w:ascii="Arial" w:hAnsi="Arial" w:cs="Arial"/>
          <w:bCs/>
          <w:sz w:val="22"/>
          <w:szCs w:val="22"/>
        </w:rPr>
        <w:t xml:space="preserve">O B R A Z L O Ž I T E V </w:t>
      </w:r>
    </w:p>
    <w:p w14:paraId="548BE095" w14:textId="4DA38602" w:rsidR="006F2EB0" w:rsidRPr="00111275" w:rsidRDefault="006F2EB0" w:rsidP="006F2EB0">
      <w:pPr>
        <w:spacing w:beforeAutospacing="1" w:afterAutospacing="1"/>
        <w:jc w:val="both"/>
        <w:rPr>
          <w:rFonts w:ascii="Arial" w:eastAsia="Arial" w:hAnsi="Arial" w:cs="Arial"/>
          <w:sz w:val="22"/>
          <w:szCs w:val="22"/>
        </w:rPr>
      </w:pPr>
      <w:r w:rsidRPr="3C3B871A">
        <w:rPr>
          <w:rFonts w:ascii="Arial" w:eastAsia="Arial" w:hAnsi="Arial" w:cs="Arial"/>
          <w:b/>
          <w:bCs/>
          <w:sz w:val="22"/>
          <w:szCs w:val="22"/>
        </w:rPr>
        <w:t>Predlog Odloka o</w:t>
      </w:r>
      <w:r w:rsidR="004721F2">
        <w:rPr>
          <w:rFonts w:ascii="Arial" w:eastAsia="Arial" w:hAnsi="Arial" w:cs="Arial"/>
          <w:b/>
          <w:bCs/>
          <w:sz w:val="22"/>
          <w:szCs w:val="22"/>
        </w:rPr>
        <w:t xml:space="preserve"> rebalansu</w:t>
      </w:r>
      <w:r w:rsidRPr="3C3B871A">
        <w:rPr>
          <w:rFonts w:ascii="Arial" w:eastAsia="Arial" w:hAnsi="Arial" w:cs="Arial"/>
          <w:b/>
          <w:bCs/>
          <w:sz w:val="22"/>
          <w:szCs w:val="22"/>
        </w:rPr>
        <w:t xml:space="preserve"> proračun</w:t>
      </w:r>
      <w:r w:rsidR="004721F2">
        <w:rPr>
          <w:rFonts w:ascii="Arial" w:eastAsia="Arial" w:hAnsi="Arial" w:cs="Arial"/>
          <w:b/>
          <w:bCs/>
          <w:sz w:val="22"/>
          <w:szCs w:val="22"/>
        </w:rPr>
        <w:t>a</w:t>
      </w:r>
      <w:r w:rsidRPr="3C3B871A">
        <w:rPr>
          <w:rFonts w:ascii="Arial" w:eastAsia="Arial" w:hAnsi="Arial" w:cs="Arial"/>
          <w:b/>
          <w:bCs/>
          <w:sz w:val="22"/>
          <w:szCs w:val="22"/>
        </w:rPr>
        <w:t xml:space="preserve"> Mestne občine Nova Gorica za leto 2025</w:t>
      </w:r>
      <w:r w:rsidRPr="3C3B871A">
        <w:rPr>
          <w:rFonts w:ascii="Arial" w:eastAsia="Arial" w:hAnsi="Arial" w:cs="Arial"/>
          <w:sz w:val="22"/>
          <w:szCs w:val="22"/>
        </w:rPr>
        <w:t xml:space="preserve"> je pripravljen na podlagi:</w:t>
      </w:r>
    </w:p>
    <w:p w14:paraId="1533A38D" w14:textId="77777777" w:rsidR="006F2EB0" w:rsidRPr="00111275" w:rsidRDefault="006F2EB0" w:rsidP="006F2EB0">
      <w:pPr>
        <w:numPr>
          <w:ilvl w:val="0"/>
          <w:numId w:val="45"/>
        </w:numPr>
        <w:spacing w:before="100" w:beforeAutospacing="1" w:after="100" w:afterAutospacing="1"/>
        <w:jc w:val="both"/>
        <w:rPr>
          <w:rFonts w:ascii="Arial" w:eastAsia="Arial" w:hAnsi="Arial" w:cs="Arial"/>
          <w:sz w:val="22"/>
          <w:szCs w:val="22"/>
        </w:rPr>
      </w:pPr>
      <w:r w:rsidRPr="3C3B871A">
        <w:rPr>
          <w:rFonts w:ascii="Arial" w:eastAsia="Arial" w:hAnsi="Arial" w:cs="Arial"/>
          <w:sz w:val="22"/>
          <w:szCs w:val="22"/>
        </w:rPr>
        <w:t>vključitve začetnih aktivnosti za nove investicijske projekte</w:t>
      </w:r>
      <w:r>
        <w:rPr>
          <w:rFonts w:ascii="Arial" w:eastAsia="Arial" w:hAnsi="Arial" w:cs="Arial"/>
          <w:sz w:val="22"/>
          <w:szCs w:val="22"/>
        </w:rPr>
        <w:t xml:space="preserve">, </w:t>
      </w:r>
    </w:p>
    <w:p w14:paraId="79160F84" w14:textId="77777777" w:rsidR="006F2EB0" w:rsidRDefault="006F2EB0" w:rsidP="006F2EB0">
      <w:pPr>
        <w:numPr>
          <w:ilvl w:val="0"/>
          <w:numId w:val="45"/>
        </w:numPr>
        <w:spacing w:before="100" w:beforeAutospacing="1" w:after="100" w:afterAutospacing="1"/>
        <w:jc w:val="both"/>
        <w:rPr>
          <w:rFonts w:ascii="Arial" w:eastAsia="Arial" w:hAnsi="Arial" w:cs="Arial"/>
          <w:sz w:val="22"/>
          <w:szCs w:val="22"/>
        </w:rPr>
      </w:pPr>
      <w:r w:rsidRPr="3C3B871A">
        <w:rPr>
          <w:rFonts w:ascii="Arial" w:eastAsia="Arial" w:hAnsi="Arial" w:cs="Arial"/>
          <w:sz w:val="22"/>
          <w:szCs w:val="22"/>
        </w:rPr>
        <w:t>uskladitve dinamike obstoječih investicijskih projektov</w:t>
      </w:r>
      <w:r>
        <w:rPr>
          <w:rFonts w:ascii="Arial" w:eastAsia="Arial" w:hAnsi="Arial" w:cs="Arial"/>
          <w:sz w:val="22"/>
          <w:szCs w:val="22"/>
        </w:rPr>
        <w:t xml:space="preserve"> ter</w:t>
      </w:r>
    </w:p>
    <w:p w14:paraId="5E5E3D1A" w14:textId="77777777" w:rsidR="006F2EB0" w:rsidRDefault="006F2EB0" w:rsidP="006F2EB0">
      <w:pPr>
        <w:numPr>
          <w:ilvl w:val="0"/>
          <w:numId w:val="45"/>
        </w:numPr>
        <w:spacing w:before="100" w:beforeAutospacing="1" w:after="100" w:afterAutospacing="1"/>
        <w:jc w:val="both"/>
        <w:rPr>
          <w:rFonts w:ascii="Arial" w:eastAsia="Arial" w:hAnsi="Arial" w:cs="Arial"/>
          <w:sz w:val="22"/>
          <w:szCs w:val="22"/>
        </w:rPr>
      </w:pPr>
      <w:r>
        <w:rPr>
          <w:rFonts w:ascii="Arial" w:eastAsia="Arial" w:hAnsi="Arial" w:cs="Arial"/>
          <w:sz w:val="22"/>
          <w:szCs w:val="22"/>
        </w:rPr>
        <w:t>uskladitve višine sredstev namenjenih za plače na podlagi nove plačne reforme.</w:t>
      </w:r>
    </w:p>
    <w:p w14:paraId="605AFBEA" w14:textId="24A6450A" w:rsidR="006F2EB0" w:rsidRPr="00BE50A7" w:rsidRDefault="006F2EB0" w:rsidP="006F2EB0">
      <w:pPr>
        <w:spacing w:before="100" w:beforeAutospacing="1" w:after="100" w:afterAutospacing="1"/>
        <w:jc w:val="both"/>
        <w:rPr>
          <w:rFonts w:ascii="Arial" w:eastAsia="Arial" w:hAnsi="Arial" w:cs="Arial"/>
          <w:sz w:val="22"/>
          <w:szCs w:val="22"/>
        </w:rPr>
      </w:pPr>
      <w:r w:rsidRPr="00BE50A7">
        <w:rPr>
          <w:rFonts w:ascii="Arial" w:eastAsia="Arial" w:hAnsi="Arial" w:cs="Arial"/>
          <w:sz w:val="22"/>
          <w:szCs w:val="22"/>
        </w:rPr>
        <w:t xml:space="preserve">Pri pripravi smo uskladili prenos sredstev na  računih z dne 31. 12. 2024 na dan 1. 1. 2025. Ta sredstva smo ustrezno razporedili med posamezne proračunske postavke.  </w:t>
      </w:r>
    </w:p>
    <w:p w14:paraId="1D7F284F" w14:textId="101153FD" w:rsidR="006F2EB0" w:rsidRPr="00111275" w:rsidRDefault="006F2EB0" w:rsidP="006F2EB0">
      <w:pPr>
        <w:jc w:val="both"/>
        <w:rPr>
          <w:rFonts w:ascii="Arial" w:eastAsia="Arial" w:hAnsi="Arial" w:cs="Arial"/>
          <w:sz w:val="22"/>
          <w:szCs w:val="22"/>
        </w:rPr>
      </w:pPr>
      <w:r w:rsidRPr="3C3B871A">
        <w:rPr>
          <w:rFonts w:ascii="Arial" w:eastAsia="Arial" w:hAnsi="Arial" w:cs="Arial"/>
          <w:sz w:val="22"/>
          <w:szCs w:val="22"/>
        </w:rPr>
        <w:t>Odhodkovna in prihodkovna stran proračuna: Načrtovani odhodki temeljijo na ocenjenih prihodkih.</w:t>
      </w:r>
      <w:r w:rsidR="00EA1DF4">
        <w:rPr>
          <w:rFonts w:ascii="Arial" w:eastAsia="Arial" w:hAnsi="Arial" w:cs="Arial"/>
          <w:sz w:val="22"/>
          <w:szCs w:val="22"/>
        </w:rPr>
        <w:t xml:space="preserve"> </w:t>
      </w:r>
      <w:r w:rsidRPr="3C3B871A">
        <w:rPr>
          <w:rFonts w:ascii="Arial" w:eastAsia="Arial" w:hAnsi="Arial" w:cs="Arial"/>
          <w:sz w:val="22"/>
          <w:szCs w:val="22"/>
        </w:rPr>
        <w:t>Prihodkovna stran rebalansa proračuna je</w:t>
      </w:r>
      <w:r>
        <w:rPr>
          <w:rFonts w:ascii="Arial" w:eastAsia="Arial" w:hAnsi="Arial" w:cs="Arial"/>
          <w:sz w:val="22"/>
          <w:szCs w:val="22"/>
        </w:rPr>
        <w:t>,</w:t>
      </w:r>
      <w:r w:rsidRPr="3C3B871A">
        <w:rPr>
          <w:rFonts w:ascii="Arial" w:eastAsia="Arial" w:hAnsi="Arial" w:cs="Arial"/>
          <w:sz w:val="22"/>
          <w:szCs w:val="22"/>
        </w:rPr>
        <w:t xml:space="preserve"> </w:t>
      </w:r>
      <w:r>
        <w:rPr>
          <w:rFonts w:ascii="Arial" w:eastAsia="Arial" w:hAnsi="Arial" w:cs="Arial"/>
          <w:sz w:val="22"/>
          <w:szCs w:val="22"/>
        </w:rPr>
        <w:t xml:space="preserve">tako kot pri pripravi spremembe plana proračuna za leto 2025, </w:t>
      </w:r>
      <w:r w:rsidRPr="3C3B871A">
        <w:rPr>
          <w:rFonts w:ascii="Arial" w:eastAsia="Arial" w:hAnsi="Arial" w:cs="Arial"/>
          <w:sz w:val="22"/>
          <w:szCs w:val="22"/>
        </w:rPr>
        <w:t xml:space="preserve">zasnovana dokaj optimistično, z velikim poudarkom na kapitalskih prihodkih. </w:t>
      </w:r>
      <w:r>
        <w:rPr>
          <w:rFonts w:ascii="Arial" w:eastAsia="Arial" w:hAnsi="Arial" w:cs="Arial"/>
          <w:sz w:val="22"/>
          <w:szCs w:val="22"/>
        </w:rPr>
        <w:t xml:space="preserve"> </w:t>
      </w:r>
    </w:p>
    <w:p w14:paraId="323A328C" w14:textId="77777777" w:rsidR="006F2EB0" w:rsidRDefault="006F2EB0" w:rsidP="006F2EB0">
      <w:pPr>
        <w:jc w:val="both"/>
        <w:rPr>
          <w:rFonts w:ascii="Arial" w:eastAsia="Arial" w:hAnsi="Arial" w:cs="Arial"/>
          <w:sz w:val="22"/>
          <w:szCs w:val="22"/>
        </w:rPr>
      </w:pPr>
    </w:p>
    <w:p w14:paraId="7DB1E226" w14:textId="0705C056" w:rsidR="006F2EB0" w:rsidRPr="00111275" w:rsidRDefault="00EB60DE" w:rsidP="006F2EB0">
      <w:pPr>
        <w:jc w:val="both"/>
        <w:rPr>
          <w:rFonts w:ascii="Arial" w:eastAsia="Arial" w:hAnsi="Arial" w:cs="Arial"/>
          <w:sz w:val="22"/>
          <w:szCs w:val="22"/>
        </w:rPr>
      </w:pPr>
      <w:r>
        <w:rPr>
          <w:rFonts w:ascii="Arial" w:eastAsia="Arial" w:hAnsi="Arial" w:cs="Arial"/>
          <w:sz w:val="22"/>
          <w:szCs w:val="22"/>
        </w:rPr>
        <w:t>Z rebalansom</w:t>
      </w:r>
      <w:r w:rsidR="006F2EB0">
        <w:rPr>
          <w:rFonts w:ascii="Arial" w:eastAsia="Arial" w:hAnsi="Arial" w:cs="Arial"/>
          <w:sz w:val="22"/>
          <w:szCs w:val="22"/>
        </w:rPr>
        <w:t xml:space="preserve"> proračuna</w:t>
      </w:r>
      <w:r w:rsidR="006F2EB0" w:rsidRPr="3C3B871A">
        <w:rPr>
          <w:rFonts w:ascii="Arial" w:eastAsia="Arial" w:hAnsi="Arial" w:cs="Arial"/>
          <w:sz w:val="22"/>
          <w:szCs w:val="22"/>
        </w:rPr>
        <w:t xml:space="preserve"> se povečuje zadolževanje za </w:t>
      </w:r>
      <w:r w:rsidR="006F2EB0">
        <w:rPr>
          <w:rFonts w:ascii="Arial" w:eastAsia="Arial" w:hAnsi="Arial" w:cs="Arial"/>
          <w:sz w:val="22"/>
          <w:szCs w:val="22"/>
        </w:rPr>
        <w:t>2,5</w:t>
      </w:r>
      <w:r w:rsidR="006F2EB0" w:rsidRPr="3C3B871A">
        <w:rPr>
          <w:rFonts w:ascii="Arial" w:eastAsia="Arial" w:hAnsi="Arial" w:cs="Arial"/>
          <w:sz w:val="22"/>
          <w:szCs w:val="22"/>
        </w:rPr>
        <w:t xml:space="preserve"> milijona evrov, kar ustrezno vpliva na višino odplačil</w:t>
      </w:r>
      <w:r w:rsidR="00820325">
        <w:rPr>
          <w:rFonts w:ascii="Arial" w:eastAsia="Arial" w:hAnsi="Arial" w:cs="Arial"/>
          <w:sz w:val="22"/>
          <w:szCs w:val="22"/>
        </w:rPr>
        <w:t xml:space="preserve"> obresti.</w:t>
      </w:r>
      <w:r w:rsidR="006F2EB0" w:rsidRPr="3C3B871A">
        <w:rPr>
          <w:rFonts w:ascii="Arial" w:eastAsia="Arial" w:hAnsi="Arial" w:cs="Arial"/>
          <w:sz w:val="22"/>
          <w:szCs w:val="22"/>
        </w:rPr>
        <w:t xml:space="preserve"> Za leto 2025 ne načrtujemo povečanja namenskega premoženja v javnih skladih. Načrtujemo pa prodajo kapitalskih deležev in delnic, ki jih je občina pridobila z dedovanjem po osebah, katerim je financirala oskrbo v domovih za starejše. Letni program prodaje temelji na strategiji, ki jo je sprejel mestni svet.</w:t>
      </w:r>
    </w:p>
    <w:p w14:paraId="2C3DBBF9" w14:textId="77777777" w:rsidR="006F2EB0" w:rsidRDefault="006F2EB0" w:rsidP="006F2EB0">
      <w:pPr>
        <w:jc w:val="both"/>
        <w:rPr>
          <w:rFonts w:ascii="Arial" w:eastAsia="Arial" w:hAnsi="Arial" w:cs="Arial"/>
          <w:sz w:val="22"/>
          <w:szCs w:val="22"/>
        </w:rPr>
      </w:pPr>
    </w:p>
    <w:p w14:paraId="57611626" w14:textId="77777777" w:rsidR="006F2EB0" w:rsidRPr="00111275" w:rsidRDefault="006F2EB0" w:rsidP="006F2EB0">
      <w:pPr>
        <w:jc w:val="both"/>
        <w:rPr>
          <w:rFonts w:ascii="Arial" w:eastAsia="Arial" w:hAnsi="Arial" w:cs="Arial"/>
          <w:b/>
          <w:bCs/>
          <w:sz w:val="22"/>
          <w:szCs w:val="22"/>
        </w:rPr>
      </w:pPr>
      <w:r w:rsidRPr="3C3B871A">
        <w:rPr>
          <w:rFonts w:ascii="Arial" w:eastAsia="Arial" w:hAnsi="Arial" w:cs="Arial"/>
          <w:b/>
          <w:bCs/>
          <w:sz w:val="22"/>
          <w:szCs w:val="22"/>
        </w:rPr>
        <w:t>Ključni investicijski projekti in vplivi na proračun:</w:t>
      </w:r>
    </w:p>
    <w:p w14:paraId="429B8FB7" w14:textId="77777777" w:rsidR="006F2EB0" w:rsidRDefault="006F2EB0" w:rsidP="006F2EB0">
      <w:pPr>
        <w:jc w:val="both"/>
        <w:rPr>
          <w:rFonts w:ascii="Arial" w:eastAsia="Arial" w:hAnsi="Arial" w:cs="Arial"/>
          <w:sz w:val="22"/>
          <w:szCs w:val="22"/>
        </w:rPr>
      </w:pPr>
    </w:p>
    <w:p w14:paraId="64E52623" w14:textId="58E11CB4" w:rsidR="006F2EB0" w:rsidRDefault="006F2EB0" w:rsidP="006F2EB0">
      <w:pPr>
        <w:jc w:val="both"/>
        <w:rPr>
          <w:rFonts w:ascii="Arial" w:eastAsia="Arial" w:hAnsi="Arial" w:cs="Arial"/>
          <w:sz w:val="22"/>
          <w:szCs w:val="22"/>
        </w:rPr>
      </w:pPr>
      <w:r w:rsidRPr="00B815CC">
        <w:rPr>
          <w:rFonts w:ascii="Arial" w:eastAsia="Arial" w:hAnsi="Arial" w:cs="Arial"/>
          <w:sz w:val="22"/>
          <w:szCs w:val="22"/>
        </w:rPr>
        <w:t xml:space="preserve">Proračun za leto 2025 je močno zaznamovan z investicijskimi projekti, povezanimi z Evropsko prestolnico kulture (EPK), ter drugimi projekti, za katere smo pridobili </w:t>
      </w:r>
      <w:proofErr w:type="spellStart"/>
      <w:r w:rsidRPr="00B815CC">
        <w:rPr>
          <w:rFonts w:ascii="Arial" w:eastAsia="Arial" w:hAnsi="Arial" w:cs="Arial"/>
          <w:sz w:val="22"/>
          <w:szCs w:val="22"/>
        </w:rPr>
        <w:t>sofinancerska</w:t>
      </w:r>
      <w:proofErr w:type="spellEnd"/>
      <w:r w:rsidRPr="00B815CC">
        <w:rPr>
          <w:rFonts w:ascii="Arial" w:eastAsia="Arial" w:hAnsi="Arial" w:cs="Arial"/>
          <w:sz w:val="22"/>
          <w:szCs w:val="22"/>
        </w:rPr>
        <w:t xml:space="preserve"> sredstva države in EU. Zaradi velikega števila </w:t>
      </w:r>
      <w:proofErr w:type="spellStart"/>
      <w:r w:rsidRPr="00B815CC">
        <w:rPr>
          <w:rFonts w:ascii="Arial" w:eastAsia="Arial" w:hAnsi="Arial" w:cs="Arial"/>
          <w:sz w:val="22"/>
          <w:szCs w:val="22"/>
        </w:rPr>
        <w:t>sofinancerskih</w:t>
      </w:r>
      <w:proofErr w:type="spellEnd"/>
      <w:r w:rsidRPr="00B815CC">
        <w:rPr>
          <w:rFonts w:ascii="Arial" w:eastAsia="Arial" w:hAnsi="Arial" w:cs="Arial"/>
          <w:sz w:val="22"/>
          <w:szCs w:val="22"/>
        </w:rPr>
        <w:t xml:space="preserve"> projektov je konec lanskega leta prišlo do težav s plačili, ker nismo </w:t>
      </w:r>
      <w:r>
        <w:rPr>
          <w:rFonts w:ascii="Arial" w:eastAsia="Arial" w:hAnsi="Arial" w:cs="Arial"/>
          <w:sz w:val="22"/>
          <w:szCs w:val="22"/>
        </w:rPr>
        <w:t>pravočasno prejeli</w:t>
      </w:r>
      <w:r w:rsidRPr="00B815CC">
        <w:rPr>
          <w:rFonts w:ascii="Arial" w:eastAsia="Arial" w:hAnsi="Arial" w:cs="Arial"/>
          <w:sz w:val="22"/>
          <w:szCs w:val="22"/>
        </w:rPr>
        <w:t xml:space="preserve"> pogodb o sofinanciranju</w:t>
      </w:r>
      <w:r>
        <w:rPr>
          <w:rFonts w:ascii="Arial" w:eastAsia="Arial" w:hAnsi="Arial" w:cs="Arial"/>
          <w:sz w:val="22"/>
          <w:szCs w:val="22"/>
        </w:rPr>
        <w:t xml:space="preserve"> in zaradi tega nismo smeli prenesti odplačila likvidnostnega kredita v letošnje leto</w:t>
      </w:r>
      <w:r w:rsidRPr="00B815CC">
        <w:rPr>
          <w:rFonts w:ascii="Arial" w:eastAsia="Arial" w:hAnsi="Arial" w:cs="Arial"/>
          <w:sz w:val="22"/>
          <w:szCs w:val="22"/>
        </w:rPr>
        <w:t xml:space="preserve">. </w:t>
      </w:r>
      <w:r>
        <w:rPr>
          <w:rFonts w:ascii="Arial" w:eastAsia="Arial" w:hAnsi="Arial" w:cs="Arial"/>
          <w:sz w:val="22"/>
          <w:szCs w:val="22"/>
        </w:rPr>
        <w:t>Zaradi tega nismo</w:t>
      </w:r>
      <w:r w:rsidRPr="00B815CC">
        <w:rPr>
          <w:rFonts w:ascii="Arial" w:eastAsia="Arial" w:hAnsi="Arial" w:cs="Arial"/>
          <w:sz w:val="22"/>
          <w:szCs w:val="22"/>
        </w:rPr>
        <w:t xml:space="preserve"> poravnali vseh obveznosti</w:t>
      </w:r>
      <w:r>
        <w:rPr>
          <w:rFonts w:ascii="Arial" w:eastAsia="Arial" w:hAnsi="Arial" w:cs="Arial"/>
          <w:sz w:val="22"/>
          <w:szCs w:val="22"/>
        </w:rPr>
        <w:t>, ki so zapadl</w:t>
      </w:r>
      <w:r w:rsidR="00854105">
        <w:rPr>
          <w:rFonts w:ascii="Arial" w:eastAsia="Arial" w:hAnsi="Arial" w:cs="Arial"/>
          <w:sz w:val="22"/>
          <w:szCs w:val="22"/>
        </w:rPr>
        <w:t>e</w:t>
      </w:r>
      <w:r>
        <w:rPr>
          <w:rFonts w:ascii="Arial" w:eastAsia="Arial" w:hAnsi="Arial" w:cs="Arial"/>
          <w:sz w:val="22"/>
          <w:szCs w:val="22"/>
        </w:rPr>
        <w:t xml:space="preserve"> v zadnjih dneh preteklega leta </w:t>
      </w:r>
      <w:r w:rsidRPr="00B815CC">
        <w:rPr>
          <w:rFonts w:ascii="Arial" w:eastAsia="Arial" w:hAnsi="Arial" w:cs="Arial"/>
          <w:sz w:val="22"/>
          <w:szCs w:val="22"/>
        </w:rPr>
        <w:t>in</w:t>
      </w:r>
      <w:r w:rsidR="009712C5">
        <w:rPr>
          <w:rFonts w:ascii="Arial" w:eastAsia="Arial" w:hAnsi="Arial" w:cs="Arial"/>
          <w:sz w:val="22"/>
          <w:szCs w:val="22"/>
        </w:rPr>
        <w:t xml:space="preserve"> smo</w:t>
      </w:r>
      <w:r w:rsidRPr="00B815CC">
        <w:rPr>
          <w:rFonts w:ascii="Arial" w:eastAsia="Arial" w:hAnsi="Arial" w:cs="Arial"/>
          <w:sz w:val="22"/>
          <w:szCs w:val="22"/>
        </w:rPr>
        <w:t xml:space="preserve"> jih</w:t>
      </w:r>
      <w:r>
        <w:rPr>
          <w:rFonts w:ascii="Arial" w:eastAsia="Arial" w:hAnsi="Arial" w:cs="Arial"/>
          <w:sz w:val="22"/>
          <w:szCs w:val="22"/>
        </w:rPr>
        <w:t xml:space="preserve"> zato</w:t>
      </w:r>
      <w:r w:rsidRPr="00B815CC">
        <w:rPr>
          <w:rFonts w:ascii="Arial" w:eastAsia="Arial" w:hAnsi="Arial" w:cs="Arial"/>
          <w:sz w:val="22"/>
          <w:szCs w:val="22"/>
        </w:rPr>
        <w:t xml:space="preserve"> poravnali v </w:t>
      </w:r>
      <w:r>
        <w:rPr>
          <w:rFonts w:ascii="Arial" w:eastAsia="Arial" w:hAnsi="Arial" w:cs="Arial"/>
          <w:sz w:val="22"/>
          <w:szCs w:val="22"/>
        </w:rPr>
        <w:t xml:space="preserve">prvih dneh </w:t>
      </w:r>
      <w:r w:rsidRPr="00B815CC">
        <w:rPr>
          <w:rFonts w:ascii="Arial" w:eastAsia="Arial" w:hAnsi="Arial" w:cs="Arial"/>
          <w:sz w:val="22"/>
          <w:szCs w:val="22"/>
        </w:rPr>
        <w:t>letošnjega leta,</w:t>
      </w:r>
      <w:r>
        <w:rPr>
          <w:rFonts w:ascii="Arial" w:eastAsia="Arial" w:hAnsi="Arial" w:cs="Arial"/>
          <w:sz w:val="22"/>
          <w:szCs w:val="22"/>
        </w:rPr>
        <w:t xml:space="preserve"> saj smo koristili nov likvidnostni kredit. To pa</w:t>
      </w:r>
      <w:r w:rsidRPr="00B815CC">
        <w:rPr>
          <w:rFonts w:ascii="Arial" w:eastAsia="Arial" w:hAnsi="Arial" w:cs="Arial"/>
          <w:sz w:val="22"/>
          <w:szCs w:val="22"/>
        </w:rPr>
        <w:t xml:space="preserve"> vpliva na višino sredstev na </w:t>
      </w:r>
      <w:r>
        <w:rPr>
          <w:rFonts w:ascii="Arial" w:eastAsia="Arial" w:hAnsi="Arial" w:cs="Arial"/>
          <w:sz w:val="22"/>
          <w:szCs w:val="22"/>
        </w:rPr>
        <w:t xml:space="preserve">posameznih </w:t>
      </w:r>
      <w:r w:rsidRPr="00B815CC">
        <w:rPr>
          <w:rFonts w:ascii="Arial" w:eastAsia="Arial" w:hAnsi="Arial" w:cs="Arial"/>
          <w:sz w:val="22"/>
          <w:szCs w:val="22"/>
        </w:rPr>
        <w:t>proračunskih postavkah, ki jih z rebalansom usklajujemo. Posebej izpostavljamo</w:t>
      </w:r>
      <w:r>
        <w:rPr>
          <w:rFonts w:ascii="Arial" w:eastAsia="Arial" w:hAnsi="Arial" w:cs="Arial"/>
          <w:sz w:val="22"/>
          <w:szCs w:val="22"/>
        </w:rPr>
        <w:t xml:space="preserve"> </w:t>
      </w:r>
      <w:r w:rsidRPr="00B815CC">
        <w:rPr>
          <w:rFonts w:ascii="Arial" w:eastAsia="Arial" w:hAnsi="Arial" w:cs="Arial"/>
          <w:sz w:val="22"/>
          <w:szCs w:val="22"/>
        </w:rPr>
        <w:t>Super8, EPIC, Ureditev Trga Evrope in sofinanciranje podhoda na novi železniški postaji,</w:t>
      </w:r>
      <w:r>
        <w:rPr>
          <w:rFonts w:ascii="Arial" w:eastAsia="Arial" w:hAnsi="Arial" w:cs="Arial"/>
          <w:sz w:val="22"/>
          <w:szCs w:val="22"/>
        </w:rPr>
        <w:t xml:space="preserve"> prizidek k Zdravstvenemu domu Nova Gorica ter</w:t>
      </w:r>
      <w:r w:rsidRPr="00B815CC">
        <w:rPr>
          <w:rFonts w:ascii="Arial" w:eastAsia="Arial" w:hAnsi="Arial" w:cs="Arial"/>
          <w:sz w:val="22"/>
          <w:szCs w:val="22"/>
        </w:rPr>
        <w:t xml:space="preserve"> Zeleni vstopni center</w:t>
      </w:r>
      <w:r>
        <w:rPr>
          <w:rFonts w:ascii="Arial" w:eastAsia="Arial" w:hAnsi="Arial" w:cs="Arial"/>
          <w:sz w:val="22"/>
          <w:szCs w:val="22"/>
        </w:rPr>
        <w:t>.</w:t>
      </w:r>
    </w:p>
    <w:p w14:paraId="45F4F191" w14:textId="77777777" w:rsidR="006F2EB0" w:rsidRPr="00B815CC" w:rsidRDefault="006F2EB0" w:rsidP="006F2EB0">
      <w:pPr>
        <w:jc w:val="both"/>
        <w:rPr>
          <w:rFonts w:ascii="Arial" w:eastAsia="Arial" w:hAnsi="Arial" w:cs="Arial"/>
          <w:sz w:val="22"/>
          <w:szCs w:val="22"/>
        </w:rPr>
      </w:pPr>
    </w:p>
    <w:p w14:paraId="60E4343F" w14:textId="77777777" w:rsidR="006F2EB0" w:rsidRDefault="006F2EB0" w:rsidP="006F2EB0">
      <w:pPr>
        <w:jc w:val="both"/>
        <w:rPr>
          <w:rFonts w:ascii="Arial" w:eastAsia="Arial" w:hAnsi="Arial" w:cs="Arial"/>
          <w:sz w:val="22"/>
          <w:szCs w:val="22"/>
        </w:rPr>
      </w:pPr>
      <w:r w:rsidRPr="00B815CC">
        <w:rPr>
          <w:rFonts w:ascii="Arial" w:eastAsia="Arial" w:hAnsi="Arial" w:cs="Arial"/>
          <w:sz w:val="22"/>
          <w:szCs w:val="22"/>
        </w:rPr>
        <w:t xml:space="preserve">Z rebalansom proračuna za leto 2025 usklajujemo tudi dinamiko investicij ureditve fekalne kanalizacije v krajevni skupnosti Gradišče nad Prvačino in nakup električnih avtobusov. Dinamike izvedbe projekta zelene transformacije Mestne občine Nova Gorica (priklop manjših sončnih elektrarn na javnih objektih) ne spreminjamo. </w:t>
      </w:r>
      <w:r>
        <w:rPr>
          <w:rFonts w:ascii="Arial" w:eastAsia="Arial" w:hAnsi="Arial" w:cs="Arial"/>
          <w:sz w:val="22"/>
          <w:szCs w:val="22"/>
        </w:rPr>
        <w:t>Z rebalansom pa usklajujemo tudi višino investicije</w:t>
      </w:r>
      <w:r w:rsidRPr="00B815CC">
        <w:rPr>
          <w:rFonts w:ascii="Arial" w:eastAsia="Arial" w:hAnsi="Arial" w:cs="Arial"/>
          <w:sz w:val="22"/>
          <w:szCs w:val="22"/>
        </w:rPr>
        <w:t xml:space="preserve"> igrišče v Braniku in sanacijo letnega bazena. </w:t>
      </w:r>
    </w:p>
    <w:p w14:paraId="7D2355DE" w14:textId="77777777" w:rsidR="006F2EB0" w:rsidRDefault="006F2EB0" w:rsidP="006F2EB0">
      <w:pPr>
        <w:jc w:val="both"/>
        <w:rPr>
          <w:rFonts w:ascii="Arial" w:eastAsia="Arial" w:hAnsi="Arial" w:cs="Arial"/>
          <w:sz w:val="22"/>
          <w:szCs w:val="22"/>
        </w:rPr>
      </w:pPr>
    </w:p>
    <w:p w14:paraId="4FA219B6" w14:textId="77777777" w:rsidR="006F2EB0" w:rsidRDefault="006F2EB0" w:rsidP="006F2EB0">
      <w:pPr>
        <w:jc w:val="both"/>
        <w:rPr>
          <w:rFonts w:ascii="Arial" w:eastAsia="Arial" w:hAnsi="Arial" w:cs="Arial"/>
          <w:sz w:val="22"/>
          <w:szCs w:val="22"/>
        </w:rPr>
      </w:pPr>
      <w:r w:rsidRPr="00B815CC">
        <w:rPr>
          <w:rFonts w:ascii="Arial" w:eastAsia="Arial" w:hAnsi="Arial" w:cs="Arial"/>
          <w:sz w:val="22"/>
          <w:szCs w:val="22"/>
        </w:rPr>
        <w:t>Z rebalansom proračuna za leto 2025</w:t>
      </w:r>
      <w:r>
        <w:rPr>
          <w:rFonts w:ascii="Arial" w:eastAsia="Arial" w:hAnsi="Arial" w:cs="Arial"/>
          <w:sz w:val="22"/>
          <w:szCs w:val="22"/>
        </w:rPr>
        <w:t xml:space="preserve"> odpiramo tudi nove proračunske postavke. Največja od teh je </w:t>
      </w:r>
      <w:r w:rsidRPr="00602366">
        <w:rPr>
          <w:rFonts w:ascii="Arial" w:eastAsia="Arial" w:hAnsi="Arial" w:cs="Arial"/>
          <w:sz w:val="22"/>
          <w:szCs w:val="22"/>
        </w:rPr>
        <w:t>projekt Dom vseh generacij Solkan v višini 1,052 mio EUR s katerim bomo skušali kandidirati na CTN sredstva.</w:t>
      </w:r>
    </w:p>
    <w:p w14:paraId="18C142E5" w14:textId="77777777" w:rsidR="006F2EB0" w:rsidRPr="00E41FD6" w:rsidRDefault="006F2EB0" w:rsidP="006F2EB0">
      <w:pPr>
        <w:jc w:val="both"/>
        <w:rPr>
          <w:rFonts w:ascii="Arial" w:eastAsia="Arial" w:hAnsi="Arial" w:cs="Arial"/>
          <w:sz w:val="22"/>
          <w:szCs w:val="22"/>
        </w:rPr>
      </w:pPr>
    </w:p>
    <w:p w14:paraId="4930149F" w14:textId="77777777" w:rsidR="006F2EB0" w:rsidRPr="00E41FD6" w:rsidRDefault="006F2EB0" w:rsidP="006F2EB0">
      <w:pPr>
        <w:jc w:val="both"/>
        <w:rPr>
          <w:rFonts w:ascii="Arial" w:eastAsia="Arial" w:hAnsi="Arial" w:cs="Arial"/>
          <w:b/>
          <w:bCs/>
          <w:sz w:val="22"/>
          <w:szCs w:val="22"/>
        </w:rPr>
      </w:pPr>
      <w:r w:rsidRPr="00E41FD6">
        <w:rPr>
          <w:rFonts w:ascii="Arial" w:eastAsia="Arial" w:hAnsi="Arial" w:cs="Arial"/>
          <w:b/>
          <w:bCs/>
          <w:sz w:val="22"/>
          <w:szCs w:val="22"/>
        </w:rPr>
        <w:lastRenderedPageBreak/>
        <w:t>Spremembe splošnega dela proračuna:</w:t>
      </w:r>
    </w:p>
    <w:p w14:paraId="5493F1E6" w14:textId="77777777" w:rsidR="006F2EB0" w:rsidRPr="00D40BC1" w:rsidRDefault="006F2EB0" w:rsidP="006F2EB0">
      <w:pPr>
        <w:jc w:val="both"/>
        <w:rPr>
          <w:rFonts w:ascii="Arial" w:eastAsia="Arial" w:hAnsi="Arial" w:cs="Arial"/>
          <w:b/>
          <w:bCs/>
          <w:color w:val="FF0000"/>
          <w:sz w:val="22"/>
          <w:szCs w:val="22"/>
        </w:rPr>
      </w:pPr>
    </w:p>
    <w:p w14:paraId="4AB3F219" w14:textId="277CF8D0" w:rsidR="006F2EB0" w:rsidRPr="00E41FD6" w:rsidRDefault="0038444D" w:rsidP="006F2EB0">
      <w:pPr>
        <w:jc w:val="both"/>
        <w:rPr>
          <w:rFonts w:ascii="Arial" w:eastAsia="Arial" w:hAnsi="Arial" w:cs="Arial"/>
          <w:sz w:val="22"/>
          <w:szCs w:val="22"/>
        </w:rPr>
      </w:pPr>
      <w:r>
        <w:rPr>
          <w:rFonts w:ascii="Arial" w:eastAsia="Arial" w:hAnsi="Arial" w:cs="Arial"/>
          <w:sz w:val="22"/>
          <w:szCs w:val="22"/>
        </w:rPr>
        <w:t>Z re</w:t>
      </w:r>
      <w:r w:rsidR="009E5CCE">
        <w:rPr>
          <w:rFonts w:ascii="Arial" w:eastAsia="Arial" w:hAnsi="Arial" w:cs="Arial"/>
          <w:sz w:val="22"/>
          <w:szCs w:val="22"/>
        </w:rPr>
        <w:t>balansom</w:t>
      </w:r>
      <w:r w:rsidR="006F2EB0" w:rsidRPr="00E41FD6">
        <w:rPr>
          <w:rFonts w:ascii="Arial" w:eastAsia="Arial" w:hAnsi="Arial" w:cs="Arial"/>
          <w:sz w:val="22"/>
          <w:szCs w:val="22"/>
        </w:rPr>
        <w:t xml:space="preserve"> proračun</w:t>
      </w:r>
      <w:r w:rsidR="009E5CCE">
        <w:rPr>
          <w:rFonts w:ascii="Arial" w:eastAsia="Arial" w:hAnsi="Arial" w:cs="Arial"/>
          <w:sz w:val="22"/>
          <w:szCs w:val="22"/>
        </w:rPr>
        <w:t>a</w:t>
      </w:r>
      <w:r w:rsidR="006F2EB0" w:rsidRPr="00E41FD6">
        <w:rPr>
          <w:rFonts w:ascii="Arial" w:eastAsia="Arial" w:hAnsi="Arial" w:cs="Arial"/>
          <w:sz w:val="22"/>
          <w:szCs w:val="22"/>
        </w:rPr>
        <w:t xml:space="preserve"> Mestne občine Nova Gorica za leto 2025 se prihodki planirajo v višini 62,966 mio EUR, kar predstavlja 99</w:t>
      </w:r>
      <w:r w:rsidR="006F2EB0">
        <w:rPr>
          <w:rFonts w:ascii="Arial" w:eastAsia="Arial" w:hAnsi="Arial" w:cs="Arial"/>
          <w:sz w:val="22"/>
          <w:szCs w:val="22"/>
        </w:rPr>
        <w:t xml:space="preserve"> </w:t>
      </w:r>
      <w:r w:rsidR="006F2EB0" w:rsidRPr="00E41FD6">
        <w:rPr>
          <w:rFonts w:ascii="Arial" w:eastAsia="Arial" w:hAnsi="Arial" w:cs="Arial"/>
          <w:sz w:val="22"/>
          <w:szCs w:val="22"/>
        </w:rPr>
        <w:t>% sprejetega proračuna za leto 2025</w:t>
      </w:r>
      <w:r w:rsidR="00C96EC1">
        <w:rPr>
          <w:rFonts w:ascii="Arial" w:eastAsia="Arial" w:hAnsi="Arial" w:cs="Arial"/>
          <w:sz w:val="22"/>
          <w:szCs w:val="22"/>
        </w:rPr>
        <w:t xml:space="preserve"> in</w:t>
      </w:r>
      <w:r w:rsidR="006F2EB0">
        <w:rPr>
          <w:rFonts w:ascii="Arial" w:eastAsia="Arial" w:hAnsi="Arial" w:cs="Arial"/>
          <w:sz w:val="22"/>
          <w:szCs w:val="22"/>
        </w:rPr>
        <w:t xml:space="preserve"> </w:t>
      </w:r>
      <w:r w:rsidR="006F2EB0" w:rsidRPr="00E41FD6">
        <w:rPr>
          <w:rFonts w:ascii="Arial" w:eastAsia="Arial" w:hAnsi="Arial" w:cs="Arial"/>
          <w:sz w:val="22"/>
          <w:szCs w:val="22"/>
        </w:rPr>
        <w:t>ne predstavlja bistvene spremembe glede na sprejeti proračuna za leto 2025.</w:t>
      </w:r>
      <w:r w:rsidR="006F2EB0">
        <w:rPr>
          <w:rFonts w:ascii="Arial" w:eastAsia="Arial" w:hAnsi="Arial" w:cs="Arial"/>
          <w:sz w:val="22"/>
          <w:szCs w:val="22"/>
        </w:rPr>
        <w:t xml:space="preserve"> </w:t>
      </w:r>
      <w:r w:rsidR="006F2EB0" w:rsidRPr="00E41FD6">
        <w:rPr>
          <w:rFonts w:ascii="Arial" w:eastAsia="Arial" w:hAnsi="Arial" w:cs="Arial"/>
          <w:sz w:val="22"/>
          <w:szCs w:val="22"/>
        </w:rPr>
        <w:t xml:space="preserve">Davčni prihodki so planirani v </w:t>
      </w:r>
      <w:r w:rsidR="006F2EB0">
        <w:rPr>
          <w:rFonts w:ascii="Arial" w:eastAsia="Arial" w:hAnsi="Arial" w:cs="Arial"/>
          <w:sz w:val="22"/>
          <w:szCs w:val="22"/>
        </w:rPr>
        <w:t>okviru predvidenega.</w:t>
      </w:r>
      <w:r w:rsidR="006F2EB0" w:rsidRPr="00E41FD6">
        <w:rPr>
          <w:rFonts w:ascii="Arial" w:eastAsia="Arial" w:hAnsi="Arial" w:cs="Arial"/>
          <w:sz w:val="22"/>
          <w:szCs w:val="22"/>
        </w:rPr>
        <w:t xml:space="preserve"> Tudi na področju nedavčnih prihodkov ne pričakujemo večjih sprememb v skladu s prvotno planiranim. Ocenjeni kapitalski prihodki se v primerjavi s prvotnim planom povečujejo</w:t>
      </w:r>
      <w:r w:rsidR="006F2EB0">
        <w:rPr>
          <w:rFonts w:ascii="Arial" w:eastAsia="Arial" w:hAnsi="Arial" w:cs="Arial"/>
          <w:sz w:val="22"/>
          <w:szCs w:val="22"/>
        </w:rPr>
        <w:t xml:space="preserve"> za 6,76 %</w:t>
      </w:r>
      <w:r w:rsidR="006F2EB0" w:rsidRPr="00E41FD6">
        <w:rPr>
          <w:rFonts w:ascii="Arial" w:eastAsia="Arial" w:hAnsi="Arial" w:cs="Arial"/>
          <w:sz w:val="22"/>
          <w:szCs w:val="22"/>
        </w:rPr>
        <w:t>. Planirani so prihodki iz naslova prodaje zemljišč v PEC Kromberk, dve</w:t>
      </w:r>
      <w:r w:rsidR="006F2EB0">
        <w:rPr>
          <w:rFonts w:ascii="Arial" w:eastAsia="Arial" w:hAnsi="Arial" w:cs="Arial"/>
          <w:sz w:val="22"/>
          <w:szCs w:val="22"/>
        </w:rPr>
        <w:t>h</w:t>
      </w:r>
      <w:r w:rsidR="006F2EB0" w:rsidRPr="00E41FD6">
        <w:rPr>
          <w:rFonts w:ascii="Arial" w:eastAsia="Arial" w:hAnsi="Arial" w:cs="Arial"/>
          <w:sz w:val="22"/>
          <w:szCs w:val="22"/>
        </w:rPr>
        <w:t xml:space="preserve"> stanovanj, kjer je bila locirana uprava Vrtca Nova Gorica, poslovni prostor v Solkanu, poslovni prostor na Delpinovi ulici, zemljišč</w:t>
      </w:r>
      <w:r w:rsidR="006F2EB0">
        <w:rPr>
          <w:rFonts w:ascii="Arial" w:eastAsia="Arial" w:hAnsi="Arial" w:cs="Arial"/>
          <w:sz w:val="22"/>
          <w:szCs w:val="22"/>
        </w:rPr>
        <w:t xml:space="preserve">a na </w:t>
      </w:r>
      <w:r w:rsidR="006F2EB0" w:rsidRPr="00E41FD6">
        <w:rPr>
          <w:rFonts w:ascii="Arial" w:eastAsia="Arial" w:hAnsi="Arial" w:cs="Arial"/>
          <w:sz w:val="22"/>
          <w:szCs w:val="22"/>
        </w:rPr>
        <w:t xml:space="preserve">Lokvah in nekaj drugih objektov in zemljišč, ki so posebej navedeni v Načrtu razpolaganja z nepremičnim premoženjem. V letošnjem letu nameravamo prodati tudi stavbo PTP in sicer v sodelovanju z Občino Šempeter-Vrtojba, saj smo solastniki.                               </w:t>
      </w:r>
    </w:p>
    <w:p w14:paraId="745B9859" w14:textId="77777777" w:rsidR="006F2EB0" w:rsidRPr="00E41FD6" w:rsidRDefault="006F2EB0" w:rsidP="006F2EB0">
      <w:pPr>
        <w:jc w:val="both"/>
        <w:rPr>
          <w:rFonts w:ascii="Arial" w:eastAsia="Arial" w:hAnsi="Arial" w:cs="Arial"/>
          <w:sz w:val="22"/>
          <w:szCs w:val="22"/>
        </w:rPr>
      </w:pPr>
      <w:r w:rsidRPr="00E41FD6">
        <w:rPr>
          <w:rFonts w:ascii="Arial" w:eastAsia="Arial" w:hAnsi="Arial" w:cs="Arial"/>
          <w:sz w:val="22"/>
          <w:szCs w:val="22"/>
        </w:rPr>
        <w:t xml:space="preserve"> </w:t>
      </w:r>
    </w:p>
    <w:p w14:paraId="78F0846A" w14:textId="3E78E321" w:rsidR="006F2EB0" w:rsidRPr="00C72B2C" w:rsidRDefault="006F2EB0" w:rsidP="006F2EB0">
      <w:pPr>
        <w:jc w:val="both"/>
        <w:rPr>
          <w:rFonts w:ascii="Arial" w:eastAsia="Arial" w:hAnsi="Arial" w:cs="Arial"/>
          <w:sz w:val="22"/>
          <w:szCs w:val="22"/>
        </w:rPr>
      </w:pPr>
      <w:r w:rsidRPr="00C72B2C">
        <w:rPr>
          <w:rFonts w:ascii="Arial" w:eastAsia="Arial" w:hAnsi="Arial" w:cs="Arial"/>
          <w:sz w:val="22"/>
          <w:szCs w:val="22"/>
        </w:rPr>
        <w:t>S predlogom se usklajujejo tudi planirani transferni prihodki.</w:t>
      </w:r>
      <w:r w:rsidR="004201E7">
        <w:rPr>
          <w:rFonts w:ascii="Arial" w:eastAsia="Arial" w:hAnsi="Arial" w:cs="Arial"/>
          <w:sz w:val="22"/>
          <w:szCs w:val="22"/>
        </w:rPr>
        <w:t xml:space="preserve"> </w:t>
      </w:r>
      <w:r w:rsidRPr="00C72B2C">
        <w:rPr>
          <w:rFonts w:ascii="Arial" w:eastAsia="Arial" w:hAnsi="Arial" w:cs="Arial"/>
          <w:sz w:val="22"/>
          <w:szCs w:val="22"/>
        </w:rPr>
        <w:t xml:space="preserve">Ti se zmanjšujejo za 4,08 odstotnih točk. Ravno tako se zmanjšujejo planirana prejeta sredstva iz EU in sicer za 2,69 odstotnih točk. V okviru podskupine so planirani prihodki, ki se ne nakazujejo preko državnega proračuna, ampak jih na podlagi odobrenih projektov direktno nakazujejo projektni partnerji. </w:t>
      </w:r>
    </w:p>
    <w:p w14:paraId="3E14E0E7" w14:textId="77777777" w:rsidR="006F2EB0" w:rsidRPr="00C72B2C" w:rsidRDefault="006F2EB0" w:rsidP="006F2EB0">
      <w:pPr>
        <w:jc w:val="both"/>
        <w:rPr>
          <w:rFonts w:ascii="Arial" w:eastAsia="Arial" w:hAnsi="Arial" w:cs="Arial"/>
          <w:sz w:val="22"/>
          <w:szCs w:val="22"/>
        </w:rPr>
      </w:pPr>
    </w:p>
    <w:p w14:paraId="4204C447" w14:textId="1B8D1C3E" w:rsidR="006F2EB0" w:rsidRDefault="00E519AF" w:rsidP="006F2EB0">
      <w:pPr>
        <w:jc w:val="both"/>
        <w:rPr>
          <w:rFonts w:ascii="Arial" w:eastAsia="Arial" w:hAnsi="Arial" w:cs="Arial"/>
          <w:sz w:val="22"/>
          <w:szCs w:val="22"/>
        </w:rPr>
      </w:pPr>
      <w:r>
        <w:rPr>
          <w:rFonts w:ascii="Arial" w:eastAsia="Arial" w:hAnsi="Arial" w:cs="Arial"/>
          <w:sz w:val="22"/>
          <w:szCs w:val="22"/>
        </w:rPr>
        <w:t>Z rebalansom</w:t>
      </w:r>
      <w:r w:rsidR="006F2EB0" w:rsidRPr="0049146E">
        <w:rPr>
          <w:rFonts w:ascii="Arial" w:eastAsia="Arial" w:hAnsi="Arial" w:cs="Arial"/>
          <w:sz w:val="22"/>
          <w:szCs w:val="22"/>
        </w:rPr>
        <w:t xml:space="preserve"> proračun</w:t>
      </w:r>
      <w:r>
        <w:rPr>
          <w:rFonts w:ascii="Arial" w:eastAsia="Arial" w:hAnsi="Arial" w:cs="Arial"/>
          <w:sz w:val="22"/>
          <w:szCs w:val="22"/>
        </w:rPr>
        <w:t xml:space="preserve">a </w:t>
      </w:r>
      <w:r w:rsidR="006F2EB0" w:rsidRPr="0049146E">
        <w:rPr>
          <w:rFonts w:ascii="Arial" w:eastAsia="Arial" w:hAnsi="Arial" w:cs="Arial"/>
          <w:sz w:val="22"/>
          <w:szCs w:val="22"/>
        </w:rPr>
        <w:t xml:space="preserve">Mestne občine Nova Gorica za leto 2025 se odhodki planirajo v višini 68,366 mio EUR, kar predstavlja 104,25 % trenutno veljavnega proračuna. Največje </w:t>
      </w:r>
      <w:r w:rsidR="006F2EB0">
        <w:rPr>
          <w:rFonts w:ascii="Arial" w:eastAsia="Arial" w:hAnsi="Arial" w:cs="Arial"/>
          <w:sz w:val="22"/>
          <w:szCs w:val="22"/>
        </w:rPr>
        <w:t xml:space="preserve">procentualne razlike po kontih </w:t>
      </w:r>
      <w:r w:rsidR="006F2EB0" w:rsidRPr="0049146E">
        <w:rPr>
          <w:rFonts w:ascii="Arial" w:eastAsia="Arial" w:hAnsi="Arial" w:cs="Arial"/>
          <w:sz w:val="22"/>
          <w:szCs w:val="22"/>
        </w:rPr>
        <w:t>se odražajo na tekočih odhodkih in transferih zaradi nove plačne reforme.</w:t>
      </w:r>
    </w:p>
    <w:p w14:paraId="4BEAA0C6" w14:textId="77777777" w:rsidR="006F2EB0" w:rsidRDefault="006F2EB0" w:rsidP="006F2EB0">
      <w:pPr>
        <w:jc w:val="both"/>
        <w:rPr>
          <w:rFonts w:ascii="Arial" w:eastAsia="Arial" w:hAnsi="Arial" w:cs="Arial"/>
          <w:sz w:val="22"/>
          <w:szCs w:val="22"/>
        </w:rPr>
      </w:pPr>
    </w:p>
    <w:p w14:paraId="0326A2A0" w14:textId="2F5CF379" w:rsidR="006F2EB0" w:rsidRDefault="006F2EB0" w:rsidP="006F2EB0">
      <w:pPr>
        <w:jc w:val="both"/>
        <w:rPr>
          <w:rFonts w:ascii="Arial" w:eastAsia="Arial" w:hAnsi="Arial" w:cs="Arial"/>
          <w:sz w:val="22"/>
          <w:szCs w:val="22"/>
        </w:rPr>
      </w:pPr>
      <w:r>
        <w:rPr>
          <w:rFonts w:ascii="Arial" w:eastAsia="Arial" w:hAnsi="Arial" w:cs="Arial"/>
          <w:sz w:val="22"/>
          <w:szCs w:val="22"/>
        </w:rPr>
        <w:t>Zadolževanje se povečuje za 2,5 mio EUR, kar skupno znaša 7,5 mio EUR. Višina odplačila dolga se zmanjšuje za 1 mio EUR, saj v lanskem letu nismo pridobili soglasja</w:t>
      </w:r>
      <w:r w:rsidR="00874CFA">
        <w:rPr>
          <w:rFonts w:ascii="Arial" w:eastAsia="Arial" w:hAnsi="Arial" w:cs="Arial"/>
          <w:sz w:val="22"/>
          <w:szCs w:val="22"/>
        </w:rPr>
        <w:t>,</w:t>
      </w:r>
      <w:r>
        <w:rPr>
          <w:rFonts w:ascii="Arial" w:eastAsia="Arial" w:hAnsi="Arial" w:cs="Arial"/>
          <w:sz w:val="22"/>
          <w:szCs w:val="22"/>
        </w:rPr>
        <w:t xml:space="preserve"> s strani Ministrstva za finance</w:t>
      </w:r>
      <w:r w:rsidR="00874CFA">
        <w:rPr>
          <w:rFonts w:ascii="Arial" w:eastAsia="Arial" w:hAnsi="Arial" w:cs="Arial"/>
          <w:sz w:val="22"/>
          <w:szCs w:val="22"/>
        </w:rPr>
        <w:t>,</w:t>
      </w:r>
      <w:r>
        <w:rPr>
          <w:rFonts w:ascii="Arial" w:eastAsia="Arial" w:hAnsi="Arial" w:cs="Arial"/>
          <w:sz w:val="22"/>
          <w:szCs w:val="22"/>
        </w:rPr>
        <w:t xml:space="preserve"> za prenos odplačila likvidnostnega kredita na letošnje leto in smo ga na podlagi tega morali plačati že v lanskem letu.</w:t>
      </w:r>
    </w:p>
    <w:p w14:paraId="7C398DAB" w14:textId="77777777" w:rsidR="006F2EB0" w:rsidRPr="0049146E" w:rsidRDefault="006F2EB0" w:rsidP="006F2EB0">
      <w:pPr>
        <w:jc w:val="both"/>
        <w:rPr>
          <w:rFonts w:ascii="Arial" w:eastAsia="Arial" w:hAnsi="Arial" w:cs="Arial"/>
          <w:sz w:val="22"/>
          <w:szCs w:val="22"/>
        </w:rPr>
      </w:pPr>
    </w:p>
    <w:p w14:paraId="46FCC625" w14:textId="3E34EE5C" w:rsidR="006F2EB0" w:rsidRPr="004C043F" w:rsidRDefault="006F2EB0" w:rsidP="006F2EB0">
      <w:pPr>
        <w:jc w:val="both"/>
        <w:rPr>
          <w:rFonts w:ascii="Arial" w:eastAsia="Arial" w:hAnsi="Arial" w:cs="Arial"/>
          <w:sz w:val="22"/>
          <w:szCs w:val="22"/>
        </w:rPr>
      </w:pPr>
      <w:r w:rsidRPr="004C043F">
        <w:rPr>
          <w:rFonts w:ascii="Arial" w:eastAsia="Arial" w:hAnsi="Arial" w:cs="Arial"/>
          <w:sz w:val="22"/>
          <w:szCs w:val="22"/>
        </w:rPr>
        <w:t>Največje spremembe po posameznih proračunskih postavkah so</w:t>
      </w:r>
      <w:r w:rsidR="007A547D">
        <w:rPr>
          <w:rFonts w:ascii="Arial" w:eastAsia="Arial" w:hAnsi="Arial" w:cs="Arial"/>
          <w:sz w:val="22"/>
          <w:szCs w:val="22"/>
        </w:rPr>
        <w:t xml:space="preserve"> </w:t>
      </w:r>
      <w:r w:rsidRPr="004C043F">
        <w:rPr>
          <w:rFonts w:ascii="Arial" w:eastAsia="Arial" w:hAnsi="Arial" w:cs="Arial"/>
          <w:sz w:val="22"/>
          <w:szCs w:val="22"/>
        </w:rPr>
        <w:t>obrazložene v nadaljevanju.</w:t>
      </w:r>
    </w:p>
    <w:p w14:paraId="3FC30A54" w14:textId="77777777" w:rsidR="006F2EB0" w:rsidRDefault="006F2EB0" w:rsidP="006F2EB0">
      <w:pPr>
        <w:jc w:val="both"/>
        <w:rPr>
          <w:rFonts w:ascii="Arial" w:eastAsia="Arial" w:hAnsi="Arial" w:cs="Arial"/>
          <w:b/>
          <w:bCs/>
          <w:sz w:val="22"/>
          <w:szCs w:val="22"/>
        </w:rPr>
      </w:pPr>
    </w:p>
    <w:p w14:paraId="38701ABF" w14:textId="77777777" w:rsidR="006F2EB0" w:rsidRDefault="006F2EB0" w:rsidP="006F2EB0">
      <w:pPr>
        <w:jc w:val="both"/>
        <w:rPr>
          <w:rFonts w:ascii="Arial" w:eastAsia="Arial" w:hAnsi="Arial" w:cs="Arial"/>
          <w:b/>
          <w:bCs/>
          <w:sz w:val="22"/>
          <w:szCs w:val="22"/>
        </w:rPr>
      </w:pPr>
      <w:r w:rsidRPr="3C3B871A">
        <w:rPr>
          <w:rFonts w:ascii="Arial" w:eastAsia="Arial" w:hAnsi="Arial" w:cs="Arial"/>
          <w:b/>
          <w:bCs/>
          <w:sz w:val="22"/>
          <w:szCs w:val="22"/>
        </w:rPr>
        <w:t xml:space="preserve">Spremembe posebnega dela proračuna </w:t>
      </w:r>
    </w:p>
    <w:p w14:paraId="3FBEF03F" w14:textId="77777777" w:rsidR="006F2EB0" w:rsidRDefault="006F2EB0" w:rsidP="006F2EB0">
      <w:pPr>
        <w:jc w:val="both"/>
        <w:rPr>
          <w:rFonts w:ascii="Arial" w:eastAsia="Arial" w:hAnsi="Arial" w:cs="Arial"/>
          <w:sz w:val="22"/>
          <w:szCs w:val="22"/>
        </w:rPr>
      </w:pPr>
      <w:r w:rsidRPr="3C3B871A">
        <w:rPr>
          <w:rFonts w:ascii="Arial" w:eastAsia="Arial" w:hAnsi="Arial" w:cs="Arial"/>
          <w:sz w:val="22"/>
          <w:szCs w:val="22"/>
        </w:rPr>
        <w:t xml:space="preserve"> </w:t>
      </w:r>
    </w:p>
    <w:p w14:paraId="1B137914" w14:textId="77777777" w:rsidR="006F2EB0" w:rsidRDefault="006F2EB0" w:rsidP="006F2EB0">
      <w:pPr>
        <w:jc w:val="both"/>
        <w:rPr>
          <w:rFonts w:ascii="Arial" w:eastAsia="Arial" w:hAnsi="Arial" w:cs="Arial"/>
          <w:sz w:val="22"/>
          <w:szCs w:val="22"/>
        </w:rPr>
      </w:pPr>
      <w:r w:rsidRPr="3C3B871A">
        <w:rPr>
          <w:rFonts w:ascii="Arial" w:eastAsia="Arial" w:hAnsi="Arial" w:cs="Arial"/>
          <w:sz w:val="22"/>
          <w:szCs w:val="22"/>
        </w:rPr>
        <w:t>Največj</w:t>
      </w:r>
      <w:r>
        <w:rPr>
          <w:rFonts w:ascii="Arial" w:eastAsia="Arial" w:hAnsi="Arial" w:cs="Arial"/>
          <w:sz w:val="22"/>
          <w:szCs w:val="22"/>
        </w:rPr>
        <w:t>a</w:t>
      </w:r>
      <w:r w:rsidRPr="3C3B871A">
        <w:rPr>
          <w:rFonts w:ascii="Arial" w:eastAsia="Arial" w:hAnsi="Arial" w:cs="Arial"/>
          <w:sz w:val="22"/>
          <w:szCs w:val="22"/>
        </w:rPr>
        <w:t xml:space="preserve"> </w:t>
      </w:r>
      <w:r>
        <w:rPr>
          <w:rFonts w:ascii="Arial" w:eastAsia="Arial" w:hAnsi="Arial" w:cs="Arial"/>
          <w:sz w:val="22"/>
          <w:szCs w:val="22"/>
        </w:rPr>
        <w:t>3</w:t>
      </w:r>
      <w:r w:rsidRPr="3C3B871A">
        <w:rPr>
          <w:rFonts w:ascii="Arial" w:eastAsia="Arial" w:hAnsi="Arial" w:cs="Arial"/>
          <w:sz w:val="22"/>
          <w:szCs w:val="22"/>
        </w:rPr>
        <w:t xml:space="preserve"> vrednostn</w:t>
      </w:r>
      <w:r>
        <w:rPr>
          <w:rFonts w:ascii="Arial" w:eastAsia="Arial" w:hAnsi="Arial" w:cs="Arial"/>
          <w:sz w:val="22"/>
          <w:szCs w:val="22"/>
        </w:rPr>
        <w:t>a</w:t>
      </w:r>
      <w:r w:rsidRPr="3C3B871A">
        <w:rPr>
          <w:rFonts w:ascii="Arial" w:eastAsia="Arial" w:hAnsi="Arial" w:cs="Arial"/>
          <w:sz w:val="22"/>
          <w:szCs w:val="22"/>
        </w:rPr>
        <w:t xml:space="preserve"> povečanj</w:t>
      </w:r>
      <w:r>
        <w:rPr>
          <w:rFonts w:ascii="Arial" w:eastAsia="Arial" w:hAnsi="Arial" w:cs="Arial"/>
          <w:sz w:val="22"/>
          <w:szCs w:val="22"/>
        </w:rPr>
        <w:t>a</w:t>
      </w:r>
      <w:r w:rsidRPr="3C3B871A">
        <w:rPr>
          <w:rFonts w:ascii="Arial" w:eastAsia="Arial" w:hAnsi="Arial" w:cs="Arial"/>
          <w:sz w:val="22"/>
          <w:szCs w:val="22"/>
        </w:rPr>
        <w:t xml:space="preserve"> </w:t>
      </w:r>
      <w:r>
        <w:rPr>
          <w:rFonts w:ascii="Arial" w:eastAsia="Arial" w:hAnsi="Arial" w:cs="Arial"/>
          <w:sz w:val="22"/>
          <w:szCs w:val="22"/>
        </w:rPr>
        <w:t>so</w:t>
      </w:r>
      <w:r w:rsidRPr="3C3B871A">
        <w:rPr>
          <w:rFonts w:ascii="Arial" w:eastAsia="Arial" w:hAnsi="Arial" w:cs="Arial"/>
          <w:sz w:val="22"/>
          <w:szCs w:val="22"/>
        </w:rPr>
        <w:t xml:space="preserve"> na naslednjih proračunskih postavkah: </w:t>
      </w:r>
    </w:p>
    <w:p w14:paraId="5518C616" w14:textId="77777777" w:rsidR="006F2EB0" w:rsidRDefault="006F2EB0" w:rsidP="006F2EB0">
      <w:pPr>
        <w:jc w:val="both"/>
        <w:rPr>
          <w:rFonts w:ascii="Arial" w:eastAsia="Arial" w:hAnsi="Arial" w:cs="Arial"/>
          <w:sz w:val="22"/>
          <w:szCs w:val="22"/>
        </w:rPr>
      </w:pPr>
    </w:p>
    <w:tbl>
      <w:tblPr>
        <w:tblW w:w="8783" w:type="dxa"/>
        <w:tblInd w:w="-5" w:type="dxa"/>
        <w:tblCellMar>
          <w:left w:w="70" w:type="dxa"/>
          <w:right w:w="70" w:type="dxa"/>
        </w:tblCellMar>
        <w:tblLook w:val="04A0" w:firstRow="1" w:lastRow="0" w:firstColumn="1" w:lastColumn="0" w:noHBand="0" w:noVBand="1"/>
      </w:tblPr>
      <w:tblGrid>
        <w:gridCol w:w="771"/>
        <w:gridCol w:w="3907"/>
        <w:gridCol w:w="1483"/>
        <w:gridCol w:w="1352"/>
        <w:gridCol w:w="1270"/>
      </w:tblGrid>
      <w:tr w:rsidR="006F2EB0" w14:paraId="490FC85B" w14:textId="77777777" w:rsidTr="00945008">
        <w:trPr>
          <w:trHeight w:val="610"/>
        </w:trPr>
        <w:tc>
          <w:tcPr>
            <w:tcW w:w="77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2742152"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PP</w:t>
            </w:r>
          </w:p>
        </w:tc>
        <w:tc>
          <w:tcPr>
            <w:tcW w:w="3907" w:type="dxa"/>
            <w:tcBorders>
              <w:top w:val="single" w:sz="4" w:space="0" w:color="auto"/>
              <w:left w:val="nil"/>
              <w:bottom w:val="single" w:sz="4" w:space="0" w:color="auto"/>
              <w:right w:val="single" w:sz="4" w:space="0" w:color="auto"/>
            </w:tcBorders>
            <w:shd w:val="clear" w:color="000000" w:fill="C0C0C0"/>
            <w:noWrap/>
            <w:vAlign w:val="center"/>
            <w:hideMark/>
          </w:tcPr>
          <w:p w14:paraId="2C2F0CC6"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Opis</w:t>
            </w:r>
          </w:p>
        </w:tc>
        <w:tc>
          <w:tcPr>
            <w:tcW w:w="1483" w:type="dxa"/>
            <w:tcBorders>
              <w:top w:val="single" w:sz="4" w:space="0" w:color="auto"/>
              <w:left w:val="nil"/>
              <w:bottom w:val="single" w:sz="4" w:space="0" w:color="auto"/>
              <w:right w:val="single" w:sz="4" w:space="0" w:color="auto"/>
            </w:tcBorders>
            <w:shd w:val="clear" w:color="000000" w:fill="C0C0C0"/>
            <w:noWrap/>
            <w:vAlign w:val="center"/>
            <w:hideMark/>
          </w:tcPr>
          <w:p w14:paraId="2409D46F"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 xml:space="preserve">Veljavni proračun 2025 </w:t>
            </w:r>
          </w:p>
        </w:tc>
        <w:tc>
          <w:tcPr>
            <w:tcW w:w="1352" w:type="dxa"/>
            <w:tcBorders>
              <w:top w:val="single" w:sz="4" w:space="0" w:color="auto"/>
              <w:left w:val="nil"/>
              <w:bottom w:val="single" w:sz="4" w:space="0" w:color="auto"/>
              <w:right w:val="single" w:sz="4" w:space="0" w:color="auto"/>
            </w:tcBorders>
            <w:shd w:val="clear" w:color="000000" w:fill="C0C0C0"/>
            <w:noWrap/>
            <w:vAlign w:val="center"/>
            <w:hideMark/>
          </w:tcPr>
          <w:p w14:paraId="28276B43"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REB 2025-1</w:t>
            </w:r>
          </w:p>
        </w:tc>
        <w:tc>
          <w:tcPr>
            <w:tcW w:w="1270" w:type="dxa"/>
            <w:tcBorders>
              <w:top w:val="single" w:sz="4" w:space="0" w:color="auto"/>
              <w:left w:val="nil"/>
              <w:bottom w:val="single" w:sz="4" w:space="0" w:color="auto"/>
              <w:right w:val="single" w:sz="4" w:space="0" w:color="auto"/>
            </w:tcBorders>
            <w:shd w:val="clear" w:color="000000" w:fill="C0C0C0"/>
            <w:noWrap/>
            <w:vAlign w:val="center"/>
            <w:hideMark/>
          </w:tcPr>
          <w:p w14:paraId="0B4AA104"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razlika</w:t>
            </w:r>
          </w:p>
        </w:tc>
      </w:tr>
      <w:tr w:rsidR="006F2EB0" w14:paraId="1A671CFD" w14:textId="77777777" w:rsidTr="00945008">
        <w:trPr>
          <w:trHeight w:val="305"/>
        </w:trPr>
        <w:tc>
          <w:tcPr>
            <w:tcW w:w="771" w:type="dxa"/>
            <w:tcBorders>
              <w:top w:val="nil"/>
              <w:left w:val="single" w:sz="4" w:space="0" w:color="auto"/>
              <w:bottom w:val="single" w:sz="4" w:space="0" w:color="auto"/>
              <w:right w:val="single" w:sz="4" w:space="0" w:color="auto"/>
            </w:tcBorders>
            <w:shd w:val="clear" w:color="000000" w:fill="FFFFFF"/>
            <w:noWrap/>
            <w:vAlign w:val="bottom"/>
            <w:hideMark/>
          </w:tcPr>
          <w:p w14:paraId="7D8623D8"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10263</w:t>
            </w:r>
          </w:p>
        </w:tc>
        <w:tc>
          <w:tcPr>
            <w:tcW w:w="3907" w:type="dxa"/>
            <w:tcBorders>
              <w:top w:val="nil"/>
              <w:left w:val="nil"/>
              <w:bottom w:val="single" w:sz="4" w:space="0" w:color="auto"/>
              <w:right w:val="single" w:sz="4" w:space="0" w:color="auto"/>
            </w:tcBorders>
            <w:shd w:val="clear" w:color="000000" w:fill="FFFFFF"/>
            <w:noWrap/>
            <w:vAlign w:val="bottom"/>
            <w:hideMark/>
          </w:tcPr>
          <w:p w14:paraId="1E1A1F0A"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EPK GO!2025 - infrastruktura</w:t>
            </w:r>
          </w:p>
        </w:tc>
        <w:tc>
          <w:tcPr>
            <w:tcW w:w="1483" w:type="dxa"/>
            <w:tcBorders>
              <w:top w:val="nil"/>
              <w:left w:val="nil"/>
              <w:bottom w:val="single" w:sz="4" w:space="0" w:color="auto"/>
              <w:right w:val="single" w:sz="4" w:space="0" w:color="auto"/>
            </w:tcBorders>
            <w:shd w:val="clear" w:color="000000" w:fill="FFFFFF"/>
            <w:noWrap/>
            <w:vAlign w:val="bottom"/>
            <w:hideMark/>
          </w:tcPr>
          <w:p w14:paraId="6B2588FD"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8.075.010</w:t>
            </w:r>
          </w:p>
        </w:tc>
        <w:tc>
          <w:tcPr>
            <w:tcW w:w="1352" w:type="dxa"/>
            <w:tcBorders>
              <w:top w:val="nil"/>
              <w:left w:val="nil"/>
              <w:bottom w:val="single" w:sz="4" w:space="0" w:color="auto"/>
              <w:right w:val="single" w:sz="4" w:space="0" w:color="auto"/>
            </w:tcBorders>
            <w:shd w:val="clear" w:color="000000" w:fill="FFFFFF"/>
            <w:noWrap/>
            <w:vAlign w:val="bottom"/>
            <w:hideMark/>
          </w:tcPr>
          <w:p w14:paraId="1A054142"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9.772.899</w:t>
            </w:r>
          </w:p>
        </w:tc>
        <w:tc>
          <w:tcPr>
            <w:tcW w:w="1270" w:type="dxa"/>
            <w:tcBorders>
              <w:top w:val="nil"/>
              <w:left w:val="nil"/>
              <w:bottom w:val="single" w:sz="4" w:space="0" w:color="auto"/>
              <w:right w:val="single" w:sz="4" w:space="0" w:color="auto"/>
            </w:tcBorders>
            <w:shd w:val="clear" w:color="auto" w:fill="auto"/>
            <w:noWrap/>
            <w:vAlign w:val="bottom"/>
            <w:hideMark/>
          </w:tcPr>
          <w:p w14:paraId="56A53174"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1.697.889</w:t>
            </w:r>
          </w:p>
        </w:tc>
      </w:tr>
      <w:tr w:rsidR="006F2EB0" w14:paraId="6C526B23" w14:textId="77777777" w:rsidTr="00945008">
        <w:trPr>
          <w:trHeight w:val="305"/>
        </w:trPr>
        <w:tc>
          <w:tcPr>
            <w:tcW w:w="771" w:type="dxa"/>
            <w:tcBorders>
              <w:top w:val="nil"/>
              <w:left w:val="single" w:sz="4" w:space="0" w:color="auto"/>
              <w:bottom w:val="single" w:sz="4" w:space="0" w:color="auto"/>
              <w:right w:val="single" w:sz="4" w:space="0" w:color="auto"/>
            </w:tcBorders>
            <w:shd w:val="clear" w:color="000000" w:fill="FFFFFF"/>
            <w:noWrap/>
            <w:vAlign w:val="bottom"/>
            <w:hideMark/>
          </w:tcPr>
          <w:p w14:paraId="00CFD454"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10152</w:t>
            </w:r>
          </w:p>
        </w:tc>
        <w:tc>
          <w:tcPr>
            <w:tcW w:w="3907" w:type="dxa"/>
            <w:tcBorders>
              <w:top w:val="nil"/>
              <w:left w:val="nil"/>
              <w:bottom w:val="single" w:sz="4" w:space="0" w:color="auto"/>
              <w:right w:val="single" w:sz="4" w:space="0" w:color="auto"/>
            </w:tcBorders>
            <w:shd w:val="clear" w:color="000000" w:fill="FFFFFF"/>
            <w:noWrap/>
            <w:vAlign w:val="bottom"/>
            <w:hideMark/>
          </w:tcPr>
          <w:p w14:paraId="401159C1"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Investicija v Zdravstveni dom Nova Gorica</w:t>
            </w:r>
          </w:p>
        </w:tc>
        <w:tc>
          <w:tcPr>
            <w:tcW w:w="1483" w:type="dxa"/>
            <w:tcBorders>
              <w:top w:val="nil"/>
              <w:left w:val="nil"/>
              <w:bottom w:val="single" w:sz="4" w:space="0" w:color="auto"/>
              <w:right w:val="single" w:sz="4" w:space="0" w:color="auto"/>
            </w:tcBorders>
            <w:shd w:val="clear" w:color="000000" w:fill="FFFFFF"/>
            <w:noWrap/>
            <w:vAlign w:val="bottom"/>
            <w:hideMark/>
          </w:tcPr>
          <w:p w14:paraId="74AD26A4"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2.136.027</w:t>
            </w:r>
          </w:p>
        </w:tc>
        <w:tc>
          <w:tcPr>
            <w:tcW w:w="1352" w:type="dxa"/>
            <w:tcBorders>
              <w:top w:val="nil"/>
              <w:left w:val="nil"/>
              <w:bottom w:val="single" w:sz="4" w:space="0" w:color="auto"/>
              <w:right w:val="single" w:sz="4" w:space="0" w:color="auto"/>
            </w:tcBorders>
            <w:shd w:val="clear" w:color="000000" w:fill="FFFFFF"/>
            <w:noWrap/>
            <w:vAlign w:val="bottom"/>
            <w:hideMark/>
          </w:tcPr>
          <w:p w14:paraId="31B04B9A"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3.230.396</w:t>
            </w:r>
          </w:p>
        </w:tc>
        <w:tc>
          <w:tcPr>
            <w:tcW w:w="1270" w:type="dxa"/>
            <w:tcBorders>
              <w:top w:val="nil"/>
              <w:left w:val="nil"/>
              <w:bottom w:val="single" w:sz="4" w:space="0" w:color="auto"/>
              <w:right w:val="single" w:sz="4" w:space="0" w:color="auto"/>
            </w:tcBorders>
            <w:shd w:val="clear" w:color="auto" w:fill="auto"/>
            <w:noWrap/>
            <w:vAlign w:val="bottom"/>
            <w:hideMark/>
          </w:tcPr>
          <w:p w14:paraId="53512DAF"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1.094.369</w:t>
            </w:r>
          </w:p>
        </w:tc>
      </w:tr>
      <w:tr w:rsidR="006F2EB0" w14:paraId="5D4AB336" w14:textId="77777777" w:rsidTr="00945008">
        <w:trPr>
          <w:trHeight w:val="305"/>
        </w:trPr>
        <w:tc>
          <w:tcPr>
            <w:tcW w:w="771" w:type="dxa"/>
            <w:tcBorders>
              <w:top w:val="nil"/>
              <w:left w:val="single" w:sz="4" w:space="0" w:color="auto"/>
              <w:bottom w:val="single" w:sz="4" w:space="0" w:color="auto"/>
              <w:right w:val="single" w:sz="4" w:space="0" w:color="auto"/>
            </w:tcBorders>
            <w:shd w:val="clear" w:color="000000" w:fill="FFFFFF"/>
            <w:noWrap/>
            <w:vAlign w:val="bottom"/>
            <w:hideMark/>
          </w:tcPr>
          <w:p w14:paraId="30E51261"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10280</w:t>
            </w:r>
          </w:p>
        </w:tc>
        <w:tc>
          <w:tcPr>
            <w:tcW w:w="3907" w:type="dxa"/>
            <w:tcBorders>
              <w:top w:val="nil"/>
              <w:left w:val="nil"/>
              <w:bottom w:val="single" w:sz="4" w:space="0" w:color="auto"/>
              <w:right w:val="single" w:sz="4" w:space="0" w:color="auto"/>
            </w:tcBorders>
            <w:shd w:val="clear" w:color="000000" w:fill="FFFFFF"/>
            <w:noWrap/>
            <w:vAlign w:val="bottom"/>
            <w:hideMark/>
          </w:tcPr>
          <w:p w14:paraId="5EFEE608"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Dom vseh generacij Solkan</w:t>
            </w:r>
          </w:p>
        </w:tc>
        <w:tc>
          <w:tcPr>
            <w:tcW w:w="1483" w:type="dxa"/>
            <w:tcBorders>
              <w:top w:val="nil"/>
              <w:left w:val="nil"/>
              <w:bottom w:val="single" w:sz="4" w:space="0" w:color="auto"/>
              <w:right w:val="single" w:sz="4" w:space="0" w:color="auto"/>
            </w:tcBorders>
            <w:shd w:val="clear" w:color="000000" w:fill="FFFFFF"/>
            <w:noWrap/>
            <w:vAlign w:val="bottom"/>
            <w:hideMark/>
          </w:tcPr>
          <w:p w14:paraId="73CBB617"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0</w:t>
            </w:r>
          </w:p>
        </w:tc>
        <w:tc>
          <w:tcPr>
            <w:tcW w:w="1352" w:type="dxa"/>
            <w:tcBorders>
              <w:top w:val="nil"/>
              <w:left w:val="nil"/>
              <w:bottom w:val="single" w:sz="4" w:space="0" w:color="auto"/>
              <w:right w:val="single" w:sz="4" w:space="0" w:color="auto"/>
            </w:tcBorders>
            <w:shd w:val="clear" w:color="000000" w:fill="FFFFFF"/>
            <w:noWrap/>
            <w:vAlign w:val="bottom"/>
            <w:hideMark/>
          </w:tcPr>
          <w:p w14:paraId="691593DA"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1.052.060</w:t>
            </w:r>
          </w:p>
        </w:tc>
        <w:tc>
          <w:tcPr>
            <w:tcW w:w="1270" w:type="dxa"/>
            <w:tcBorders>
              <w:top w:val="nil"/>
              <w:left w:val="nil"/>
              <w:bottom w:val="single" w:sz="4" w:space="0" w:color="auto"/>
              <w:right w:val="single" w:sz="4" w:space="0" w:color="auto"/>
            </w:tcBorders>
            <w:shd w:val="clear" w:color="auto" w:fill="auto"/>
            <w:noWrap/>
            <w:vAlign w:val="bottom"/>
            <w:hideMark/>
          </w:tcPr>
          <w:p w14:paraId="7BD60A01"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1.052.060</w:t>
            </w:r>
          </w:p>
        </w:tc>
      </w:tr>
    </w:tbl>
    <w:p w14:paraId="15C9F95C" w14:textId="77777777" w:rsidR="006F2EB0" w:rsidRDefault="006F2EB0" w:rsidP="006F2EB0">
      <w:pPr>
        <w:jc w:val="both"/>
        <w:rPr>
          <w:rFonts w:ascii="Arial" w:eastAsia="Arial" w:hAnsi="Arial" w:cs="Arial"/>
          <w:sz w:val="22"/>
          <w:szCs w:val="22"/>
        </w:rPr>
      </w:pPr>
    </w:p>
    <w:p w14:paraId="006FF0A1" w14:textId="77777777" w:rsidR="006F2EB0" w:rsidRDefault="006F2EB0" w:rsidP="006F2EB0">
      <w:pPr>
        <w:jc w:val="both"/>
        <w:rPr>
          <w:rFonts w:ascii="Arial" w:eastAsia="Arial" w:hAnsi="Arial" w:cs="Arial"/>
          <w:sz w:val="22"/>
          <w:szCs w:val="22"/>
        </w:rPr>
      </w:pPr>
    </w:p>
    <w:p w14:paraId="616EF86C" w14:textId="77777777" w:rsidR="006F2EB0" w:rsidRPr="004F3032" w:rsidRDefault="006F2EB0" w:rsidP="006F2EB0">
      <w:pPr>
        <w:autoSpaceDE w:val="0"/>
        <w:autoSpaceDN w:val="0"/>
        <w:adjustRightInd w:val="0"/>
        <w:jc w:val="both"/>
        <w:rPr>
          <w:rFonts w:ascii="Arial" w:hAnsi="Arial" w:cs="Arial"/>
          <w:sz w:val="22"/>
          <w:szCs w:val="22"/>
          <w:lang w:val="x-none"/>
        </w:rPr>
      </w:pPr>
      <w:r w:rsidRPr="004F3032">
        <w:rPr>
          <w:rFonts w:ascii="Arial" w:eastAsia="Arial" w:hAnsi="Arial" w:cs="Arial"/>
          <w:b/>
          <w:bCs/>
          <w:sz w:val="22"/>
          <w:szCs w:val="22"/>
        </w:rPr>
        <w:t>EPK GO!2025 – infrastruktura:</w:t>
      </w:r>
      <w:r w:rsidRPr="004F3032">
        <w:rPr>
          <w:rFonts w:ascii="Arial" w:eastAsia="Arial" w:hAnsi="Arial" w:cs="Arial"/>
          <w:sz w:val="22"/>
          <w:szCs w:val="22"/>
        </w:rPr>
        <w:t xml:space="preserve"> </w:t>
      </w:r>
      <w:r w:rsidRPr="004F3032">
        <w:rPr>
          <w:rFonts w:ascii="Arial" w:hAnsi="Arial" w:cs="Arial"/>
          <w:sz w:val="22"/>
          <w:szCs w:val="22"/>
          <w:lang w:val="x-none"/>
        </w:rPr>
        <w:t xml:space="preserve">V okviru proračunske postavke je predvidena poraba sredstev za izvedbo projektov vezanih na infrastrukturne projekte v okviru Evropske prestolnice kulture EPK GO!2025. Sredstva na proračunski postavki bodo v letu 2025 porabljena za poplačilo stroškov gradnje, nakupa opreme ter stroškov zunanjih izvajalcev vezanih na gradnjo na projektih </w:t>
      </w:r>
      <w:r>
        <w:rPr>
          <w:rFonts w:ascii="Arial" w:hAnsi="Arial" w:cs="Arial"/>
          <w:sz w:val="22"/>
          <w:szCs w:val="22"/>
          <w:lang w:val="x-none"/>
        </w:rPr>
        <w:t xml:space="preserve"> </w:t>
      </w:r>
      <w:r w:rsidRPr="004F3032">
        <w:rPr>
          <w:rFonts w:ascii="Arial" w:hAnsi="Arial" w:cs="Arial"/>
          <w:sz w:val="22"/>
          <w:szCs w:val="22"/>
          <w:lang w:val="x-none"/>
        </w:rPr>
        <w:t xml:space="preserve"> EPK GO!2025 - Revitalizacija Trga Evrope, EPK GO!2025 - EPIC, EPK GO!2025 - SUPER 8, EPK GO!2025 - Kolesarska in peš povezava v okviru nadgradnje ŽPI ŽP Nova Gorica, EPK GO!2025 - Igrišča na meji in EPK GO!2025 - Trg Evrope - </w:t>
      </w:r>
      <w:proofErr w:type="spellStart"/>
      <w:r w:rsidRPr="004F3032">
        <w:rPr>
          <w:rFonts w:ascii="Arial" w:hAnsi="Arial" w:cs="Arial"/>
          <w:sz w:val="22"/>
          <w:szCs w:val="22"/>
          <w:lang w:val="x-none"/>
        </w:rPr>
        <w:t>Lott</w:t>
      </w:r>
      <w:proofErr w:type="spellEnd"/>
      <w:r w:rsidRPr="004F3032">
        <w:rPr>
          <w:rFonts w:ascii="Arial" w:hAnsi="Arial" w:cs="Arial"/>
          <w:sz w:val="22"/>
          <w:szCs w:val="22"/>
          <w:lang w:val="x-none"/>
        </w:rPr>
        <w:t xml:space="preserve"> 2. V letu 2025 je v okviru projekta EPK GO!2025 - SUPER 8 predviden tudi nakup objekta s parcelo z ID št. 1005 </w:t>
      </w:r>
      <w:proofErr w:type="spellStart"/>
      <w:r w:rsidRPr="004F3032">
        <w:rPr>
          <w:rFonts w:ascii="Arial" w:hAnsi="Arial" w:cs="Arial"/>
          <w:sz w:val="22"/>
          <w:szCs w:val="22"/>
          <w:lang w:val="x-none"/>
        </w:rPr>
        <w:t>k.o</w:t>
      </w:r>
      <w:proofErr w:type="spellEnd"/>
      <w:r w:rsidRPr="004F3032">
        <w:rPr>
          <w:rFonts w:ascii="Arial" w:hAnsi="Arial" w:cs="Arial"/>
          <w:sz w:val="22"/>
          <w:szCs w:val="22"/>
          <w:lang w:val="x-none"/>
        </w:rPr>
        <w:t xml:space="preserve">. 2304 Nova Gorica na parceli št. 24/8 </w:t>
      </w:r>
      <w:proofErr w:type="spellStart"/>
      <w:r w:rsidRPr="004F3032">
        <w:rPr>
          <w:rFonts w:ascii="Arial" w:hAnsi="Arial" w:cs="Arial"/>
          <w:sz w:val="22"/>
          <w:szCs w:val="22"/>
          <w:lang w:val="x-none"/>
        </w:rPr>
        <w:t>k.o</w:t>
      </w:r>
      <w:proofErr w:type="spellEnd"/>
      <w:r w:rsidRPr="004F3032">
        <w:rPr>
          <w:rFonts w:ascii="Arial" w:hAnsi="Arial" w:cs="Arial"/>
          <w:sz w:val="22"/>
          <w:szCs w:val="22"/>
          <w:lang w:val="x-none"/>
        </w:rPr>
        <w:t xml:space="preserve">. 2304 </w:t>
      </w:r>
      <w:r w:rsidRPr="004F3032">
        <w:rPr>
          <w:rFonts w:ascii="Arial" w:hAnsi="Arial" w:cs="Arial"/>
          <w:sz w:val="22"/>
          <w:szCs w:val="22"/>
          <w:lang w:val="x-none"/>
        </w:rPr>
        <w:lastRenderedPageBreak/>
        <w:t xml:space="preserve">Nova Gorica ter nakup parcele št. 24/9 </w:t>
      </w:r>
      <w:proofErr w:type="spellStart"/>
      <w:r w:rsidRPr="004F3032">
        <w:rPr>
          <w:rFonts w:ascii="Arial" w:hAnsi="Arial" w:cs="Arial"/>
          <w:sz w:val="22"/>
          <w:szCs w:val="22"/>
          <w:lang w:val="x-none"/>
        </w:rPr>
        <w:t>k.o</w:t>
      </w:r>
      <w:proofErr w:type="spellEnd"/>
      <w:r w:rsidRPr="004F3032">
        <w:rPr>
          <w:rFonts w:ascii="Arial" w:hAnsi="Arial" w:cs="Arial"/>
          <w:sz w:val="22"/>
          <w:szCs w:val="22"/>
          <w:lang w:val="x-none"/>
        </w:rPr>
        <w:t xml:space="preserve">. 2304 Nova Gorica, skladno s pogodbo o služnostni pravici. Sredstva na proračunski postavki se z rebalansom proračuna povečujejo, saj so bile gradbene situacije in računi zunanjih izvajalcev, katerih plačilo bi moralo biti izvedeno </w:t>
      </w:r>
      <w:r>
        <w:rPr>
          <w:rFonts w:ascii="Arial" w:hAnsi="Arial" w:cs="Arial"/>
          <w:sz w:val="22"/>
          <w:szCs w:val="22"/>
          <w:lang w:val="x-none"/>
        </w:rPr>
        <w:t xml:space="preserve">konec </w:t>
      </w:r>
      <w:r w:rsidRPr="004F3032">
        <w:rPr>
          <w:rFonts w:ascii="Arial" w:hAnsi="Arial" w:cs="Arial"/>
          <w:sz w:val="22"/>
          <w:szCs w:val="22"/>
          <w:lang w:val="x-none"/>
        </w:rPr>
        <w:t xml:space="preserve">decembra 2024, plačani šele v </w:t>
      </w:r>
      <w:r>
        <w:rPr>
          <w:rFonts w:ascii="Arial" w:hAnsi="Arial" w:cs="Arial"/>
          <w:sz w:val="22"/>
          <w:szCs w:val="22"/>
          <w:lang w:val="x-none"/>
        </w:rPr>
        <w:t>prvih dneh leta</w:t>
      </w:r>
      <w:r w:rsidRPr="004F3032">
        <w:rPr>
          <w:rFonts w:ascii="Arial" w:hAnsi="Arial" w:cs="Arial"/>
          <w:sz w:val="22"/>
          <w:szCs w:val="22"/>
          <w:lang w:val="x-none"/>
        </w:rPr>
        <w:t xml:space="preserve"> 2025, nastali pa so tudi dodatni stroški gradnje v okviru obstoječih gradbenih pogodb zaradi dodatnih in več del (v manjši meri). Glavni razlog, da se sredstva na proračunski postavki z rebalansom proračuna povečujejo pa je predvsem v dejstvu, da izvajalec projekta EPK GO!2025 - Revitalizacija Trga Evrope v letu 2024 kljub temu, da so bila dela na trgu Evrope v letu 2024 zaključena, EZTS GO mestni občini ni izdal nobenega zahtevka za izplačilo oziroma povračilo investicijskih stroškov v letu 2025, zato so se vsa sredstva prenesla v leto 2025. Vsa neporabljena finančna sredstva na predmetnih projektih so zato prenesena v leto 2025, ko bodo vsi projekti zaključeni.</w:t>
      </w:r>
    </w:p>
    <w:p w14:paraId="3DD95D1C" w14:textId="244AF54E" w:rsidR="006F2EB0" w:rsidRDefault="006F2EB0" w:rsidP="006F2EB0">
      <w:pPr>
        <w:jc w:val="both"/>
        <w:rPr>
          <w:rFonts w:ascii="Arial" w:eastAsia="Arial" w:hAnsi="Arial" w:cs="Arial"/>
          <w:sz w:val="22"/>
          <w:szCs w:val="22"/>
        </w:rPr>
      </w:pPr>
      <w:r w:rsidRPr="004F3032">
        <w:rPr>
          <w:rFonts w:ascii="Arial" w:eastAsia="Arial" w:hAnsi="Arial" w:cs="Arial"/>
          <w:sz w:val="22"/>
          <w:szCs w:val="22"/>
        </w:rPr>
        <w:t xml:space="preserve"> </w:t>
      </w:r>
    </w:p>
    <w:p w14:paraId="56D5D469" w14:textId="77777777" w:rsidR="006F2EB0" w:rsidRPr="001B6BE5" w:rsidRDefault="006F2EB0" w:rsidP="006F2EB0">
      <w:pPr>
        <w:autoSpaceDE w:val="0"/>
        <w:autoSpaceDN w:val="0"/>
        <w:adjustRightInd w:val="0"/>
        <w:jc w:val="both"/>
        <w:rPr>
          <w:rFonts w:ascii="Arial" w:hAnsi="Arial" w:cs="Arial"/>
          <w:sz w:val="22"/>
          <w:szCs w:val="22"/>
          <w:lang w:val="x-none"/>
        </w:rPr>
      </w:pPr>
      <w:r w:rsidRPr="007734BE">
        <w:rPr>
          <w:rFonts w:ascii="Arial" w:eastAsia="Arial" w:hAnsi="Arial" w:cs="Arial"/>
          <w:b/>
          <w:bCs/>
          <w:sz w:val="22"/>
          <w:szCs w:val="22"/>
        </w:rPr>
        <w:t>Investicija v Zdravstveni dom Nova Gorica:</w:t>
      </w:r>
      <w:r w:rsidRPr="3C3B871A">
        <w:rPr>
          <w:rFonts w:ascii="Arial" w:eastAsia="Arial" w:hAnsi="Arial" w:cs="Arial"/>
          <w:sz w:val="22"/>
          <w:szCs w:val="22"/>
        </w:rPr>
        <w:t xml:space="preserve"> </w:t>
      </w:r>
      <w:r w:rsidRPr="001B6BE5">
        <w:rPr>
          <w:rFonts w:ascii="Arial" w:hAnsi="Arial" w:cs="Arial"/>
          <w:sz w:val="22"/>
          <w:szCs w:val="22"/>
          <w:lang w:val="x-none"/>
        </w:rPr>
        <w:t xml:space="preserve">V letu 2022 je bilo izvedeno javno naročilo gradnje in podpisana gradbena pogodba za gradnjo Zdravstvenega doma Nova Gorica - 3. faza v vrednosti 12.712.991,40 EUR. V decembru 2022 je bil izvajalec uveden v delo (rok izvedbe je maj 2024). V letu 2023 se je skladno z zastavljenim terminskim planom izvajala gradnja, glede na predviden obseg izvedbe, je gradnja v tem letu bila v celoti financirana iz namenskih sredstev Zdravstvenega doma - osnovnega varstva (cca 3.000.000 EUR) ter iz sredstev, ki so sofinancirana s strani Ministrstva za zdravje (cca 2.800.000 EUR). V letu 2024 je bil izvajalcu GOI del rok podaljšan do konca leta 2024, dodatno pa zaradi odprav pomanjkljivosti še do konca januarja 2025. 31.3.2025 je bil objekt prevzet in podpisan je bil zapisnik o končnem obračunu. Celotna vrednost izvedenih del znaša 14.051.708,31 </w:t>
      </w:r>
      <w:r>
        <w:rPr>
          <w:rFonts w:ascii="Arial" w:hAnsi="Arial" w:cs="Arial"/>
          <w:sz w:val="22"/>
          <w:szCs w:val="22"/>
          <w:lang w:val="x-none"/>
        </w:rPr>
        <w:t xml:space="preserve">EUR z DDV. </w:t>
      </w:r>
      <w:r w:rsidRPr="001B6BE5">
        <w:rPr>
          <w:rFonts w:ascii="Arial" w:hAnsi="Arial" w:cs="Arial"/>
          <w:sz w:val="22"/>
          <w:szCs w:val="22"/>
          <w:lang w:val="x-none"/>
        </w:rPr>
        <w:t xml:space="preserve">Izvedeno je bilo javno naročilo za dobavitelja opreme. Oprema je bila dobavljena in vgrajena februarja 2025. Vrednost dobave in montaže znaša skupaj 678.480,11 </w:t>
      </w:r>
      <w:r>
        <w:rPr>
          <w:rFonts w:ascii="Arial" w:hAnsi="Arial" w:cs="Arial"/>
          <w:sz w:val="22"/>
          <w:szCs w:val="22"/>
          <w:lang w:val="x-none"/>
        </w:rPr>
        <w:t xml:space="preserve">EUR z DDV. </w:t>
      </w:r>
      <w:r w:rsidRPr="001B6BE5">
        <w:rPr>
          <w:rFonts w:ascii="Arial" w:hAnsi="Arial" w:cs="Arial"/>
          <w:sz w:val="22"/>
          <w:szCs w:val="22"/>
          <w:lang w:val="x-none"/>
        </w:rPr>
        <w:t>Vrednost celotne investicije (novogradnja, nadzor, ostali stroški povezani z gradnjo)</w:t>
      </w:r>
      <w:r>
        <w:rPr>
          <w:rFonts w:ascii="Arial" w:hAnsi="Arial" w:cs="Arial"/>
          <w:sz w:val="22"/>
          <w:szCs w:val="22"/>
          <w:lang w:val="x-none"/>
        </w:rPr>
        <w:t xml:space="preserve"> znaša </w:t>
      </w:r>
      <w:r w:rsidRPr="001B6BE5">
        <w:rPr>
          <w:rFonts w:ascii="Arial" w:hAnsi="Arial" w:cs="Arial"/>
          <w:sz w:val="22"/>
          <w:szCs w:val="22"/>
          <w:lang w:val="x-none"/>
        </w:rPr>
        <w:t>15.993.679 eur</w:t>
      </w:r>
      <w:r>
        <w:rPr>
          <w:rFonts w:ascii="Arial" w:hAnsi="Arial" w:cs="Arial"/>
          <w:sz w:val="22"/>
          <w:szCs w:val="22"/>
          <w:lang w:val="x-none"/>
        </w:rPr>
        <w:t xml:space="preserve">. Od tega financira </w:t>
      </w:r>
      <w:r w:rsidRPr="001B6BE5">
        <w:rPr>
          <w:rFonts w:ascii="Arial" w:hAnsi="Arial" w:cs="Arial"/>
          <w:sz w:val="22"/>
          <w:szCs w:val="22"/>
          <w:lang w:val="x-none"/>
        </w:rPr>
        <w:t>MONG</w:t>
      </w:r>
      <w:r>
        <w:rPr>
          <w:rFonts w:ascii="Arial" w:hAnsi="Arial" w:cs="Arial"/>
          <w:sz w:val="22"/>
          <w:szCs w:val="22"/>
          <w:lang w:val="x-none"/>
        </w:rPr>
        <w:t xml:space="preserve"> </w:t>
      </w:r>
      <w:r w:rsidRPr="001B6BE5">
        <w:rPr>
          <w:rFonts w:ascii="Arial" w:hAnsi="Arial" w:cs="Arial"/>
          <w:sz w:val="22"/>
          <w:szCs w:val="22"/>
          <w:lang w:val="x-none"/>
        </w:rPr>
        <w:t>5</w:t>
      </w:r>
      <w:r>
        <w:rPr>
          <w:rFonts w:ascii="Arial" w:hAnsi="Arial" w:cs="Arial"/>
          <w:sz w:val="22"/>
          <w:szCs w:val="22"/>
          <w:lang w:val="x-none"/>
        </w:rPr>
        <w:t>,05 mio</w:t>
      </w:r>
      <w:r w:rsidRPr="001B6BE5">
        <w:rPr>
          <w:rFonts w:ascii="Arial" w:hAnsi="Arial" w:cs="Arial"/>
          <w:sz w:val="22"/>
          <w:szCs w:val="22"/>
          <w:lang w:val="x-none"/>
        </w:rPr>
        <w:t xml:space="preserve"> </w:t>
      </w:r>
      <w:r>
        <w:rPr>
          <w:rFonts w:ascii="Arial" w:hAnsi="Arial" w:cs="Arial"/>
          <w:sz w:val="22"/>
          <w:szCs w:val="22"/>
          <w:lang w:val="x-none"/>
        </w:rPr>
        <w:t>EUR,</w:t>
      </w:r>
    </w:p>
    <w:p w14:paraId="6442A6CB" w14:textId="77777777" w:rsidR="006F2EB0" w:rsidRPr="001B6BE5" w:rsidRDefault="006F2EB0" w:rsidP="006F2EB0">
      <w:pPr>
        <w:autoSpaceDE w:val="0"/>
        <w:autoSpaceDN w:val="0"/>
        <w:adjustRightInd w:val="0"/>
        <w:jc w:val="both"/>
        <w:rPr>
          <w:rFonts w:ascii="Arial" w:hAnsi="Arial" w:cs="Arial"/>
          <w:sz w:val="22"/>
          <w:szCs w:val="22"/>
          <w:lang w:val="x-none"/>
        </w:rPr>
      </w:pPr>
      <w:r w:rsidRPr="001B6BE5">
        <w:rPr>
          <w:rFonts w:ascii="Arial" w:hAnsi="Arial" w:cs="Arial"/>
          <w:sz w:val="22"/>
          <w:szCs w:val="22"/>
          <w:lang w:val="x-none"/>
        </w:rPr>
        <w:t>Zdravstveni dom</w:t>
      </w:r>
      <w:r>
        <w:rPr>
          <w:rFonts w:ascii="Arial" w:hAnsi="Arial" w:cs="Arial"/>
          <w:sz w:val="22"/>
          <w:szCs w:val="22"/>
          <w:lang w:val="x-none"/>
        </w:rPr>
        <w:t xml:space="preserve"> </w:t>
      </w:r>
      <w:r w:rsidRPr="001B6BE5">
        <w:rPr>
          <w:rFonts w:ascii="Arial" w:hAnsi="Arial" w:cs="Arial"/>
          <w:sz w:val="22"/>
          <w:szCs w:val="22"/>
          <w:lang w:val="x-none"/>
        </w:rPr>
        <w:t>6</w:t>
      </w:r>
      <w:r>
        <w:rPr>
          <w:rFonts w:ascii="Arial" w:hAnsi="Arial" w:cs="Arial"/>
          <w:sz w:val="22"/>
          <w:szCs w:val="22"/>
          <w:lang w:val="x-none"/>
        </w:rPr>
        <w:t>,</w:t>
      </w:r>
      <w:r w:rsidRPr="001B6BE5">
        <w:rPr>
          <w:rFonts w:ascii="Arial" w:hAnsi="Arial" w:cs="Arial"/>
          <w:sz w:val="22"/>
          <w:szCs w:val="22"/>
          <w:lang w:val="x-none"/>
        </w:rPr>
        <w:t>8</w:t>
      </w:r>
      <w:r>
        <w:rPr>
          <w:rFonts w:ascii="Arial" w:hAnsi="Arial" w:cs="Arial"/>
          <w:sz w:val="22"/>
          <w:szCs w:val="22"/>
          <w:lang w:val="x-none"/>
        </w:rPr>
        <w:t xml:space="preserve"> mio EUR, </w:t>
      </w:r>
      <w:r w:rsidRPr="001B6BE5">
        <w:rPr>
          <w:rFonts w:ascii="Arial" w:hAnsi="Arial" w:cs="Arial"/>
          <w:sz w:val="22"/>
          <w:szCs w:val="22"/>
          <w:lang w:val="x-none"/>
        </w:rPr>
        <w:t>Ministrstvo za Zdravje</w:t>
      </w:r>
      <w:r>
        <w:rPr>
          <w:rFonts w:ascii="Arial" w:hAnsi="Arial" w:cs="Arial"/>
          <w:sz w:val="22"/>
          <w:szCs w:val="22"/>
          <w:lang w:val="x-none"/>
        </w:rPr>
        <w:t xml:space="preserve"> pa </w:t>
      </w:r>
      <w:r w:rsidRPr="001B6BE5">
        <w:rPr>
          <w:rFonts w:ascii="Arial" w:hAnsi="Arial" w:cs="Arial"/>
          <w:sz w:val="22"/>
          <w:szCs w:val="22"/>
          <w:lang w:val="x-none"/>
        </w:rPr>
        <w:t>4</w:t>
      </w:r>
      <w:r>
        <w:rPr>
          <w:rFonts w:ascii="Arial" w:hAnsi="Arial" w:cs="Arial"/>
          <w:sz w:val="22"/>
          <w:szCs w:val="22"/>
          <w:lang w:val="x-none"/>
        </w:rPr>
        <w:t>,</w:t>
      </w:r>
      <w:r w:rsidRPr="001B6BE5">
        <w:rPr>
          <w:rFonts w:ascii="Arial" w:hAnsi="Arial" w:cs="Arial"/>
          <w:sz w:val="22"/>
          <w:szCs w:val="22"/>
          <w:lang w:val="x-none"/>
        </w:rPr>
        <w:t>1</w:t>
      </w:r>
      <w:r>
        <w:rPr>
          <w:rFonts w:ascii="Arial" w:hAnsi="Arial" w:cs="Arial"/>
          <w:sz w:val="22"/>
          <w:szCs w:val="22"/>
          <w:lang w:val="x-none"/>
        </w:rPr>
        <w:t xml:space="preserve"> mio EUR.</w:t>
      </w:r>
    </w:p>
    <w:p w14:paraId="6C05B41A" w14:textId="77777777" w:rsidR="006F2EB0" w:rsidRPr="001B6BE5" w:rsidRDefault="006F2EB0" w:rsidP="006F2EB0">
      <w:pPr>
        <w:autoSpaceDE w:val="0"/>
        <w:autoSpaceDN w:val="0"/>
        <w:adjustRightInd w:val="0"/>
        <w:jc w:val="both"/>
        <w:rPr>
          <w:rFonts w:ascii="Arial" w:hAnsi="Arial" w:cs="Arial"/>
          <w:sz w:val="22"/>
          <w:szCs w:val="22"/>
          <w:lang w:val="x-none"/>
        </w:rPr>
      </w:pPr>
    </w:p>
    <w:p w14:paraId="4274B032" w14:textId="77777777" w:rsidR="006F2EB0" w:rsidRDefault="006F2EB0" w:rsidP="006F2EB0">
      <w:pPr>
        <w:autoSpaceDE w:val="0"/>
        <w:autoSpaceDN w:val="0"/>
        <w:adjustRightInd w:val="0"/>
        <w:jc w:val="both"/>
        <w:rPr>
          <w:rFonts w:ascii="Arial" w:hAnsi="Arial" w:cs="Arial"/>
          <w:sz w:val="22"/>
          <w:szCs w:val="22"/>
          <w:lang w:val="x-none"/>
        </w:rPr>
      </w:pPr>
      <w:r w:rsidRPr="00A440ED">
        <w:rPr>
          <w:rFonts w:ascii="Arial" w:hAnsi="Arial" w:cs="Arial"/>
          <w:b/>
          <w:bCs/>
          <w:sz w:val="22"/>
          <w:szCs w:val="22"/>
          <w:lang w:val="x-none"/>
        </w:rPr>
        <w:t>Dom vseh generacij Solkan</w:t>
      </w:r>
      <w:r w:rsidRPr="00A440ED">
        <w:rPr>
          <w:rFonts w:ascii="Arial" w:hAnsi="Arial" w:cs="Arial"/>
          <w:sz w:val="22"/>
          <w:szCs w:val="22"/>
          <w:lang w:val="x-none"/>
        </w:rPr>
        <w:t xml:space="preserve">: </w:t>
      </w:r>
      <w:r>
        <w:rPr>
          <w:rFonts w:ascii="Arial" w:hAnsi="Arial" w:cs="Arial"/>
          <w:sz w:val="22"/>
          <w:szCs w:val="22"/>
          <w:lang w:val="x-none"/>
        </w:rPr>
        <w:t xml:space="preserve">Sredstva na proračunski postavki bodo v letu 2025 porabljena za nakup parcel št. 12/16, 2494, 2493 vse </w:t>
      </w:r>
      <w:proofErr w:type="spellStart"/>
      <w:r>
        <w:rPr>
          <w:rFonts w:ascii="Arial" w:hAnsi="Arial" w:cs="Arial"/>
          <w:sz w:val="22"/>
          <w:szCs w:val="22"/>
          <w:lang w:val="x-none"/>
        </w:rPr>
        <w:t>k.o</w:t>
      </w:r>
      <w:proofErr w:type="spellEnd"/>
      <w:r>
        <w:rPr>
          <w:rFonts w:ascii="Arial" w:hAnsi="Arial" w:cs="Arial"/>
          <w:sz w:val="22"/>
          <w:szCs w:val="22"/>
          <w:lang w:val="x-none"/>
        </w:rPr>
        <w:t xml:space="preserve">. 2303 Solkan ter poslovnih stavb z ID št. 1270 in 1971 </w:t>
      </w:r>
      <w:proofErr w:type="spellStart"/>
      <w:r>
        <w:rPr>
          <w:rFonts w:ascii="Arial" w:hAnsi="Arial" w:cs="Arial"/>
          <w:sz w:val="22"/>
          <w:szCs w:val="22"/>
          <w:lang w:val="x-none"/>
        </w:rPr>
        <w:t>k.o</w:t>
      </w:r>
      <w:proofErr w:type="spellEnd"/>
      <w:r>
        <w:rPr>
          <w:rFonts w:ascii="Arial" w:hAnsi="Arial" w:cs="Arial"/>
          <w:sz w:val="22"/>
          <w:szCs w:val="22"/>
          <w:lang w:val="x-none"/>
        </w:rPr>
        <w:t xml:space="preserve">. 2303 Solkan, ki se nahajata na parceli št. 2493 </w:t>
      </w:r>
      <w:proofErr w:type="spellStart"/>
      <w:r>
        <w:rPr>
          <w:rFonts w:ascii="Arial" w:hAnsi="Arial" w:cs="Arial"/>
          <w:sz w:val="22"/>
          <w:szCs w:val="22"/>
          <w:lang w:val="x-none"/>
        </w:rPr>
        <w:t>k.o</w:t>
      </w:r>
      <w:proofErr w:type="spellEnd"/>
      <w:r>
        <w:rPr>
          <w:rFonts w:ascii="Arial" w:hAnsi="Arial" w:cs="Arial"/>
          <w:sz w:val="22"/>
          <w:szCs w:val="22"/>
          <w:lang w:val="x-none"/>
        </w:rPr>
        <w:t>. 2303 Solkan, v okviru katerih naj bi se uredilo "Dom vseh generacij Solkan" ter za pripravo projektne in druge dokumentacije za pripravo vloge za pridobitev nepovratnih sredstev na PT ZMOS (1. faza) in PT MNVP (2. faza).</w:t>
      </w:r>
    </w:p>
    <w:p w14:paraId="11984589" w14:textId="77777777" w:rsidR="006F2EB0" w:rsidRDefault="006F2EB0" w:rsidP="006F2EB0">
      <w:pPr>
        <w:autoSpaceDE w:val="0"/>
        <w:autoSpaceDN w:val="0"/>
        <w:adjustRightInd w:val="0"/>
        <w:jc w:val="both"/>
        <w:rPr>
          <w:rFonts w:ascii="Arial" w:hAnsi="Arial" w:cs="Arial"/>
          <w:sz w:val="22"/>
          <w:szCs w:val="22"/>
          <w:lang w:val="x-none"/>
        </w:rPr>
      </w:pPr>
    </w:p>
    <w:p w14:paraId="19B0444E" w14:textId="3587FD18" w:rsidR="006F2EB0" w:rsidRDefault="006F2EB0" w:rsidP="006F2EB0">
      <w:pPr>
        <w:autoSpaceDE w:val="0"/>
        <w:autoSpaceDN w:val="0"/>
        <w:adjustRightInd w:val="0"/>
        <w:jc w:val="both"/>
        <w:rPr>
          <w:rFonts w:ascii="Arial" w:hAnsi="Arial" w:cs="Arial"/>
          <w:sz w:val="22"/>
          <w:szCs w:val="22"/>
          <w:lang w:val="x-none"/>
        </w:rPr>
      </w:pPr>
      <w:r>
        <w:rPr>
          <w:rFonts w:ascii="Arial" w:hAnsi="Arial" w:cs="Arial"/>
          <w:sz w:val="22"/>
          <w:szCs w:val="22"/>
          <w:lang w:val="x-none"/>
        </w:rPr>
        <w:t xml:space="preserve">Proračunska postavka s pripadajočim NRP je bila odprta v okviru rebalansa proračuna, saj je predvidena prijava projekta "Dom vseh generacij Solkan" na morebitna dodatna sredstva v okviru mehanizma CTN, PN9: Trajnostni razvoj lokalnih območij, specifičnega cilja RSO5.1: Spodbujanje celostnega in vključujočega socialnega, gospodarskega in </w:t>
      </w:r>
      <w:proofErr w:type="spellStart"/>
      <w:r>
        <w:rPr>
          <w:rFonts w:ascii="Arial" w:hAnsi="Arial" w:cs="Arial"/>
          <w:sz w:val="22"/>
          <w:szCs w:val="22"/>
          <w:lang w:val="x-none"/>
        </w:rPr>
        <w:t>okoljskega</w:t>
      </w:r>
      <w:proofErr w:type="spellEnd"/>
      <w:r>
        <w:rPr>
          <w:rFonts w:ascii="Arial" w:hAnsi="Arial" w:cs="Arial"/>
          <w:sz w:val="22"/>
          <w:szCs w:val="22"/>
          <w:lang w:val="x-none"/>
        </w:rPr>
        <w:t xml:space="preserve"> razvoja, kulture, naravne dediščine, trajnostnega turizma in varnosti na mestnih območjih (ESRR).</w:t>
      </w:r>
    </w:p>
    <w:p w14:paraId="1A392C45" w14:textId="77777777" w:rsidR="006F2EB0" w:rsidRDefault="006F2EB0" w:rsidP="006F2EB0">
      <w:pPr>
        <w:jc w:val="both"/>
        <w:rPr>
          <w:rFonts w:ascii="Arial" w:eastAsia="Arial" w:hAnsi="Arial" w:cs="Arial"/>
          <w:b/>
          <w:bCs/>
          <w:sz w:val="22"/>
          <w:szCs w:val="22"/>
        </w:rPr>
      </w:pPr>
    </w:p>
    <w:p w14:paraId="750B1B3F" w14:textId="077459D9" w:rsidR="006F2EB0" w:rsidRDefault="006F2EB0" w:rsidP="006F2EB0">
      <w:pPr>
        <w:jc w:val="both"/>
        <w:rPr>
          <w:rFonts w:ascii="Arial" w:eastAsia="Arial" w:hAnsi="Arial" w:cs="Arial"/>
          <w:sz w:val="22"/>
          <w:szCs w:val="22"/>
        </w:rPr>
      </w:pPr>
      <w:r w:rsidRPr="3C3B871A">
        <w:rPr>
          <w:rFonts w:ascii="Arial" w:eastAsia="Arial" w:hAnsi="Arial" w:cs="Arial"/>
          <w:sz w:val="22"/>
          <w:szCs w:val="22"/>
        </w:rPr>
        <w:t xml:space="preserve"> </w:t>
      </w:r>
    </w:p>
    <w:p w14:paraId="4621257D" w14:textId="36AF390E" w:rsidR="006F2EB0" w:rsidRDefault="006F2EB0" w:rsidP="006F2EB0">
      <w:pPr>
        <w:jc w:val="both"/>
        <w:rPr>
          <w:rFonts w:ascii="Arial" w:eastAsia="Arial" w:hAnsi="Arial" w:cs="Arial"/>
          <w:sz w:val="22"/>
          <w:szCs w:val="22"/>
        </w:rPr>
      </w:pPr>
      <w:r w:rsidRPr="3C3B871A">
        <w:rPr>
          <w:rFonts w:ascii="Arial" w:eastAsia="Arial" w:hAnsi="Arial" w:cs="Arial"/>
          <w:sz w:val="22"/>
          <w:szCs w:val="22"/>
        </w:rPr>
        <w:t xml:space="preserve">Največja </w:t>
      </w:r>
      <w:r w:rsidR="00AC0CC5">
        <w:rPr>
          <w:rFonts w:ascii="Arial" w:eastAsia="Arial" w:hAnsi="Arial" w:cs="Arial"/>
          <w:sz w:val="22"/>
          <w:szCs w:val="22"/>
        </w:rPr>
        <w:t>3</w:t>
      </w:r>
      <w:r w:rsidR="00AC0CC5" w:rsidRPr="3C3B871A">
        <w:rPr>
          <w:rFonts w:ascii="Arial" w:eastAsia="Arial" w:hAnsi="Arial" w:cs="Arial"/>
          <w:sz w:val="22"/>
          <w:szCs w:val="22"/>
        </w:rPr>
        <w:t xml:space="preserve"> vrednostn</w:t>
      </w:r>
      <w:r w:rsidR="00AC0CC5">
        <w:rPr>
          <w:rFonts w:ascii="Arial" w:eastAsia="Arial" w:hAnsi="Arial" w:cs="Arial"/>
          <w:sz w:val="22"/>
          <w:szCs w:val="22"/>
        </w:rPr>
        <w:t>a</w:t>
      </w:r>
      <w:r w:rsidRPr="3C3B871A">
        <w:rPr>
          <w:rFonts w:ascii="Arial" w:eastAsia="Arial" w:hAnsi="Arial" w:cs="Arial"/>
          <w:sz w:val="22"/>
          <w:szCs w:val="22"/>
        </w:rPr>
        <w:t xml:space="preserve"> znižanja so na naslednjih proračunskih postavkah:</w:t>
      </w:r>
    </w:p>
    <w:p w14:paraId="00A811F1" w14:textId="77777777" w:rsidR="006F2EB0" w:rsidRDefault="006F2EB0" w:rsidP="006F2EB0">
      <w:pPr>
        <w:jc w:val="both"/>
        <w:rPr>
          <w:rFonts w:ascii="Arial" w:eastAsia="Arial" w:hAnsi="Arial" w:cs="Arial"/>
          <w:sz w:val="22"/>
          <w:szCs w:val="22"/>
        </w:rPr>
      </w:pPr>
    </w:p>
    <w:tbl>
      <w:tblPr>
        <w:tblW w:w="8790" w:type="dxa"/>
        <w:tblInd w:w="-5" w:type="dxa"/>
        <w:tblCellMar>
          <w:left w:w="70" w:type="dxa"/>
          <w:right w:w="70" w:type="dxa"/>
        </w:tblCellMar>
        <w:tblLook w:val="04A0" w:firstRow="1" w:lastRow="0" w:firstColumn="1" w:lastColumn="0" w:noHBand="0" w:noVBand="1"/>
      </w:tblPr>
      <w:tblGrid>
        <w:gridCol w:w="697"/>
        <w:gridCol w:w="4265"/>
        <w:gridCol w:w="1417"/>
        <w:gridCol w:w="1134"/>
        <w:gridCol w:w="1277"/>
      </w:tblGrid>
      <w:tr w:rsidR="006F2EB0" w14:paraId="7D4323E8" w14:textId="77777777" w:rsidTr="009664AD">
        <w:trPr>
          <w:trHeight w:val="552"/>
        </w:trPr>
        <w:tc>
          <w:tcPr>
            <w:tcW w:w="697"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4AC502BF" w14:textId="77777777" w:rsidR="006F2EB0" w:rsidRPr="00C83337" w:rsidRDefault="006F2EB0" w:rsidP="00A77FE2">
            <w:pPr>
              <w:jc w:val="center"/>
              <w:rPr>
                <w:rFonts w:ascii="Arial" w:hAnsi="Arial" w:cs="Arial"/>
                <w:color w:val="000000"/>
                <w:sz w:val="22"/>
                <w:szCs w:val="22"/>
              </w:rPr>
            </w:pPr>
            <w:r w:rsidRPr="00C83337">
              <w:rPr>
                <w:rFonts w:ascii="Arial" w:hAnsi="Arial" w:cs="Arial"/>
                <w:color w:val="000000"/>
                <w:sz w:val="22"/>
                <w:szCs w:val="22"/>
              </w:rPr>
              <w:t>PP</w:t>
            </w:r>
          </w:p>
        </w:tc>
        <w:tc>
          <w:tcPr>
            <w:tcW w:w="4265" w:type="dxa"/>
            <w:tcBorders>
              <w:top w:val="single" w:sz="4" w:space="0" w:color="auto"/>
              <w:left w:val="nil"/>
              <w:bottom w:val="single" w:sz="4" w:space="0" w:color="auto"/>
              <w:right w:val="single" w:sz="4" w:space="0" w:color="auto"/>
            </w:tcBorders>
            <w:shd w:val="clear" w:color="000000" w:fill="C0C0C0"/>
            <w:noWrap/>
            <w:vAlign w:val="center"/>
            <w:hideMark/>
          </w:tcPr>
          <w:p w14:paraId="03073C13" w14:textId="77777777" w:rsidR="006F2EB0" w:rsidRPr="00C83337" w:rsidRDefault="006F2EB0" w:rsidP="00A77FE2">
            <w:pPr>
              <w:jc w:val="center"/>
              <w:rPr>
                <w:rFonts w:ascii="Arial" w:hAnsi="Arial" w:cs="Arial"/>
                <w:color w:val="000000"/>
                <w:sz w:val="22"/>
                <w:szCs w:val="22"/>
              </w:rPr>
            </w:pPr>
            <w:r w:rsidRPr="00C83337">
              <w:rPr>
                <w:rFonts w:ascii="Arial" w:hAnsi="Arial" w:cs="Arial"/>
                <w:color w:val="000000"/>
                <w:sz w:val="22"/>
                <w:szCs w:val="22"/>
              </w:rPr>
              <w:t>Opis</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479845F2" w14:textId="77777777" w:rsidR="006F2EB0" w:rsidRPr="00C83337" w:rsidRDefault="006F2EB0" w:rsidP="00A77FE2">
            <w:pPr>
              <w:jc w:val="center"/>
              <w:rPr>
                <w:rFonts w:ascii="Arial" w:hAnsi="Arial" w:cs="Arial"/>
                <w:color w:val="000000"/>
                <w:sz w:val="22"/>
                <w:szCs w:val="22"/>
              </w:rPr>
            </w:pPr>
            <w:r w:rsidRPr="00C83337">
              <w:rPr>
                <w:rFonts w:ascii="Arial" w:hAnsi="Arial" w:cs="Arial"/>
                <w:color w:val="000000"/>
                <w:sz w:val="22"/>
                <w:szCs w:val="22"/>
              </w:rPr>
              <w:t xml:space="preserve">Veljavni proračun 2025 </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37C032BA" w14:textId="77777777" w:rsidR="006F2EB0" w:rsidRPr="00C83337" w:rsidRDefault="006F2EB0" w:rsidP="00A77FE2">
            <w:pPr>
              <w:jc w:val="center"/>
              <w:rPr>
                <w:rFonts w:ascii="Arial" w:hAnsi="Arial" w:cs="Arial"/>
                <w:color w:val="000000"/>
                <w:sz w:val="22"/>
                <w:szCs w:val="22"/>
              </w:rPr>
            </w:pPr>
            <w:r w:rsidRPr="00C83337">
              <w:rPr>
                <w:rFonts w:ascii="Arial" w:hAnsi="Arial" w:cs="Arial"/>
                <w:color w:val="000000"/>
                <w:sz w:val="22"/>
                <w:szCs w:val="22"/>
              </w:rPr>
              <w:t>REB 2025-1</w:t>
            </w:r>
          </w:p>
        </w:tc>
        <w:tc>
          <w:tcPr>
            <w:tcW w:w="1277" w:type="dxa"/>
            <w:tcBorders>
              <w:top w:val="single" w:sz="4" w:space="0" w:color="auto"/>
              <w:left w:val="nil"/>
              <w:bottom w:val="single" w:sz="4" w:space="0" w:color="auto"/>
              <w:right w:val="single" w:sz="4" w:space="0" w:color="auto"/>
            </w:tcBorders>
            <w:shd w:val="clear" w:color="000000" w:fill="C0C0C0"/>
            <w:noWrap/>
            <w:vAlign w:val="center"/>
            <w:hideMark/>
          </w:tcPr>
          <w:p w14:paraId="6366E3EF" w14:textId="77777777" w:rsidR="006F2EB0" w:rsidRPr="00C83337" w:rsidRDefault="006F2EB0" w:rsidP="00A77FE2">
            <w:pPr>
              <w:jc w:val="center"/>
              <w:rPr>
                <w:rFonts w:ascii="Arial" w:hAnsi="Arial" w:cs="Arial"/>
                <w:color w:val="000000"/>
                <w:sz w:val="22"/>
                <w:szCs w:val="22"/>
              </w:rPr>
            </w:pPr>
            <w:r w:rsidRPr="00C83337">
              <w:rPr>
                <w:rFonts w:ascii="Arial" w:hAnsi="Arial" w:cs="Arial"/>
                <w:color w:val="000000"/>
                <w:sz w:val="22"/>
                <w:szCs w:val="22"/>
              </w:rPr>
              <w:t>razlika</w:t>
            </w:r>
          </w:p>
        </w:tc>
      </w:tr>
      <w:tr w:rsidR="006F2EB0" w14:paraId="547BF67B" w14:textId="77777777" w:rsidTr="009664AD">
        <w:trPr>
          <w:trHeight w:val="276"/>
        </w:trPr>
        <w:tc>
          <w:tcPr>
            <w:tcW w:w="697" w:type="dxa"/>
            <w:tcBorders>
              <w:top w:val="nil"/>
              <w:left w:val="single" w:sz="4" w:space="0" w:color="auto"/>
              <w:bottom w:val="single" w:sz="4" w:space="0" w:color="auto"/>
              <w:right w:val="single" w:sz="4" w:space="0" w:color="auto"/>
            </w:tcBorders>
            <w:shd w:val="clear" w:color="000000" w:fill="FFFFFF"/>
            <w:noWrap/>
            <w:vAlign w:val="bottom"/>
            <w:hideMark/>
          </w:tcPr>
          <w:p w14:paraId="13C5848E"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07376</w:t>
            </w:r>
          </w:p>
        </w:tc>
        <w:tc>
          <w:tcPr>
            <w:tcW w:w="4265" w:type="dxa"/>
            <w:tcBorders>
              <w:top w:val="nil"/>
              <w:left w:val="nil"/>
              <w:bottom w:val="single" w:sz="4" w:space="0" w:color="auto"/>
              <w:right w:val="single" w:sz="4" w:space="0" w:color="auto"/>
            </w:tcBorders>
            <w:shd w:val="clear" w:color="000000" w:fill="FFFFFF"/>
            <w:noWrap/>
            <w:vAlign w:val="bottom"/>
            <w:hideMark/>
          </w:tcPr>
          <w:p w14:paraId="1B7AE613"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Nakup električnih avtobusov za izvajanje mestnega prometa</w:t>
            </w:r>
          </w:p>
        </w:tc>
        <w:tc>
          <w:tcPr>
            <w:tcW w:w="1417" w:type="dxa"/>
            <w:tcBorders>
              <w:top w:val="nil"/>
              <w:left w:val="nil"/>
              <w:bottom w:val="single" w:sz="4" w:space="0" w:color="auto"/>
              <w:right w:val="single" w:sz="4" w:space="0" w:color="auto"/>
            </w:tcBorders>
            <w:shd w:val="clear" w:color="000000" w:fill="FFFFFF"/>
            <w:noWrap/>
            <w:vAlign w:val="bottom"/>
            <w:hideMark/>
          </w:tcPr>
          <w:p w14:paraId="54D91A01"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2.301.834</w:t>
            </w:r>
          </w:p>
        </w:tc>
        <w:tc>
          <w:tcPr>
            <w:tcW w:w="1134" w:type="dxa"/>
            <w:tcBorders>
              <w:top w:val="nil"/>
              <w:left w:val="nil"/>
              <w:bottom w:val="single" w:sz="4" w:space="0" w:color="auto"/>
              <w:right w:val="single" w:sz="4" w:space="0" w:color="auto"/>
            </w:tcBorders>
            <w:shd w:val="clear" w:color="000000" w:fill="FFFFFF"/>
            <w:noWrap/>
            <w:vAlign w:val="bottom"/>
            <w:hideMark/>
          </w:tcPr>
          <w:p w14:paraId="27C76D8F"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2.190</w:t>
            </w:r>
          </w:p>
        </w:tc>
        <w:tc>
          <w:tcPr>
            <w:tcW w:w="1277" w:type="dxa"/>
            <w:tcBorders>
              <w:top w:val="nil"/>
              <w:left w:val="nil"/>
              <w:bottom w:val="single" w:sz="4" w:space="0" w:color="auto"/>
              <w:right w:val="single" w:sz="4" w:space="0" w:color="auto"/>
            </w:tcBorders>
            <w:shd w:val="clear" w:color="auto" w:fill="auto"/>
            <w:noWrap/>
            <w:vAlign w:val="bottom"/>
            <w:hideMark/>
          </w:tcPr>
          <w:p w14:paraId="28C2CE95"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-2.299.644</w:t>
            </w:r>
          </w:p>
        </w:tc>
      </w:tr>
      <w:tr w:rsidR="006F2EB0" w14:paraId="546CAF88" w14:textId="77777777" w:rsidTr="009664AD">
        <w:trPr>
          <w:trHeight w:val="276"/>
        </w:trPr>
        <w:tc>
          <w:tcPr>
            <w:tcW w:w="697" w:type="dxa"/>
            <w:tcBorders>
              <w:top w:val="nil"/>
              <w:left w:val="single" w:sz="4" w:space="0" w:color="auto"/>
              <w:bottom w:val="single" w:sz="4" w:space="0" w:color="auto"/>
              <w:right w:val="single" w:sz="4" w:space="0" w:color="auto"/>
            </w:tcBorders>
            <w:shd w:val="clear" w:color="000000" w:fill="FFFFFF"/>
            <w:noWrap/>
            <w:vAlign w:val="bottom"/>
            <w:hideMark/>
          </w:tcPr>
          <w:p w14:paraId="32ABAA0C"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07374</w:t>
            </w:r>
          </w:p>
        </w:tc>
        <w:tc>
          <w:tcPr>
            <w:tcW w:w="4265" w:type="dxa"/>
            <w:tcBorders>
              <w:top w:val="nil"/>
              <w:left w:val="nil"/>
              <w:bottom w:val="single" w:sz="4" w:space="0" w:color="auto"/>
              <w:right w:val="single" w:sz="4" w:space="0" w:color="auto"/>
            </w:tcBorders>
            <w:shd w:val="clear" w:color="000000" w:fill="FFFFFF"/>
            <w:noWrap/>
            <w:vAlign w:val="bottom"/>
            <w:hideMark/>
          </w:tcPr>
          <w:p w14:paraId="7EA74E45"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Izvajanje parkirne politike</w:t>
            </w:r>
          </w:p>
        </w:tc>
        <w:tc>
          <w:tcPr>
            <w:tcW w:w="1417" w:type="dxa"/>
            <w:tcBorders>
              <w:top w:val="nil"/>
              <w:left w:val="nil"/>
              <w:bottom w:val="single" w:sz="4" w:space="0" w:color="auto"/>
              <w:right w:val="single" w:sz="4" w:space="0" w:color="auto"/>
            </w:tcBorders>
            <w:shd w:val="clear" w:color="000000" w:fill="FFFFFF"/>
            <w:noWrap/>
            <w:vAlign w:val="bottom"/>
            <w:hideMark/>
          </w:tcPr>
          <w:p w14:paraId="7372AAF1"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896.919</w:t>
            </w:r>
          </w:p>
        </w:tc>
        <w:tc>
          <w:tcPr>
            <w:tcW w:w="1134" w:type="dxa"/>
            <w:tcBorders>
              <w:top w:val="nil"/>
              <w:left w:val="nil"/>
              <w:bottom w:val="single" w:sz="4" w:space="0" w:color="auto"/>
              <w:right w:val="single" w:sz="4" w:space="0" w:color="auto"/>
            </w:tcBorders>
            <w:shd w:val="clear" w:color="000000" w:fill="FFFFFF"/>
            <w:noWrap/>
            <w:vAlign w:val="bottom"/>
            <w:hideMark/>
          </w:tcPr>
          <w:p w14:paraId="1114E5C0"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77.176</w:t>
            </w:r>
          </w:p>
        </w:tc>
        <w:tc>
          <w:tcPr>
            <w:tcW w:w="1277" w:type="dxa"/>
            <w:tcBorders>
              <w:top w:val="nil"/>
              <w:left w:val="nil"/>
              <w:bottom w:val="single" w:sz="4" w:space="0" w:color="auto"/>
              <w:right w:val="single" w:sz="4" w:space="0" w:color="auto"/>
            </w:tcBorders>
            <w:shd w:val="clear" w:color="auto" w:fill="auto"/>
            <w:noWrap/>
            <w:vAlign w:val="bottom"/>
            <w:hideMark/>
          </w:tcPr>
          <w:p w14:paraId="69BEB683"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-819.743</w:t>
            </w:r>
          </w:p>
        </w:tc>
      </w:tr>
      <w:tr w:rsidR="006F2EB0" w14:paraId="486D3B71" w14:textId="77777777" w:rsidTr="009664AD">
        <w:trPr>
          <w:trHeight w:val="276"/>
        </w:trPr>
        <w:tc>
          <w:tcPr>
            <w:tcW w:w="697" w:type="dxa"/>
            <w:tcBorders>
              <w:top w:val="nil"/>
              <w:left w:val="single" w:sz="4" w:space="0" w:color="auto"/>
              <w:bottom w:val="single" w:sz="4" w:space="0" w:color="auto"/>
              <w:right w:val="single" w:sz="4" w:space="0" w:color="auto"/>
            </w:tcBorders>
            <w:shd w:val="clear" w:color="000000" w:fill="FFFFFF"/>
            <w:noWrap/>
            <w:vAlign w:val="bottom"/>
            <w:hideMark/>
          </w:tcPr>
          <w:p w14:paraId="6896DC7B"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07367</w:t>
            </w:r>
          </w:p>
        </w:tc>
        <w:tc>
          <w:tcPr>
            <w:tcW w:w="4265" w:type="dxa"/>
            <w:tcBorders>
              <w:top w:val="nil"/>
              <w:left w:val="nil"/>
              <w:bottom w:val="single" w:sz="4" w:space="0" w:color="auto"/>
              <w:right w:val="single" w:sz="4" w:space="0" w:color="auto"/>
            </w:tcBorders>
            <w:shd w:val="clear" w:color="000000" w:fill="FFFFFF"/>
            <w:noWrap/>
            <w:vAlign w:val="bottom"/>
            <w:hideMark/>
          </w:tcPr>
          <w:p w14:paraId="7E953FFC" w14:textId="77777777" w:rsidR="006F2EB0" w:rsidRPr="00C83337" w:rsidRDefault="006F2EB0" w:rsidP="00A77FE2">
            <w:pPr>
              <w:rPr>
                <w:rFonts w:ascii="Arial" w:hAnsi="Arial" w:cs="Arial"/>
                <w:color w:val="000000"/>
                <w:sz w:val="20"/>
                <w:szCs w:val="20"/>
              </w:rPr>
            </w:pPr>
            <w:r w:rsidRPr="00C83337">
              <w:rPr>
                <w:rFonts w:ascii="Arial" w:hAnsi="Arial" w:cs="Arial"/>
                <w:color w:val="000000"/>
                <w:sz w:val="20"/>
                <w:szCs w:val="20"/>
              </w:rPr>
              <w:t>Fekalna kanalizacija Mestna občina Nova Gorica</w:t>
            </w:r>
          </w:p>
        </w:tc>
        <w:tc>
          <w:tcPr>
            <w:tcW w:w="1417" w:type="dxa"/>
            <w:tcBorders>
              <w:top w:val="nil"/>
              <w:left w:val="nil"/>
              <w:bottom w:val="single" w:sz="4" w:space="0" w:color="auto"/>
              <w:right w:val="single" w:sz="4" w:space="0" w:color="auto"/>
            </w:tcBorders>
            <w:shd w:val="clear" w:color="000000" w:fill="FFFFFF"/>
            <w:noWrap/>
            <w:vAlign w:val="bottom"/>
            <w:hideMark/>
          </w:tcPr>
          <w:p w14:paraId="3EC49691"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2.024.471</w:t>
            </w:r>
          </w:p>
        </w:tc>
        <w:tc>
          <w:tcPr>
            <w:tcW w:w="1134" w:type="dxa"/>
            <w:tcBorders>
              <w:top w:val="nil"/>
              <w:left w:val="nil"/>
              <w:bottom w:val="single" w:sz="4" w:space="0" w:color="auto"/>
              <w:right w:val="single" w:sz="4" w:space="0" w:color="auto"/>
            </w:tcBorders>
            <w:shd w:val="clear" w:color="000000" w:fill="FFFFFF"/>
            <w:noWrap/>
            <w:vAlign w:val="bottom"/>
            <w:hideMark/>
          </w:tcPr>
          <w:p w14:paraId="16D1016F"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1.457.000</w:t>
            </w:r>
          </w:p>
        </w:tc>
        <w:tc>
          <w:tcPr>
            <w:tcW w:w="1277" w:type="dxa"/>
            <w:tcBorders>
              <w:top w:val="nil"/>
              <w:left w:val="nil"/>
              <w:bottom w:val="single" w:sz="4" w:space="0" w:color="auto"/>
              <w:right w:val="single" w:sz="4" w:space="0" w:color="auto"/>
            </w:tcBorders>
            <w:shd w:val="clear" w:color="auto" w:fill="auto"/>
            <w:noWrap/>
            <w:vAlign w:val="bottom"/>
            <w:hideMark/>
          </w:tcPr>
          <w:p w14:paraId="6B30C11C" w14:textId="77777777" w:rsidR="006F2EB0" w:rsidRPr="00C83337" w:rsidRDefault="006F2EB0" w:rsidP="00A77FE2">
            <w:pPr>
              <w:jc w:val="right"/>
              <w:rPr>
                <w:rFonts w:ascii="Arial" w:hAnsi="Arial" w:cs="Arial"/>
                <w:color w:val="000000"/>
                <w:sz w:val="20"/>
                <w:szCs w:val="20"/>
              </w:rPr>
            </w:pPr>
            <w:r w:rsidRPr="00C83337">
              <w:rPr>
                <w:rFonts w:ascii="Arial" w:hAnsi="Arial" w:cs="Arial"/>
                <w:color w:val="000000"/>
                <w:sz w:val="20"/>
                <w:szCs w:val="20"/>
              </w:rPr>
              <w:t>-567.471</w:t>
            </w:r>
          </w:p>
        </w:tc>
      </w:tr>
    </w:tbl>
    <w:p w14:paraId="218E4A06" w14:textId="77777777" w:rsidR="006F2EB0" w:rsidRDefault="006F2EB0" w:rsidP="006F2EB0">
      <w:pPr>
        <w:jc w:val="both"/>
        <w:rPr>
          <w:rFonts w:ascii="Arial" w:eastAsia="Arial" w:hAnsi="Arial" w:cs="Arial"/>
          <w:sz w:val="22"/>
          <w:szCs w:val="22"/>
        </w:rPr>
      </w:pPr>
    </w:p>
    <w:p w14:paraId="6ABA9833" w14:textId="77777777" w:rsidR="006F2EB0" w:rsidRPr="000903E9" w:rsidRDefault="006F2EB0" w:rsidP="006F2EB0">
      <w:pPr>
        <w:autoSpaceDE w:val="0"/>
        <w:autoSpaceDN w:val="0"/>
        <w:adjustRightInd w:val="0"/>
        <w:jc w:val="both"/>
        <w:rPr>
          <w:rFonts w:ascii="Arial" w:hAnsi="Arial" w:cs="Arial"/>
          <w:sz w:val="22"/>
          <w:szCs w:val="22"/>
          <w:lang w:val="x-none"/>
        </w:rPr>
      </w:pPr>
      <w:r w:rsidRPr="002350C2">
        <w:rPr>
          <w:rFonts w:ascii="Arial" w:eastAsia="Arial" w:hAnsi="Arial" w:cs="Arial"/>
          <w:b/>
          <w:bCs/>
          <w:sz w:val="22"/>
          <w:szCs w:val="22"/>
        </w:rPr>
        <w:lastRenderedPageBreak/>
        <w:t>Nakup električnih avtobusov za izvajanje mestnega prometa</w:t>
      </w:r>
      <w:r>
        <w:rPr>
          <w:rFonts w:ascii="Arial" w:eastAsia="Arial" w:hAnsi="Arial" w:cs="Arial"/>
          <w:b/>
          <w:bCs/>
          <w:sz w:val="22"/>
          <w:szCs w:val="22"/>
        </w:rPr>
        <w:t xml:space="preserve">: </w:t>
      </w:r>
      <w:r w:rsidRPr="000903E9">
        <w:rPr>
          <w:rFonts w:ascii="Arial" w:hAnsi="Arial" w:cs="Arial"/>
          <w:sz w:val="22"/>
          <w:szCs w:val="22"/>
          <w:lang w:val="x-none"/>
        </w:rPr>
        <w:t>S prvim rebalansom se sredstva na postavki zmanjšujejo - glede na dobavni rok se dobava avtobusov zamika v leto 2026.</w:t>
      </w:r>
    </w:p>
    <w:p w14:paraId="136DDC6F" w14:textId="77777777" w:rsidR="006F2EB0" w:rsidRPr="002350C2" w:rsidRDefault="006F2EB0" w:rsidP="006F2EB0">
      <w:pPr>
        <w:jc w:val="both"/>
        <w:rPr>
          <w:rFonts w:ascii="Arial" w:eastAsia="Arial" w:hAnsi="Arial" w:cs="Arial"/>
          <w:b/>
          <w:bCs/>
          <w:sz w:val="22"/>
          <w:szCs w:val="22"/>
        </w:rPr>
      </w:pPr>
    </w:p>
    <w:p w14:paraId="78AE441F" w14:textId="77777777" w:rsidR="006F2EB0" w:rsidRPr="00A735AE" w:rsidRDefault="006F2EB0" w:rsidP="006F2EB0">
      <w:pPr>
        <w:autoSpaceDE w:val="0"/>
        <w:autoSpaceDN w:val="0"/>
        <w:adjustRightInd w:val="0"/>
        <w:jc w:val="both"/>
        <w:rPr>
          <w:rFonts w:ascii="Arial" w:hAnsi="Arial" w:cs="Arial"/>
          <w:sz w:val="22"/>
          <w:szCs w:val="22"/>
          <w:lang w:val="x-none"/>
        </w:rPr>
      </w:pPr>
      <w:r w:rsidRPr="002350C2">
        <w:rPr>
          <w:rFonts w:ascii="Arial" w:eastAsia="Arial" w:hAnsi="Arial" w:cs="Arial"/>
          <w:b/>
          <w:bCs/>
          <w:sz w:val="22"/>
          <w:szCs w:val="22"/>
        </w:rPr>
        <w:t>Izvajanje parkirne politike</w:t>
      </w:r>
      <w:r>
        <w:rPr>
          <w:rFonts w:ascii="Arial" w:eastAsia="Arial" w:hAnsi="Arial" w:cs="Arial"/>
          <w:b/>
          <w:bCs/>
          <w:sz w:val="22"/>
          <w:szCs w:val="22"/>
        </w:rPr>
        <w:t xml:space="preserve">: </w:t>
      </w:r>
      <w:r w:rsidRPr="00A735AE">
        <w:rPr>
          <w:rFonts w:ascii="Arial" w:hAnsi="Arial" w:cs="Arial"/>
          <w:sz w:val="22"/>
          <w:szCs w:val="22"/>
          <w:lang w:val="x-none"/>
        </w:rPr>
        <w:t xml:space="preserve">Sredstva na proračunski postavki se v letu 2025 v okviru rebalansa znižujejo, saj se v letu 2025 </w:t>
      </w:r>
      <w:r>
        <w:rPr>
          <w:rFonts w:ascii="Arial" w:hAnsi="Arial" w:cs="Arial"/>
          <w:sz w:val="22"/>
          <w:szCs w:val="22"/>
          <w:lang w:val="x-none"/>
        </w:rPr>
        <w:t xml:space="preserve">ne bo </w:t>
      </w:r>
      <w:r w:rsidRPr="00A735AE">
        <w:rPr>
          <w:rFonts w:ascii="Arial" w:hAnsi="Arial" w:cs="Arial"/>
          <w:sz w:val="22"/>
          <w:szCs w:val="22"/>
          <w:lang w:val="x-none"/>
        </w:rPr>
        <w:t xml:space="preserve">nabavilo prevoznega sredstva in izdelalo programske opreme, tj. spletne platforme </w:t>
      </w:r>
      <w:proofErr w:type="spellStart"/>
      <w:r w:rsidRPr="00A735AE">
        <w:rPr>
          <w:rFonts w:ascii="Arial" w:hAnsi="Arial" w:cs="Arial"/>
          <w:sz w:val="22"/>
          <w:szCs w:val="22"/>
          <w:lang w:val="x-none"/>
        </w:rPr>
        <w:t>multimodalne</w:t>
      </w:r>
      <w:proofErr w:type="spellEnd"/>
      <w:r w:rsidRPr="00A735AE">
        <w:rPr>
          <w:rFonts w:ascii="Arial" w:hAnsi="Arial" w:cs="Arial"/>
          <w:sz w:val="22"/>
          <w:szCs w:val="22"/>
          <w:lang w:val="x-none"/>
        </w:rPr>
        <w:t xml:space="preserve"> mobilnosti, kakor tudi se ne bo še pričelo z izvedbo investicijsko vzdrževalnih del na območju neurejenih parkirišč in nabavilo parkomatov, kot je bilo planirano ob pripravi proračuna.</w:t>
      </w:r>
    </w:p>
    <w:p w14:paraId="50784322" w14:textId="77777777" w:rsidR="006F2EB0" w:rsidRPr="002350C2" w:rsidRDefault="006F2EB0" w:rsidP="006F2EB0">
      <w:pPr>
        <w:jc w:val="both"/>
        <w:rPr>
          <w:rFonts w:ascii="Arial" w:eastAsia="Arial" w:hAnsi="Arial" w:cs="Arial"/>
          <w:b/>
          <w:bCs/>
          <w:sz w:val="22"/>
          <w:szCs w:val="22"/>
        </w:rPr>
      </w:pPr>
    </w:p>
    <w:p w14:paraId="30B46285" w14:textId="03FC4799" w:rsidR="006F2EB0" w:rsidRPr="00012073" w:rsidRDefault="006F2EB0" w:rsidP="006F2EB0">
      <w:pPr>
        <w:jc w:val="both"/>
        <w:rPr>
          <w:rFonts w:ascii="Arial" w:eastAsia="Arial" w:hAnsi="Arial" w:cs="Arial"/>
          <w:b/>
          <w:bCs/>
          <w:sz w:val="22"/>
          <w:szCs w:val="22"/>
        </w:rPr>
      </w:pPr>
      <w:r w:rsidRPr="00231B90">
        <w:rPr>
          <w:rFonts w:ascii="Arial" w:eastAsia="Arial" w:hAnsi="Arial" w:cs="Arial"/>
          <w:b/>
          <w:bCs/>
          <w:sz w:val="22"/>
          <w:szCs w:val="22"/>
        </w:rPr>
        <w:t xml:space="preserve">Fekalna kanalizacija Mestna občina Nova Gorica </w:t>
      </w:r>
      <w:r>
        <w:rPr>
          <w:rFonts w:ascii="Arial" w:eastAsia="Arial" w:hAnsi="Arial" w:cs="Arial"/>
          <w:b/>
          <w:bCs/>
          <w:sz w:val="22"/>
          <w:szCs w:val="22"/>
        </w:rPr>
        <w:t>(NRP</w:t>
      </w:r>
      <w:r w:rsidR="00093640">
        <w:rPr>
          <w:rFonts w:ascii="Arial" w:eastAsia="Arial" w:hAnsi="Arial" w:cs="Arial"/>
          <w:b/>
          <w:bCs/>
          <w:sz w:val="22"/>
          <w:szCs w:val="22"/>
        </w:rPr>
        <w:t xml:space="preserve"> </w:t>
      </w:r>
      <w:r>
        <w:rPr>
          <w:rFonts w:ascii="Arial" w:eastAsia="Arial" w:hAnsi="Arial" w:cs="Arial"/>
          <w:b/>
          <w:bCs/>
          <w:sz w:val="22"/>
          <w:szCs w:val="22"/>
        </w:rPr>
        <w:t xml:space="preserve">OB084-23-0018 Kanalizacija Gradišče): </w:t>
      </w:r>
      <w:r w:rsidRPr="00231B90">
        <w:rPr>
          <w:rFonts w:ascii="Arial" w:hAnsi="Arial" w:cs="Arial"/>
          <w:sz w:val="22"/>
          <w:szCs w:val="22"/>
          <w:lang w:val="x-none"/>
        </w:rPr>
        <w:t>Osnovni namen projekta je izvedba kanalizacijskega in drenažnega omrežja v naselju Gradišče nad Prvačino s priključitvijo na ČN Prvačina. Cilj je izvesti nove odseke kanalizacijskega omrežja ter obnoviti krajše odsekov kanalizacijskega omrežja v naselju Gradišče nad Prvačino ter s tem zagotoviti ustrezno odvajanje komunalnih odpadnih vod obravnavanega območja. V letu 2024 se je izvedel razpis za GOI dela. V aprilu 2025 se je podpisala pogodba z izvajalcem in v kratkem se prične z izvedbo kanalizacijske, drenažne in meteorne infrastrukture. NRP se usklajuje v skladu s predvideno dinamiko izvedbe.</w:t>
      </w:r>
    </w:p>
    <w:p w14:paraId="133442C3" w14:textId="77777777" w:rsidR="006F2EB0" w:rsidRPr="00231B90" w:rsidRDefault="006F2EB0" w:rsidP="006F2EB0">
      <w:pPr>
        <w:autoSpaceDE w:val="0"/>
        <w:autoSpaceDN w:val="0"/>
        <w:adjustRightInd w:val="0"/>
        <w:jc w:val="both"/>
        <w:rPr>
          <w:rFonts w:ascii="Arial" w:hAnsi="Arial" w:cs="Arial"/>
          <w:sz w:val="22"/>
          <w:szCs w:val="22"/>
          <w:lang w:val="x-none"/>
        </w:rPr>
      </w:pPr>
    </w:p>
    <w:p w14:paraId="56F20064" w14:textId="77777777" w:rsidR="006F2EB0" w:rsidRDefault="006F2EB0" w:rsidP="006F2EB0">
      <w:pPr>
        <w:jc w:val="both"/>
        <w:rPr>
          <w:rFonts w:ascii="Arial" w:eastAsia="Arial" w:hAnsi="Arial" w:cs="Arial"/>
          <w:color w:val="FF0000"/>
          <w:sz w:val="22"/>
          <w:szCs w:val="22"/>
        </w:rPr>
      </w:pPr>
      <w:r>
        <w:rPr>
          <w:rFonts w:ascii="Arial" w:eastAsia="Arial" w:hAnsi="Arial" w:cs="Arial"/>
          <w:sz w:val="22"/>
          <w:szCs w:val="22"/>
        </w:rPr>
        <w:t>S spremembo</w:t>
      </w:r>
      <w:r w:rsidRPr="3C3B871A">
        <w:rPr>
          <w:rFonts w:ascii="Arial" w:eastAsia="Arial" w:hAnsi="Arial" w:cs="Arial"/>
          <w:sz w:val="22"/>
          <w:szCs w:val="22"/>
        </w:rPr>
        <w:t xml:space="preserve"> proračuna se odpirajo oziroma ponovno aktivirajo proračunske postavke, ki so podane v naslednji tabeli</w:t>
      </w:r>
      <w:r w:rsidRPr="3C3B871A">
        <w:rPr>
          <w:rFonts w:ascii="Arial" w:eastAsia="Arial" w:hAnsi="Arial" w:cs="Arial"/>
          <w:color w:val="FF0000"/>
          <w:sz w:val="22"/>
          <w:szCs w:val="22"/>
        </w:rPr>
        <w:t>:</w:t>
      </w:r>
    </w:p>
    <w:p w14:paraId="1D05D618" w14:textId="77777777" w:rsidR="006F2EB0" w:rsidRDefault="006F2EB0" w:rsidP="006F2EB0">
      <w:pPr>
        <w:jc w:val="both"/>
        <w:rPr>
          <w:rFonts w:ascii="Arial" w:eastAsia="Arial" w:hAnsi="Arial" w:cs="Arial"/>
          <w:color w:val="000000" w:themeColor="text1"/>
          <w:sz w:val="22"/>
          <w:szCs w:val="22"/>
        </w:rPr>
      </w:pPr>
    </w:p>
    <w:tbl>
      <w:tblPr>
        <w:tblW w:w="8620" w:type="dxa"/>
        <w:tblCellMar>
          <w:left w:w="70" w:type="dxa"/>
          <w:right w:w="70" w:type="dxa"/>
        </w:tblCellMar>
        <w:tblLook w:val="04A0" w:firstRow="1" w:lastRow="0" w:firstColumn="1" w:lastColumn="0" w:noHBand="0" w:noVBand="1"/>
      </w:tblPr>
      <w:tblGrid>
        <w:gridCol w:w="900"/>
        <w:gridCol w:w="6100"/>
        <w:gridCol w:w="1620"/>
      </w:tblGrid>
      <w:tr w:rsidR="006F2EB0" w14:paraId="07829D70" w14:textId="77777777" w:rsidTr="00A77FE2">
        <w:trPr>
          <w:trHeight w:val="600"/>
        </w:trPr>
        <w:tc>
          <w:tcPr>
            <w:tcW w:w="90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3F3216D"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PP</w:t>
            </w:r>
          </w:p>
        </w:tc>
        <w:tc>
          <w:tcPr>
            <w:tcW w:w="6100" w:type="dxa"/>
            <w:tcBorders>
              <w:top w:val="single" w:sz="4" w:space="0" w:color="auto"/>
              <w:left w:val="nil"/>
              <w:bottom w:val="single" w:sz="4" w:space="0" w:color="auto"/>
              <w:right w:val="single" w:sz="4" w:space="0" w:color="auto"/>
            </w:tcBorders>
            <w:shd w:val="clear" w:color="000000" w:fill="C0C0C0"/>
            <w:noWrap/>
            <w:vAlign w:val="center"/>
            <w:hideMark/>
          </w:tcPr>
          <w:p w14:paraId="215609BF"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Opis</w:t>
            </w:r>
          </w:p>
        </w:tc>
        <w:tc>
          <w:tcPr>
            <w:tcW w:w="1620" w:type="dxa"/>
            <w:tcBorders>
              <w:top w:val="single" w:sz="4" w:space="0" w:color="auto"/>
              <w:left w:val="nil"/>
              <w:bottom w:val="single" w:sz="4" w:space="0" w:color="auto"/>
              <w:right w:val="single" w:sz="4" w:space="0" w:color="auto"/>
            </w:tcBorders>
            <w:shd w:val="clear" w:color="000000" w:fill="C0C0C0"/>
            <w:noWrap/>
            <w:vAlign w:val="center"/>
            <w:hideMark/>
          </w:tcPr>
          <w:p w14:paraId="7CC0B23C" w14:textId="77777777" w:rsidR="006F2EB0" w:rsidRDefault="006F2EB0" w:rsidP="00A77FE2">
            <w:pPr>
              <w:jc w:val="center"/>
              <w:rPr>
                <w:rFonts w:ascii="Arial" w:hAnsi="Arial" w:cs="Arial"/>
                <w:color w:val="000000"/>
                <w:sz w:val="22"/>
                <w:szCs w:val="22"/>
              </w:rPr>
            </w:pPr>
            <w:r>
              <w:rPr>
                <w:rFonts w:ascii="Arial" w:hAnsi="Arial" w:cs="Arial"/>
                <w:color w:val="000000"/>
                <w:sz w:val="22"/>
                <w:szCs w:val="22"/>
              </w:rPr>
              <w:t>REB 2025-1</w:t>
            </w:r>
          </w:p>
        </w:tc>
      </w:tr>
      <w:tr w:rsidR="006F2EB0" w:rsidRPr="00F9173A" w14:paraId="33997813" w14:textId="77777777" w:rsidTr="00A77FE2">
        <w:trPr>
          <w:trHeight w:val="33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38DE8C0F"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09105</w:t>
            </w:r>
          </w:p>
        </w:tc>
        <w:tc>
          <w:tcPr>
            <w:tcW w:w="6100" w:type="dxa"/>
            <w:tcBorders>
              <w:top w:val="nil"/>
              <w:left w:val="nil"/>
              <w:bottom w:val="single" w:sz="4" w:space="0" w:color="auto"/>
              <w:right w:val="single" w:sz="4" w:space="0" w:color="auto"/>
            </w:tcBorders>
            <w:shd w:val="clear" w:color="000000" w:fill="FFFFFF"/>
            <w:noWrap/>
            <w:vAlign w:val="bottom"/>
            <w:hideMark/>
          </w:tcPr>
          <w:p w14:paraId="4CAFE208"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Moje veščine. Moje odločitve. Moja prihodnost.</w:t>
            </w:r>
          </w:p>
        </w:tc>
        <w:tc>
          <w:tcPr>
            <w:tcW w:w="1620" w:type="dxa"/>
            <w:tcBorders>
              <w:top w:val="nil"/>
              <w:left w:val="nil"/>
              <w:bottom w:val="single" w:sz="4" w:space="0" w:color="auto"/>
              <w:right w:val="single" w:sz="4" w:space="0" w:color="auto"/>
            </w:tcBorders>
            <w:shd w:val="clear" w:color="000000" w:fill="FFFFFF"/>
            <w:noWrap/>
            <w:vAlign w:val="bottom"/>
            <w:hideMark/>
          </w:tcPr>
          <w:p w14:paraId="127F2ACB" w14:textId="77777777" w:rsidR="006F2EB0" w:rsidRPr="00F9173A" w:rsidRDefault="006F2EB0" w:rsidP="00A77FE2">
            <w:pPr>
              <w:jc w:val="right"/>
              <w:rPr>
                <w:rFonts w:ascii="Arial" w:hAnsi="Arial" w:cs="Arial"/>
                <w:color w:val="000000"/>
                <w:sz w:val="20"/>
                <w:szCs w:val="20"/>
              </w:rPr>
            </w:pPr>
            <w:r w:rsidRPr="00F9173A">
              <w:rPr>
                <w:rFonts w:ascii="Arial" w:hAnsi="Arial" w:cs="Arial"/>
                <w:color w:val="000000"/>
                <w:sz w:val="20"/>
                <w:szCs w:val="20"/>
              </w:rPr>
              <w:t>1.000</w:t>
            </w:r>
          </w:p>
        </w:tc>
      </w:tr>
      <w:tr w:rsidR="006F2EB0" w:rsidRPr="00F9173A" w14:paraId="77EB34C6" w14:textId="77777777" w:rsidTr="00A77FE2">
        <w:trPr>
          <w:trHeight w:val="33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21A051F0"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10265</w:t>
            </w:r>
          </w:p>
        </w:tc>
        <w:tc>
          <w:tcPr>
            <w:tcW w:w="6100" w:type="dxa"/>
            <w:tcBorders>
              <w:top w:val="nil"/>
              <w:left w:val="nil"/>
              <w:bottom w:val="single" w:sz="4" w:space="0" w:color="auto"/>
              <w:right w:val="single" w:sz="4" w:space="0" w:color="auto"/>
            </w:tcBorders>
            <w:shd w:val="clear" w:color="000000" w:fill="FFFFFF"/>
            <w:noWrap/>
            <w:vAlign w:val="bottom"/>
            <w:hideMark/>
          </w:tcPr>
          <w:p w14:paraId="1E742048"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 xml:space="preserve">Rek. telovadnice, atrijev in zunanjega igrišča na OŠ </w:t>
            </w:r>
            <w:proofErr w:type="spellStart"/>
            <w:r w:rsidRPr="00F9173A">
              <w:rPr>
                <w:rFonts w:ascii="Arial" w:hAnsi="Arial" w:cs="Arial"/>
                <w:color w:val="000000"/>
                <w:sz w:val="20"/>
                <w:szCs w:val="20"/>
              </w:rPr>
              <w:t>Kozara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14:paraId="6807378E" w14:textId="77777777" w:rsidR="006F2EB0" w:rsidRPr="00F9173A" w:rsidRDefault="006F2EB0" w:rsidP="00A77FE2">
            <w:pPr>
              <w:jc w:val="right"/>
              <w:rPr>
                <w:rFonts w:ascii="Arial" w:hAnsi="Arial" w:cs="Arial"/>
                <w:color w:val="000000"/>
                <w:sz w:val="20"/>
                <w:szCs w:val="20"/>
              </w:rPr>
            </w:pPr>
            <w:r w:rsidRPr="00F9173A">
              <w:rPr>
                <w:rFonts w:ascii="Arial" w:hAnsi="Arial" w:cs="Arial"/>
                <w:color w:val="000000"/>
                <w:sz w:val="20"/>
                <w:szCs w:val="20"/>
              </w:rPr>
              <w:t>2.000</w:t>
            </w:r>
          </w:p>
        </w:tc>
      </w:tr>
      <w:tr w:rsidR="006F2EB0" w:rsidRPr="00F9173A" w14:paraId="744E337F" w14:textId="77777777" w:rsidTr="00A77FE2">
        <w:trPr>
          <w:trHeight w:val="33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1554893E"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07356</w:t>
            </w:r>
          </w:p>
        </w:tc>
        <w:tc>
          <w:tcPr>
            <w:tcW w:w="6100" w:type="dxa"/>
            <w:tcBorders>
              <w:top w:val="nil"/>
              <w:left w:val="nil"/>
              <w:bottom w:val="single" w:sz="4" w:space="0" w:color="auto"/>
              <w:right w:val="single" w:sz="4" w:space="0" w:color="auto"/>
            </w:tcBorders>
            <w:shd w:val="clear" w:color="000000" w:fill="FFFFFF"/>
            <w:noWrap/>
            <w:vAlign w:val="bottom"/>
            <w:hideMark/>
          </w:tcPr>
          <w:p w14:paraId="6721C5FF"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Vzdrževanje infrastrukture v najemu</w:t>
            </w:r>
          </w:p>
        </w:tc>
        <w:tc>
          <w:tcPr>
            <w:tcW w:w="1620" w:type="dxa"/>
            <w:tcBorders>
              <w:top w:val="nil"/>
              <w:left w:val="nil"/>
              <w:bottom w:val="single" w:sz="4" w:space="0" w:color="auto"/>
              <w:right w:val="single" w:sz="4" w:space="0" w:color="auto"/>
            </w:tcBorders>
            <w:shd w:val="clear" w:color="000000" w:fill="FFFFFF"/>
            <w:noWrap/>
            <w:vAlign w:val="bottom"/>
            <w:hideMark/>
          </w:tcPr>
          <w:p w14:paraId="15B5A380" w14:textId="77777777" w:rsidR="006F2EB0" w:rsidRPr="00F9173A" w:rsidRDefault="006F2EB0" w:rsidP="00A77FE2">
            <w:pPr>
              <w:jc w:val="right"/>
              <w:rPr>
                <w:rFonts w:ascii="Arial" w:hAnsi="Arial" w:cs="Arial"/>
                <w:color w:val="000000"/>
                <w:sz w:val="20"/>
                <w:szCs w:val="20"/>
              </w:rPr>
            </w:pPr>
            <w:r w:rsidRPr="00F9173A">
              <w:rPr>
                <w:rFonts w:ascii="Arial" w:hAnsi="Arial" w:cs="Arial"/>
                <w:color w:val="000000"/>
                <w:sz w:val="20"/>
                <w:szCs w:val="20"/>
              </w:rPr>
              <w:t>2.500</w:t>
            </w:r>
          </w:p>
        </w:tc>
      </w:tr>
      <w:tr w:rsidR="006F2EB0" w:rsidRPr="00F9173A" w14:paraId="36CFF94C" w14:textId="77777777" w:rsidTr="00A77FE2">
        <w:trPr>
          <w:trHeight w:val="33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771A92B5"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04058</w:t>
            </w:r>
          </w:p>
        </w:tc>
        <w:tc>
          <w:tcPr>
            <w:tcW w:w="6100" w:type="dxa"/>
            <w:tcBorders>
              <w:top w:val="nil"/>
              <w:left w:val="nil"/>
              <w:bottom w:val="single" w:sz="4" w:space="0" w:color="auto"/>
              <w:right w:val="single" w:sz="4" w:space="0" w:color="auto"/>
            </w:tcBorders>
            <w:shd w:val="clear" w:color="000000" w:fill="FFFFFF"/>
            <w:noWrap/>
            <w:vAlign w:val="bottom"/>
            <w:hideMark/>
          </w:tcPr>
          <w:p w14:paraId="517B2875"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 xml:space="preserve">Projekt </w:t>
            </w:r>
            <w:proofErr w:type="spellStart"/>
            <w:r w:rsidRPr="00F9173A">
              <w:rPr>
                <w:rFonts w:ascii="Arial" w:hAnsi="Arial" w:cs="Arial"/>
                <w:color w:val="000000"/>
                <w:sz w:val="20"/>
                <w:szCs w:val="20"/>
              </w:rPr>
              <w:t>City</w:t>
            </w:r>
            <w:proofErr w:type="spellEnd"/>
            <w:r w:rsidRPr="00F9173A">
              <w:rPr>
                <w:rFonts w:ascii="Arial" w:hAnsi="Arial" w:cs="Arial"/>
                <w:color w:val="000000"/>
                <w:sz w:val="20"/>
                <w:szCs w:val="20"/>
              </w:rPr>
              <w:t xml:space="preserve"> to </w:t>
            </w:r>
            <w:proofErr w:type="spellStart"/>
            <w:r w:rsidRPr="00F9173A">
              <w:rPr>
                <w:rFonts w:ascii="Arial" w:hAnsi="Arial" w:cs="Arial"/>
                <w:color w:val="000000"/>
                <w:sz w:val="20"/>
                <w:szCs w:val="20"/>
              </w:rPr>
              <w:t>city</w:t>
            </w:r>
            <w:proofErr w:type="spellEnd"/>
            <w:r w:rsidRPr="00F9173A">
              <w:rPr>
                <w:rFonts w:ascii="Arial" w:hAnsi="Arial" w:cs="Arial"/>
                <w:color w:val="000000"/>
                <w:sz w:val="20"/>
                <w:szCs w:val="20"/>
              </w:rPr>
              <w:t xml:space="preserve"> </w:t>
            </w:r>
            <w:proofErr w:type="spellStart"/>
            <w:r w:rsidRPr="00F9173A">
              <w:rPr>
                <w:rFonts w:ascii="Arial" w:hAnsi="Arial" w:cs="Arial"/>
                <w:color w:val="000000"/>
                <w:sz w:val="20"/>
                <w:szCs w:val="20"/>
              </w:rPr>
              <w:t>exchange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14:paraId="7CCBF055" w14:textId="77777777" w:rsidR="006F2EB0" w:rsidRPr="00F9173A" w:rsidRDefault="006F2EB0" w:rsidP="00A77FE2">
            <w:pPr>
              <w:jc w:val="right"/>
              <w:rPr>
                <w:rFonts w:ascii="Arial" w:hAnsi="Arial" w:cs="Arial"/>
                <w:color w:val="000000"/>
                <w:sz w:val="20"/>
                <w:szCs w:val="20"/>
              </w:rPr>
            </w:pPr>
            <w:r w:rsidRPr="00F9173A">
              <w:rPr>
                <w:rFonts w:ascii="Arial" w:hAnsi="Arial" w:cs="Arial"/>
                <w:color w:val="000000"/>
                <w:sz w:val="20"/>
                <w:szCs w:val="20"/>
              </w:rPr>
              <w:t>8.202</w:t>
            </w:r>
          </w:p>
        </w:tc>
      </w:tr>
      <w:tr w:rsidR="006F2EB0" w:rsidRPr="00F9173A" w14:paraId="6C9A1164" w14:textId="77777777" w:rsidTr="00A77FE2">
        <w:trPr>
          <w:trHeight w:val="33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639B9B5E"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10281</w:t>
            </w:r>
          </w:p>
        </w:tc>
        <w:tc>
          <w:tcPr>
            <w:tcW w:w="6100" w:type="dxa"/>
            <w:tcBorders>
              <w:top w:val="nil"/>
              <w:left w:val="nil"/>
              <w:bottom w:val="single" w:sz="4" w:space="0" w:color="auto"/>
              <w:right w:val="single" w:sz="4" w:space="0" w:color="auto"/>
            </w:tcBorders>
            <w:shd w:val="clear" w:color="000000" w:fill="FFFFFF"/>
            <w:noWrap/>
            <w:vAlign w:val="bottom"/>
            <w:hideMark/>
          </w:tcPr>
          <w:p w14:paraId="63A45F48"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Nakup vozila z opremo urgentnega zdravnika za ZD NG</w:t>
            </w:r>
          </w:p>
        </w:tc>
        <w:tc>
          <w:tcPr>
            <w:tcW w:w="1620" w:type="dxa"/>
            <w:tcBorders>
              <w:top w:val="nil"/>
              <w:left w:val="nil"/>
              <w:bottom w:val="single" w:sz="4" w:space="0" w:color="auto"/>
              <w:right w:val="single" w:sz="4" w:space="0" w:color="auto"/>
            </w:tcBorders>
            <w:shd w:val="clear" w:color="000000" w:fill="FFFFFF"/>
            <w:noWrap/>
            <w:vAlign w:val="bottom"/>
            <w:hideMark/>
          </w:tcPr>
          <w:p w14:paraId="33E829D8" w14:textId="77777777" w:rsidR="006F2EB0" w:rsidRPr="00F9173A" w:rsidRDefault="006F2EB0" w:rsidP="00A77FE2">
            <w:pPr>
              <w:jc w:val="right"/>
              <w:rPr>
                <w:rFonts w:ascii="Arial" w:hAnsi="Arial" w:cs="Arial"/>
                <w:color w:val="000000"/>
                <w:sz w:val="20"/>
                <w:szCs w:val="20"/>
              </w:rPr>
            </w:pPr>
            <w:r w:rsidRPr="00F9173A">
              <w:rPr>
                <w:rFonts w:ascii="Arial" w:hAnsi="Arial" w:cs="Arial"/>
                <w:color w:val="000000"/>
                <w:sz w:val="20"/>
                <w:szCs w:val="20"/>
              </w:rPr>
              <w:t>83.009</w:t>
            </w:r>
          </w:p>
        </w:tc>
      </w:tr>
      <w:tr w:rsidR="006F2EB0" w:rsidRPr="00F9173A" w14:paraId="55B48B49" w14:textId="77777777" w:rsidTr="00A77FE2">
        <w:trPr>
          <w:trHeight w:val="300"/>
        </w:trPr>
        <w:tc>
          <w:tcPr>
            <w:tcW w:w="900" w:type="dxa"/>
            <w:tcBorders>
              <w:top w:val="nil"/>
              <w:left w:val="single" w:sz="4" w:space="0" w:color="auto"/>
              <w:bottom w:val="single" w:sz="4" w:space="0" w:color="auto"/>
              <w:right w:val="single" w:sz="4" w:space="0" w:color="auto"/>
            </w:tcBorders>
            <w:shd w:val="clear" w:color="000000" w:fill="FFFFFF"/>
            <w:noWrap/>
            <w:vAlign w:val="bottom"/>
            <w:hideMark/>
          </w:tcPr>
          <w:p w14:paraId="6D9A25EE"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10280</w:t>
            </w:r>
          </w:p>
        </w:tc>
        <w:tc>
          <w:tcPr>
            <w:tcW w:w="6100" w:type="dxa"/>
            <w:tcBorders>
              <w:top w:val="nil"/>
              <w:left w:val="nil"/>
              <w:bottom w:val="single" w:sz="4" w:space="0" w:color="auto"/>
              <w:right w:val="single" w:sz="4" w:space="0" w:color="auto"/>
            </w:tcBorders>
            <w:shd w:val="clear" w:color="000000" w:fill="FFFFFF"/>
            <w:noWrap/>
            <w:vAlign w:val="bottom"/>
            <w:hideMark/>
          </w:tcPr>
          <w:p w14:paraId="4DAE1E5C" w14:textId="77777777" w:rsidR="006F2EB0" w:rsidRPr="00F9173A" w:rsidRDefault="006F2EB0" w:rsidP="00A77FE2">
            <w:pPr>
              <w:rPr>
                <w:rFonts w:ascii="Arial" w:hAnsi="Arial" w:cs="Arial"/>
                <w:color w:val="000000"/>
                <w:sz w:val="20"/>
                <w:szCs w:val="20"/>
              </w:rPr>
            </w:pPr>
            <w:r w:rsidRPr="00F9173A">
              <w:rPr>
                <w:rFonts w:ascii="Arial" w:hAnsi="Arial" w:cs="Arial"/>
                <w:color w:val="000000"/>
                <w:sz w:val="20"/>
                <w:szCs w:val="20"/>
              </w:rPr>
              <w:t>Dom vseh generacij Solkan</w:t>
            </w:r>
          </w:p>
        </w:tc>
        <w:tc>
          <w:tcPr>
            <w:tcW w:w="1620" w:type="dxa"/>
            <w:tcBorders>
              <w:top w:val="nil"/>
              <w:left w:val="nil"/>
              <w:bottom w:val="single" w:sz="4" w:space="0" w:color="auto"/>
              <w:right w:val="single" w:sz="4" w:space="0" w:color="auto"/>
            </w:tcBorders>
            <w:shd w:val="clear" w:color="000000" w:fill="FFFFFF"/>
            <w:noWrap/>
            <w:vAlign w:val="bottom"/>
            <w:hideMark/>
          </w:tcPr>
          <w:p w14:paraId="2BCF95DA" w14:textId="77777777" w:rsidR="006F2EB0" w:rsidRPr="00F9173A" w:rsidRDefault="006F2EB0" w:rsidP="00A77FE2">
            <w:pPr>
              <w:jc w:val="right"/>
              <w:rPr>
                <w:rFonts w:ascii="Arial" w:hAnsi="Arial" w:cs="Arial"/>
                <w:color w:val="000000"/>
                <w:sz w:val="20"/>
                <w:szCs w:val="20"/>
              </w:rPr>
            </w:pPr>
            <w:r w:rsidRPr="00F9173A">
              <w:rPr>
                <w:rFonts w:ascii="Arial" w:hAnsi="Arial" w:cs="Arial"/>
                <w:color w:val="000000"/>
                <w:sz w:val="20"/>
                <w:szCs w:val="20"/>
              </w:rPr>
              <w:t>1.052.060</w:t>
            </w:r>
          </w:p>
        </w:tc>
      </w:tr>
    </w:tbl>
    <w:p w14:paraId="0A50471D" w14:textId="77777777" w:rsidR="006F2EB0" w:rsidRDefault="006F2EB0" w:rsidP="006F2EB0">
      <w:pPr>
        <w:jc w:val="both"/>
        <w:rPr>
          <w:rFonts w:ascii="Arial" w:eastAsia="Arial" w:hAnsi="Arial" w:cs="Arial"/>
          <w:color w:val="000000" w:themeColor="text1"/>
          <w:sz w:val="22"/>
          <w:szCs w:val="22"/>
        </w:rPr>
      </w:pPr>
    </w:p>
    <w:p w14:paraId="44C4E3F9" w14:textId="77777777" w:rsidR="006F2EB0" w:rsidRDefault="006F2EB0" w:rsidP="006F2EB0">
      <w:pPr>
        <w:jc w:val="both"/>
        <w:rPr>
          <w:rFonts w:ascii="Arial" w:eastAsia="Arial" w:hAnsi="Arial" w:cs="Arial"/>
          <w:color w:val="000000" w:themeColor="text1"/>
          <w:sz w:val="22"/>
          <w:szCs w:val="22"/>
        </w:rPr>
      </w:pPr>
    </w:p>
    <w:p w14:paraId="506AA963" w14:textId="77777777" w:rsidR="006F2EB0" w:rsidRPr="00F9173A" w:rsidRDefault="006F2EB0" w:rsidP="006F2EB0">
      <w:pPr>
        <w:jc w:val="both"/>
        <w:rPr>
          <w:rStyle w:val="eop"/>
          <w:rFonts w:ascii="Arial" w:eastAsia="Arial" w:hAnsi="Arial" w:cs="Arial"/>
          <w:color w:val="FF0000"/>
          <w:sz w:val="22"/>
          <w:szCs w:val="22"/>
        </w:rPr>
      </w:pPr>
      <w:r w:rsidRPr="3C3B871A">
        <w:rPr>
          <w:rFonts w:ascii="Arial" w:eastAsia="Arial" w:hAnsi="Arial" w:cs="Arial"/>
          <w:sz w:val="22"/>
          <w:szCs w:val="22"/>
        </w:rPr>
        <w:t xml:space="preserve">Podrobnejše obrazložitve razlogov povečanja ali zmanjšanja vsebuje pripeti dokument obrazložitev </w:t>
      </w:r>
      <w:r>
        <w:rPr>
          <w:rFonts w:ascii="Arial" w:eastAsia="Arial" w:hAnsi="Arial" w:cs="Arial"/>
          <w:sz w:val="22"/>
          <w:szCs w:val="22"/>
        </w:rPr>
        <w:t xml:space="preserve">spremembe </w:t>
      </w:r>
      <w:r w:rsidRPr="3C3B871A">
        <w:rPr>
          <w:rFonts w:ascii="Arial" w:eastAsia="Arial" w:hAnsi="Arial" w:cs="Arial"/>
          <w:sz w:val="22"/>
          <w:szCs w:val="22"/>
        </w:rPr>
        <w:t xml:space="preserve">proračuna. </w:t>
      </w:r>
    </w:p>
    <w:p w14:paraId="7FBD8479" w14:textId="77777777" w:rsidR="00E66814" w:rsidRPr="00A008CD" w:rsidRDefault="00E66814" w:rsidP="00E66814">
      <w:pPr>
        <w:pStyle w:val="Naslov5"/>
        <w:rPr>
          <w:rFonts w:ascii="Arial" w:hAnsi="Arial" w:cs="Arial"/>
          <w:sz w:val="22"/>
          <w:szCs w:val="22"/>
        </w:rPr>
      </w:pPr>
      <w:r w:rsidRPr="00A008CD">
        <w:rPr>
          <w:rFonts w:ascii="Arial" w:hAnsi="Arial" w:cs="Arial"/>
          <w:sz w:val="22"/>
          <w:szCs w:val="22"/>
        </w:rPr>
        <w:t>Druge pomembne okoliščine, glede vprašanj, ki jih ureja predlagani odlok:</w:t>
      </w:r>
    </w:p>
    <w:p w14:paraId="24901B2E" w14:textId="77777777" w:rsidR="00E66814" w:rsidRPr="001B6177" w:rsidRDefault="00E66814" w:rsidP="00E66814">
      <w:pPr>
        <w:jc w:val="both"/>
        <w:rPr>
          <w:rFonts w:ascii="Arial" w:hAnsi="Arial" w:cs="Arial"/>
          <w:sz w:val="22"/>
          <w:szCs w:val="22"/>
        </w:rPr>
      </w:pPr>
      <w:r w:rsidRPr="001B6177">
        <w:rPr>
          <w:rFonts w:ascii="Arial" w:hAnsi="Arial" w:cs="Arial"/>
          <w:sz w:val="22"/>
          <w:szCs w:val="22"/>
        </w:rPr>
        <w:t>Predlagan je krajši »</w:t>
      </w:r>
      <w:proofErr w:type="spellStart"/>
      <w:r w:rsidRPr="001B6177">
        <w:rPr>
          <w:rFonts w:ascii="Arial" w:hAnsi="Arial" w:cs="Arial"/>
          <w:sz w:val="22"/>
          <w:szCs w:val="22"/>
        </w:rPr>
        <w:t>vacatio</w:t>
      </w:r>
      <w:proofErr w:type="spellEnd"/>
      <w:r w:rsidRPr="001B6177">
        <w:rPr>
          <w:rFonts w:ascii="Arial" w:hAnsi="Arial" w:cs="Arial"/>
          <w:sz w:val="22"/>
          <w:szCs w:val="22"/>
        </w:rPr>
        <w:t xml:space="preserve"> </w:t>
      </w:r>
      <w:proofErr w:type="spellStart"/>
      <w:r w:rsidRPr="001B6177">
        <w:rPr>
          <w:rFonts w:ascii="Arial" w:hAnsi="Arial" w:cs="Arial"/>
          <w:sz w:val="22"/>
          <w:szCs w:val="22"/>
        </w:rPr>
        <w:t>legis</w:t>
      </w:r>
      <w:proofErr w:type="spellEnd"/>
      <w:r w:rsidRPr="001B6177">
        <w:rPr>
          <w:rFonts w:ascii="Arial" w:hAnsi="Arial" w:cs="Arial"/>
          <w:sz w:val="22"/>
          <w:szCs w:val="22"/>
        </w:rPr>
        <w:t xml:space="preserve">« od običajnega, in sicer naslednji dan po objavi v Uradnem listu </w:t>
      </w:r>
      <w:r w:rsidRPr="00E53980">
        <w:rPr>
          <w:rFonts w:ascii="Arial" w:hAnsi="Arial" w:cs="Arial"/>
          <w:sz w:val="22"/>
          <w:szCs w:val="22"/>
        </w:rPr>
        <w:t>RS, z namenom, da se zagotovi nemoteno izvrševanje proračuna.</w:t>
      </w:r>
    </w:p>
    <w:p w14:paraId="476F8C0D" w14:textId="77777777" w:rsidR="00E53980" w:rsidRDefault="00E53980" w:rsidP="00E53980">
      <w:pPr>
        <w:pStyle w:val="paragraph"/>
        <w:spacing w:before="0" w:beforeAutospacing="0" w:after="0" w:afterAutospacing="0"/>
        <w:jc w:val="both"/>
        <w:textAlignment w:val="baseline"/>
        <w:rPr>
          <w:rFonts w:ascii="Arial" w:hAnsi="Arial" w:cs="Arial"/>
          <w:sz w:val="22"/>
          <w:szCs w:val="22"/>
        </w:rPr>
      </w:pPr>
    </w:p>
    <w:p w14:paraId="079E83C5" w14:textId="09480E10"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b/>
          <w:bCs/>
          <w:sz w:val="22"/>
          <w:szCs w:val="22"/>
        </w:rPr>
        <w:t xml:space="preserve">Mestnemu svetu Mestne občine Nova Gorica predlagamo, da </w:t>
      </w:r>
      <w:r w:rsidR="00A315E3">
        <w:rPr>
          <w:rStyle w:val="normaltextrun"/>
          <w:rFonts w:ascii="Arial" w:hAnsi="Arial" w:cs="Arial"/>
          <w:b/>
          <w:bCs/>
          <w:sz w:val="22"/>
          <w:szCs w:val="22"/>
        </w:rPr>
        <w:t xml:space="preserve">v skladu s 70.d členom Poslovnika </w:t>
      </w:r>
      <w:r w:rsidR="00A315E3" w:rsidRPr="00241974">
        <w:rPr>
          <w:rStyle w:val="normaltextrun"/>
          <w:rFonts w:ascii="Arial" w:hAnsi="Arial" w:cs="Arial"/>
          <w:b/>
          <w:bCs/>
          <w:sz w:val="22"/>
          <w:szCs w:val="22"/>
        </w:rPr>
        <w:t>Mestnega sveta Mestne občine Nova Gorica</w:t>
      </w:r>
      <w:r w:rsidR="00A315E3">
        <w:rPr>
          <w:rStyle w:val="normaltextrun"/>
          <w:rFonts w:ascii="Arial" w:hAnsi="Arial" w:cs="Arial"/>
          <w:b/>
          <w:bCs/>
          <w:sz w:val="22"/>
          <w:szCs w:val="22"/>
        </w:rPr>
        <w:t>,</w:t>
      </w:r>
      <w:r w:rsidR="00A315E3">
        <w:t xml:space="preserve"> </w:t>
      </w:r>
      <w:r w:rsidRPr="00E53980">
        <w:rPr>
          <w:rStyle w:val="normaltextrun"/>
          <w:rFonts w:ascii="Arial" w:hAnsi="Arial" w:cs="Arial"/>
          <w:b/>
          <w:bCs/>
          <w:sz w:val="22"/>
          <w:szCs w:val="22"/>
        </w:rPr>
        <w:t xml:space="preserve">obravnava predlog Odloka o </w:t>
      </w:r>
      <w:r w:rsidR="00151AE1">
        <w:rPr>
          <w:rStyle w:val="normaltextrun"/>
          <w:rFonts w:ascii="Arial" w:hAnsi="Arial" w:cs="Arial"/>
          <w:b/>
          <w:bCs/>
          <w:sz w:val="22"/>
          <w:szCs w:val="22"/>
        </w:rPr>
        <w:t>rebal</w:t>
      </w:r>
      <w:r w:rsidR="00EF50FC">
        <w:rPr>
          <w:rStyle w:val="normaltextrun"/>
          <w:rFonts w:ascii="Arial" w:hAnsi="Arial" w:cs="Arial"/>
          <w:b/>
          <w:bCs/>
          <w:sz w:val="22"/>
          <w:szCs w:val="22"/>
        </w:rPr>
        <w:t>ansu</w:t>
      </w:r>
      <w:r w:rsidR="004C6D80">
        <w:rPr>
          <w:rStyle w:val="normaltextrun"/>
          <w:rFonts w:ascii="Arial" w:hAnsi="Arial" w:cs="Arial"/>
          <w:b/>
          <w:bCs/>
          <w:sz w:val="22"/>
          <w:szCs w:val="22"/>
        </w:rPr>
        <w:t xml:space="preserve"> </w:t>
      </w:r>
      <w:r w:rsidRPr="00E53980">
        <w:rPr>
          <w:rStyle w:val="normaltextrun"/>
          <w:rFonts w:ascii="Arial" w:hAnsi="Arial" w:cs="Arial"/>
          <w:b/>
          <w:bCs/>
          <w:sz w:val="22"/>
          <w:szCs w:val="22"/>
        </w:rPr>
        <w:t>proračun</w:t>
      </w:r>
      <w:r w:rsidR="004C6D80">
        <w:rPr>
          <w:rStyle w:val="normaltextrun"/>
          <w:rFonts w:ascii="Arial" w:hAnsi="Arial" w:cs="Arial"/>
          <w:b/>
          <w:bCs/>
          <w:sz w:val="22"/>
          <w:szCs w:val="22"/>
        </w:rPr>
        <w:t>u</w:t>
      </w:r>
      <w:r w:rsidRPr="00E53980">
        <w:rPr>
          <w:rStyle w:val="normaltextrun"/>
          <w:rFonts w:ascii="Arial" w:hAnsi="Arial" w:cs="Arial"/>
          <w:b/>
          <w:bCs/>
          <w:sz w:val="22"/>
          <w:szCs w:val="22"/>
        </w:rPr>
        <w:t xml:space="preserve"> Mestne občine Nova Gorica za leto 202</w:t>
      </w:r>
      <w:r w:rsidR="00DC51F4">
        <w:rPr>
          <w:rStyle w:val="normaltextrun"/>
          <w:rFonts w:ascii="Arial" w:hAnsi="Arial" w:cs="Arial"/>
          <w:b/>
          <w:bCs/>
          <w:sz w:val="22"/>
          <w:szCs w:val="22"/>
        </w:rPr>
        <w:t>5</w:t>
      </w:r>
      <w:r w:rsidRPr="00E53980">
        <w:rPr>
          <w:rStyle w:val="normaltextrun"/>
          <w:rFonts w:ascii="Arial" w:hAnsi="Arial" w:cs="Arial"/>
          <w:b/>
          <w:bCs/>
          <w:sz w:val="22"/>
          <w:szCs w:val="22"/>
        </w:rPr>
        <w:t xml:space="preserve"> po skrajšanem postopku in ga po obravnavi sprejme.</w:t>
      </w:r>
      <w:r w:rsidRPr="00E53980">
        <w:rPr>
          <w:rStyle w:val="eop"/>
          <w:rFonts w:ascii="Arial" w:hAnsi="Arial" w:cs="Arial"/>
          <w:sz w:val="22"/>
          <w:szCs w:val="22"/>
        </w:rPr>
        <w:t> </w:t>
      </w:r>
    </w:p>
    <w:p w14:paraId="6731E34C"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eop"/>
          <w:rFonts w:ascii="Arial" w:hAnsi="Arial" w:cs="Arial"/>
          <w:sz w:val="22"/>
          <w:szCs w:val="22"/>
        </w:rPr>
        <w:t> </w:t>
      </w:r>
    </w:p>
    <w:p w14:paraId="7FE9C66D" w14:textId="0FE50E88" w:rsidR="00E53980" w:rsidRPr="00F878E7"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eop"/>
          <w:rFonts w:ascii="Arial" w:hAnsi="Arial" w:cs="Arial"/>
          <w:sz w:val="22"/>
          <w:szCs w:val="22"/>
        </w:rPr>
        <w:t> </w:t>
      </w:r>
      <w:r w:rsidR="00F878E7" w:rsidRPr="00E53980">
        <w:rPr>
          <w:rStyle w:val="normaltextrun"/>
          <w:rFonts w:ascii="Arial" w:hAnsi="Arial" w:cs="Arial"/>
          <w:sz w:val="22"/>
          <w:szCs w:val="22"/>
        </w:rPr>
        <w:t>     </w:t>
      </w:r>
      <w:r w:rsidR="00F878E7">
        <w:rPr>
          <w:rStyle w:val="normaltextrun"/>
          <w:rFonts w:ascii="Arial" w:hAnsi="Arial" w:cs="Arial"/>
          <w:sz w:val="22"/>
          <w:szCs w:val="22"/>
        </w:rPr>
        <w:tab/>
      </w:r>
      <w:r w:rsidR="00F878E7">
        <w:rPr>
          <w:rStyle w:val="normaltextrun"/>
          <w:rFonts w:ascii="Arial" w:hAnsi="Arial" w:cs="Arial"/>
          <w:sz w:val="22"/>
          <w:szCs w:val="22"/>
        </w:rPr>
        <w:tab/>
      </w:r>
      <w:r w:rsidR="00F878E7">
        <w:rPr>
          <w:rStyle w:val="normaltextrun"/>
          <w:rFonts w:ascii="Arial" w:hAnsi="Arial" w:cs="Arial"/>
          <w:sz w:val="22"/>
          <w:szCs w:val="22"/>
        </w:rPr>
        <w:tab/>
      </w:r>
      <w:r w:rsidR="00F878E7">
        <w:rPr>
          <w:rStyle w:val="normaltextrun"/>
          <w:rFonts w:ascii="Arial" w:hAnsi="Arial" w:cs="Arial"/>
          <w:sz w:val="22"/>
          <w:szCs w:val="22"/>
        </w:rPr>
        <w:tab/>
      </w:r>
      <w:r w:rsidR="00F878E7">
        <w:rPr>
          <w:rStyle w:val="normaltextrun"/>
          <w:rFonts w:ascii="Arial" w:hAnsi="Arial" w:cs="Arial"/>
          <w:sz w:val="22"/>
          <w:szCs w:val="22"/>
        </w:rPr>
        <w:tab/>
      </w:r>
      <w:r w:rsidR="00F878E7">
        <w:rPr>
          <w:rStyle w:val="normaltextrun"/>
          <w:rFonts w:ascii="Arial" w:hAnsi="Arial" w:cs="Arial"/>
          <w:sz w:val="22"/>
          <w:szCs w:val="22"/>
        </w:rPr>
        <w:tab/>
      </w:r>
      <w:r w:rsidR="00F878E7">
        <w:rPr>
          <w:rStyle w:val="normaltextrun"/>
          <w:rFonts w:ascii="Arial" w:hAnsi="Arial" w:cs="Arial"/>
          <w:sz w:val="22"/>
          <w:szCs w:val="22"/>
        </w:rPr>
        <w:tab/>
      </w:r>
      <w:r w:rsidR="00F878E7">
        <w:rPr>
          <w:rStyle w:val="normaltextrun"/>
          <w:rFonts w:ascii="Arial" w:hAnsi="Arial" w:cs="Arial"/>
          <w:sz w:val="22"/>
          <w:szCs w:val="22"/>
        </w:rPr>
        <w:tab/>
      </w:r>
      <w:r w:rsidR="00F878E7">
        <w:rPr>
          <w:rStyle w:val="normaltextrun"/>
          <w:rFonts w:ascii="Arial" w:hAnsi="Arial" w:cs="Arial"/>
          <w:sz w:val="22"/>
          <w:szCs w:val="22"/>
        </w:rPr>
        <w:tab/>
      </w:r>
      <w:r w:rsidR="00F878E7" w:rsidRPr="00F878E7">
        <w:rPr>
          <w:rStyle w:val="normaltextrun"/>
          <w:rFonts w:ascii="Arial" w:hAnsi="Arial" w:cs="Arial"/>
          <w:sz w:val="22"/>
          <w:szCs w:val="22"/>
        </w:rPr>
        <w:t xml:space="preserve"> </w:t>
      </w:r>
      <w:r w:rsidR="00F878E7">
        <w:rPr>
          <w:rStyle w:val="normaltextrun"/>
          <w:rFonts w:ascii="Arial" w:hAnsi="Arial" w:cs="Arial"/>
          <w:sz w:val="22"/>
          <w:szCs w:val="22"/>
        </w:rPr>
        <w:t xml:space="preserve">     </w:t>
      </w:r>
      <w:r w:rsidR="00F878E7" w:rsidRPr="00F878E7">
        <w:rPr>
          <w:rStyle w:val="normaltextrun"/>
          <w:rFonts w:ascii="Arial" w:hAnsi="Arial" w:cs="Arial"/>
          <w:sz w:val="22"/>
          <w:szCs w:val="22"/>
        </w:rPr>
        <w:t>Samo Turel</w:t>
      </w:r>
      <w:r w:rsidR="00F878E7" w:rsidRPr="00F878E7">
        <w:rPr>
          <w:rStyle w:val="eop"/>
          <w:rFonts w:ascii="Arial" w:hAnsi="Arial" w:cs="Arial"/>
          <w:sz w:val="22"/>
          <w:szCs w:val="22"/>
        </w:rPr>
        <w:t> </w:t>
      </w:r>
    </w:p>
    <w:p w14:paraId="2AD910C9" w14:textId="45D17793" w:rsidR="00F878E7" w:rsidRDefault="00F878E7" w:rsidP="00F878E7">
      <w:pPr>
        <w:pStyle w:val="paragraph"/>
        <w:spacing w:before="0" w:beforeAutospacing="0" w:after="0" w:afterAutospacing="0"/>
        <w:ind w:left="5664" w:firstLine="708"/>
        <w:jc w:val="both"/>
        <w:textAlignment w:val="baseline"/>
        <w:rPr>
          <w:rStyle w:val="normaltextrun"/>
          <w:rFonts w:ascii="Arial" w:hAnsi="Arial" w:cs="Arial"/>
          <w:sz w:val="22"/>
          <w:szCs w:val="22"/>
        </w:rPr>
      </w:pPr>
      <w:r w:rsidRPr="00F878E7">
        <w:rPr>
          <w:rStyle w:val="normaltextrun"/>
          <w:rFonts w:ascii="Arial" w:hAnsi="Arial" w:cs="Arial"/>
          <w:sz w:val="22"/>
          <w:szCs w:val="22"/>
        </w:rPr>
        <w:t xml:space="preserve">     </w:t>
      </w:r>
      <w:r>
        <w:rPr>
          <w:rStyle w:val="normaltextrun"/>
          <w:rFonts w:ascii="Arial" w:hAnsi="Arial" w:cs="Arial"/>
          <w:sz w:val="22"/>
          <w:szCs w:val="22"/>
        </w:rPr>
        <w:t xml:space="preserve">    </w:t>
      </w:r>
      <w:r w:rsidRPr="00F878E7">
        <w:rPr>
          <w:rStyle w:val="normaltextrun"/>
          <w:rFonts w:ascii="Arial" w:hAnsi="Arial" w:cs="Arial"/>
          <w:sz w:val="22"/>
          <w:szCs w:val="22"/>
        </w:rPr>
        <w:t>ŽUPAN</w:t>
      </w:r>
      <w:r w:rsidRPr="00E53980">
        <w:rPr>
          <w:rStyle w:val="normaltextrun"/>
          <w:rFonts w:ascii="Arial" w:hAnsi="Arial" w:cs="Arial"/>
          <w:sz w:val="22"/>
          <w:szCs w:val="22"/>
        </w:rPr>
        <w:t xml:space="preserve"> </w:t>
      </w:r>
    </w:p>
    <w:p w14:paraId="466E5269" w14:textId="1895187C"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Pripravila:</w:t>
      </w:r>
      <w:r w:rsidRPr="00E53980">
        <w:rPr>
          <w:rStyle w:val="eop"/>
          <w:rFonts w:ascii="Arial" w:hAnsi="Arial" w:cs="Arial"/>
          <w:sz w:val="22"/>
          <w:szCs w:val="22"/>
        </w:rPr>
        <w:t> </w:t>
      </w:r>
    </w:p>
    <w:p w14:paraId="21118A41" w14:textId="3EF1258B"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Aleš Markočič</w:t>
      </w:r>
      <w:r w:rsidRPr="00E53980">
        <w:rPr>
          <w:rStyle w:val="eop"/>
          <w:rFonts w:ascii="Arial" w:hAnsi="Arial" w:cs="Arial"/>
          <w:sz w:val="22"/>
          <w:szCs w:val="22"/>
        </w:rPr>
        <w:t> </w:t>
      </w:r>
    </w:p>
    <w:p w14:paraId="38F1A1ED"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Direktor občinske uprave</w:t>
      </w:r>
      <w:r w:rsidRPr="00E53980">
        <w:rPr>
          <w:rStyle w:val="eop"/>
          <w:rFonts w:ascii="Arial" w:hAnsi="Arial" w:cs="Arial"/>
          <w:sz w:val="22"/>
          <w:szCs w:val="22"/>
        </w:rPr>
        <w:t> </w:t>
      </w:r>
    </w:p>
    <w:p w14:paraId="28DDD16C" w14:textId="77777777"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eop"/>
          <w:rFonts w:ascii="Arial" w:hAnsi="Arial" w:cs="Arial"/>
          <w:sz w:val="22"/>
          <w:szCs w:val="22"/>
        </w:rPr>
        <w:t> </w:t>
      </w:r>
    </w:p>
    <w:p w14:paraId="60B7EB48" w14:textId="12D68F99" w:rsidR="00E53980" w:rsidRPr="00E53980" w:rsidRDefault="00E53980" w:rsidP="00E53980">
      <w:pPr>
        <w:pStyle w:val="paragraph"/>
        <w:spacing w:before="0" w:beforeAutospacing="0" w:after="0" w:afterAutospacing="0"/>
        <w:jc w:val="both"/>
        <w:textAlignment w:val="baseline"/>
        <w:rPr>
          <w:rFonts w:ascii="Arial" w:hAnsi="Arial" w:cs="Arial"/>
          <w:sz w:val="22"/>
          <w:szCs w:val="22"/>
        </w:rPr>
      </w:pPr>
      <w:r w:rsidRPr="00E53980">
        <w:rPr>
          <w:rStyle w:val="normaltextrun"/>
          <w:rFonts w:ascii="Arial" w:hAnsi="Arial" w:cs="Arial"/>
          <w:sz w:val="22"/>
          <w:szCs w:val="22"/>
        </w:rPr>
        <w:t>Mateja Mislej</w:t>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r w:rsidRPr="00E53980">
        <w:rPr>
          <w:rStyle w:val="tabchar"/>
          <w:rFonts w:ascii="Arial" w:hAnsi="Arial" w:cs="Arial"/>
          <w:sz w:val="22"/>
          <w:szCs w:val="22"/>
        </w:rPr>
        <w:tab/>
      </w:r>
    </w:p>
    <w:p w14:paraId="59135FE6" w14:textId="07D4CDB6" w:rsidR="00C276C7" w:rsidRPr="00E43690" w:rsidRDefault="00E53980" w:rsidP="00F878E7">
      <w:pPr>
        <w:pStyle w:val="paragraph"/>
        <w:spacing w:before="0" w:beforeAutospacing="0" w:after="0" w:afterAutospacing="0"/>
        <w:jc w:val="both"/>
        <w:textAlignment w:val="baseline"/>
      </w:pPr>
      <w:r w:rsidRPr="00E53980">
        <w:rPr>
          <w:rStyle w:val="normaltextrun"/>
          <w:rFonts w:ascii="Arial" w:hAnsi="Arial" w:cs="Arial"/>
          <w:sz w:val="22"/>
          <w:szCs w:val="22"/>
        </w:rPr>
        <w:t>Vodja finančno računovodske službe</w:t>
      </w:r>
      <w:r w:rsidRPr="00E53980">
        <w:rPr>
          <w:rStyle w:val="tabchar"/>
          <w:rFonts w:ascii="Arial" w:hAnsi="Arial" w:cs="Arial"/>
          <w:sz w:val="22"/>
          <w:szCs w:val="22"/>
        </w:rPr>
        <w:tab/>
      </w:r>
    </w:p>
    <w:sectPr w:rsidR="00C276C7" w:rsidRPr="00E43690" w:rsidSect="0007509D">
      <w:footerReference w:type="default" r:id="rId30"/>
      <w:headerReference w:type="first" r:id="rId31"/>
      <w:footerReference w:type="first" r:id="rId32"/>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D06C4" w14:textId="77777777" w:rsidR="004479BA" w:rsidRDefault="004479BA">
      <w:r>
        <w:separator/>
      </w:r>
    </w:p>
  </w:endnote>
  <w:endnote w:type="continuationSeparator" w:id="0">
    <w:p w14:paraId="59C05FF8" w14:textId="77777777" w:rsidR="004479BA" w:rsidRDefault="0044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68F7" w14:textId="6A5312E9" w:rsidR="00D53755" w:rsidRDefault="00132FBD">
    <w:pPr>
      <w:pStyle w:val="Noga"/>
    </w:pPr>
    <w:r>
      <w:rPr>
        <w:noProof/>
      </w:rPr>
      <w:drawing>
        <wp:anchor distT="0" distB="0" distL="114300" distR="114300" simplePos="0" relativeHeight="251658752" behindDoc="0" locked="0" layoutInCell="1" allowOverlap="1" wp14:anchorId="7861EB1F" wp14:editId="3B1D33A5">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16943" w14:textId="088058BC" w:rsidR="00D53755" w:rsidRDefault="00132FBD">
    <w:pPr>
      <w:pStyle w:val="Noga"/>
    </w:pPr>
    <w:r>
      <w:rPr>
        <w:noProof/>
      </w:rPr>
      <w:drawing>
        <wp:anchor distT="0" distB="0" distL="114300" distR="114300" simplePos="0" relativeHeight="251656704" behindDoc="0" locked="0" layoutInCell="1" allowOverlap="1" wp14:anchorId="34FE489D" wp14:editId="7718ABB6">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3CED" w14:textId="77777777" w:rsidR="004479BA" w:rsidRDefault="004479BA">
      <w:r>
        <w:separator/>
      </w:r>
    </w:p>
  </w:footnote>
  <w:footnote w:type="continuationSeparator" w:id="0">
    <w:p w14:paraId="38BA866F" w14:textId="77777777" w:rsidR="004479BA" w:rsidRDefault="0044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87FB" w14:textId="39E2E902" w:rsidR="00D53755" w:rsidRDefault="00132FBD">
    <w:pPr>
      <w:pStyle w:val="Glava"/>
    </w:pPr>
    <w:r>
      <w:rPr>
        <w:noProof/>
      </w:rPr>
      <w:drawing>
        <wp:anchor distT="0" distB="0" distL="114300" distR="114300" simplePos="0" relativeHeight="251657728" behindDoc="0" locked="0" layoutInCell="1" allowOverlap="1" wp14:anchorId="5F860F1A" wp14:editId="4F731DBD">
          <wp:simplePos x="0" y="0"/>
          <wp:positionH relativeFrom="page">
            <wp:posOffset>288290</wp:posOffset>
          </wp:positionH>
          <wp:positionV relativeFrom="page">
            <wp:posOffset>234950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62F51"/>
    <w:multiLevelType w:val="multilevel"/>
    <w:tmpl w:val="0B28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C2631"/>
    <w:multiLevelType w:val="hybridMultilevel"/>
    <w:tmpl w:val="F14A58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AE0C7E"/>
    <w:multiLevelType w:val="multilevel"/>
    <w:tmpl w:val="E752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3A71B2"/>
    <w:multiLevelType w:val="hybridMultilevel"/>
    <w:tmpl w:val="A29224EA"/>
    <w:lvl w:ilvl="0" w:tplc="5A5C164C">
      <w:numFmt w:val="bullet"/>
      <w:lvlText w:val="-"/>
      <w:lvlJc w:val="left"/>
      <w:pPr>
        <w:ind w:left="1290" w:hanging="93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636455"/>
    <w:multiLevelType w:val="hybridMultilevel"/>
    <w:tmpl w:val="9468D64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6" w15:restartNumberingAfterBreak="0">
    <w:nsid w:val="090826E6"/>
    <w:multiLevelType w:val="hybridMultilevel"/>
    <w:tmpl w:val="F9B2E872"/>
    <w:lvl w:ilvl="0" w:tplc="2D64C90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722A08"/>
    <w:multiLevelType w:val="multilevel"/>
    <w:tmpl w:val="7730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CB6D24"/>
    <w:multiLevelType w:val="multilevel"/>
    <w:tmpl w:val="80B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D16D6E"/>
    <w:multiLevelType w:val="hybridMultilevel"/>
    <w:tmpl w:val="AA1A56FE"/>
    <w:lvl w:ilvl="0" w:tplc="5A5C164C">
      <w:numFmt w:val="bullet"/>
      <w:lvlText w:val="-"/>
      <w:lvlJc w:val="left"/>
      <w:pPr>
        <w:ind w:left="1290" w:hanging="93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B76037"/>
    <w:multiLevelType w:val="hybridMultilevel"/>
    <w:tmpl w:val="E24CFC9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2" w15:restartNumberingAfterBreak="0">
    <w:nsid w:val="1143595A"/>
    <w:multiLevelType w:val="hybridMultilevel"/>
    <w:tmpl w:val="64CC4BAA"/>
    <w:lvl w:ilvl="0" w:tplc="3EAEEE9E">
      <w:start w:val="10"/>
      <w:numFmt w:val="bullet"/>
      <w:lvlText w:val=""/>
      <w:lvlJc w:val="left"/>
      <w:pPr>
        <w:ind w:left="720" w:hanging="360"/>
      </w:pPr>
      <w:rPr>
        <w:rFonts w:ascii="Symbol" w:eastAsia="Times New Roman"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292D16"/>
    <w:multiLevelType w:val="multilevel"/>
    <w:tmpl w:val="DBC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635FBC"/>
    <w:multiLevelType w:val="multilevel"/>
    <w:tmpl w:val="17EA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767D2E"/>
    <w:multiLevelType w:val="multilevel"/>
    <w:tmpl w:val="35E0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8C0940"/>
    <w:multiLevelType w:val="hybridMultilevel"/>
    <w:tmpl w:val="FC029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C715763"/>
    <w:multiLevelType w:val="hybridMultilevel"/>
    <w:tmpl w:val="4AF4F78C"/>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3BB0D2F"/>
    <w:multiLevelType w:val="hybridMultilevel"/>
    <w:tmpl w:val="FFFFFFFF"/>
    <w:lvl w:ilvl="0" w:tplc="DCB839E2">
      <w:start w:val="1"/>
      <w:numFmt w:val="bullet"/>
      <w:lvlText w:val="-"/>
      <w:lvlJc w:val="left"/>
      <w:pPr>
        <w:ind w:left="720" w:hanging="360"/>
      </w:pPr>
      <w:rPr>
        <w:rFonts w:ascii="Aptos" w:hAnsi="Aptos" w:hint="default"/>
      </w:rPr>
    </w:lvl>
    <w:lvl w:ilvl="1" w:tplc="1CA2B84C">
      <w:start w:val="1"/>
      <w:numFmt w:val="bullet"/>
      <w:lvlText w:val="o"/>
      <w:lvlJc w:val="left"/>
      <w:pPr>
        <w:ind w:left="1440" w:hanging="360"/>
      </w:pPr>
      <w:rPr>
        <w:rFonts w:ascii="Courier New" w:hAnsi="Courier New" w:hint="default"/>
      </w:rPr>
    </w:lvl>
    <w:lvl w:ilvl="2" w:tplc="B3F6854E">
      <w:start w:val="1"/>
      <w:numFmt w:val="bullet"/>
      <w:lvlText w:val=""/>
      <w:lvlJc w:val="left"/>
      <w:pPr>
        <w:ind w:left="2160" w:hanging="360"/>
      </w:pPr>
      <w:rPr>
        <w:rFonts w:ascii="Wingdings" w:hAnsi="Wingdings" w:hint="default"/>
      </w:rPr>
    </w:lvl>
    <w:lvl w:ilvl="3" w:tplc="85A0BA38">
      <w:start w:val="1"/>
      <w:numFmt w:val="bullet"/>
      <w:lvlText w:val=""/>
      <w:lvlJc w:val="left"/>
      <w:pPr>
        <w:ind w:left="2880" w:hanging="360"/>
      </w:pPr>
      <w:rPr>
        <w:rFonts w:ascii="Symbol" w:hAnsi="Symbol" w:hint="default"/>
      </w:rPr>
    </w:lvl>
    <w:lvl w:ilvl="4" w:tplc="A4DAE030">
      <w:start w:val="1"/>
      <w:numFmt w:val="bullet"/>
      <w:lvlText w:val="o"/>
      <w:lvlJc w:val="left"/>
      <w:pPr>
        <w:ind w:left="3600" w:hanging="360"/>
      </w:pPr>
      <w:rPr>
        <w:rFonts w:ascii="Courier New" w:hAnsi="Courier New" w:hint="default"/>
      </w:rPr>
    </w:lvl>
    <w:lvl w:ilvl="5" w:tplc="0E0065CA">
      <w:start w:val="1"/>
      <w:numFmt w:val="bullet"/>
      <w:lvlText w:val=""/>
      <w:lvlJc w:val="left"/>
      <w:pPr>
        <w:ind w:left="4320" w:hanging="360"/>
      </w:pPr>
      <w:rPr>
        <w:rFonts w:ascii="Wingdings" w:hAnsi="Wingdings" w:hint="default"/>
      </w:rPr>
    </w:lvl>
    <w:lvl w:ilvl="6" w:tplc="6896D3BE">
      <w:start w:val="1"/>
      <w:numFmt w:val="bullet"/>
      <w:lvlText w:val=""/>
      <w:lvlJc w:val="left"/>
      <w:pPr>
        <w:ind w:left="5040" w:hanging="360"/>
      </w:pPr>
      <w:rPr>
        <w:rFonts w:ascii="Symbol" w:hAnsi="Symbol" w:hint="default"/>
      </w:rPr>
    </w:lvl>
    <w:lvl w:ilvl="7" w:tplc="AAECB71A">
      <w:start w:val="1"/>
      <w:numFmt w:val="bullet"/>
      <w:lvlText w:val="o"/>
      <w:lvlJc w:val="left"/>
      <w:pPr>
        <w:ind w:left="5760" w:hanging="360"/>
      </w:pPr>
      <w:rPr>
        <w:rFonts w:ascii="Courier New" w:hAnsi="Courier New" w:hint="default"/>
      </w:rPr>
    </w:lvl>
    <w:lvl w:ilvl="8" w:tplc="D77E805E">
      <w:start w:val="1"/>
      <w:numFmt w:val="bullet"/>
      <w:lvlText w:val=""/>
      <w:lvlJc w:val="left"/>
      <w:pPr>
        <w:ind w:left="6480" w:hanging="360"/>
      </w:pPr>
      <w:rPr>
        <w:rFonts w:ascii="Wingdings" w:hAnsi="Wingdings" w:hint="default"/>
      </w:rPr>
    </w:lvl>
  </w:abstractNum>
  <w:abstractNum w:abstractNumId="19" w15:restartNumberingAfterBreak="0">
    <w:nsid w:val="252F30FC"/>
    <w:multiLevelType w:val="hybridMultilevel"/>
    <w:tmpl w:val="CE5AE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7B75A90"/>
    <w:multiLevelType w:val="multilevel"/>
    <w:tmpl w:val="158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DB2CE6"/>
    <w:multiLevelType w:val="hybridMultilevel"/>
    <w:tmpl w:val="3768DDA8"/>
    <w:lvl w:ilvl="0" w:tplc="330A8C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6F253C"/>
    <w:multiLevelType w:val="multilevel"/>
    <w:tmpl w:val="581C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8E398D"/>
    <w:multiLevelType w:val="multilevel"/>
    <w:tmpl w:val="4068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DE3DD3"/>
    <w:multiLevelType w:val="hybridMultilevel"/>
    <w:tmpl w:val="026435A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3E2D0D3A"/>
    <w:multiLevelType w:val="multilevel"/>
    <w:tmpl w:val="4402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3365C5"/>
    <w:multiLevelType w:val="multilevel"/>
    <w:tmpl w:val="F4DC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1B0ADC"/>
    <w:multiLevelType w:val="hybridMultilevel"/>
    <w:tmpl w:val="EA321E36"/>
    <w:lvl w:ilvl="0" w:tplc="2D64C902">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450D10"/>
    <w:multiLevelType w:val="hybridMultilevel"/>
    <w:tmpl w:val="25F69200"/>
    <w:lvl w:ilvl="0" w:tplc="BB1C9BA8">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6975E95"/>
    <w:multiLevelType w:val="hybridMultilevel"/>
    <w:tmpl w:val="990AB07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3" w15:restartNumberingAfterBreak="0">
    <w:nsid w:val="61BF25A3"/>
    <w:multiLevelType w:val="hybridMultilevel"/>
    <w:tmpl w:val="4C745A1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4" w15:restartNumberingAfterBreak="0">
    <w:nsid w:val="627323A6"/>
    <w:multiLevelType w:val="hybridMultilevel"/>
    <w:tmpl w:val="A12CC6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4A37E5"/>
    <w:multiLevelType w:val="hybridMultilevel"/>
    <w:tmpl w:val="41A85E82"/>
    <w:lvl w:ilvl="0" w:tplc="F77608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6E0BAF"/>
    <w:multiLevelType w:val="hybridMultilevel"/>
    <w:tmpl w:val="E072FCB2"/>
    <w:lvl w:ilvl="0" w:tplc="5A5C164C">
      <w:numFmt w:val="bullet"/>
      <w:lvlText w:val="-"/>
      <w:lvlJc w:val="left"/>
      <w:pPr>
        <w:ind w:left="1650" w:hanging="93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77491B"/>
    <w:multiLevelType w:val="hybridMultilevel"/>
    <w:tmpl w:val="B1BAE340"/>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9" w15:restartNumberingAfterBreak="0">
    <w:nsid w:val="6DBD4D94"/>
    <w:multiLevelType w:val="hybridMultilevel"/>
    <w:tmpl w:val="DB4C9C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A8210C"/>
    <w:multiLevelType w:val="multilevel"/>
    <w:tmpl w:val="0BB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563499"/>
    <w:multiLevelType w:val="hybridMultilevel"/>
    <w:tmpl w:val="A12CC6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C12327"/>
    <w:multiLevelType w:val="multilevel"/>
    <w:tmpl w:val="79A4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14612"/>
    <w:multiLevelType w:val="multilevel"/>
    <w:tmpl w:val="ACAE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7725227">
    <w:abstractNumId w:val="0"/>
  </w:num>
  <w:num w:numId="2" w16cid:durableId="1050768489">
    <w:abstractNumId w:val="37"/>
  </w:num>
  <w:num w:numId="3" w16cid:durableId="724182188">
    <w:abstractNumId w:val="30"/>
  </w:num>
  <w:num w:numId="4" w16cid:durableId="213666745">
    <w:abstractNumId w:val="20"/>
  </w:num>
  <w:num w:numId="5" w16cid:durableId="1117944900">
    <w:abstractNumId w:val="23"/>
  </w:num>
  <w:num w:numId="6" w16cid:durableId="71631477">
    <w:abstractNumId w:val="7"/>
  </w:num>
  <w:num w:numId="7" w16cid:durableId="1904676348">
    <w:abstractNumId w:val="35"/>
  </w:num>
  <w:num w:numId="8" w16cid:durableId="906919524">
    <w:abstractNumId w:val="39"/>
  </w:num>
  <w:num w:numId="9" w16cid:durableId="407844020">
    <w:abstractNumId w:val="4"/>
  </w:num>
  <w:num w:numId="10" w16cid:durableId="519900910">
    <w:abstractNumId w:val="36"/>
  </w:num>
  <w:num w:numId="11" w16cid:durableId="1694695715">
    <w:abstractNumId w:val="10"/>
  </w:num>
  <w:num w:numId="12" w16cid:durableId="1014069570">
    <w:abstractNumId w:val="34"/>
  </w:num>
  <w:num w:numId="13" w16cid:durableId="465126991">
    <w:abstractNumId w:val="41"/>
  </w:num>
  <w:num w:numId="14" w16cid:durableId="84306040">
    <w:abstractNumId w:val="31"/>
  </w:num>
  <w:num w:numId="15" w16cid:durableId="592251234">
    <w:abstractNumId w:val="22"/>
  </w:num>
  <w:num w:numId="16" w16cid:durableId="811823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882668">
    <w:abstractNumId w:val="12"/>
  </w:num>
  <w:num w:numId="18" w16cid:durableId="1014571382">
    <w:abstractNumId w:val="2"/>
  </w:num>
  <w:num w:numId="19" w16cid:durableId="1849588907">
    <w:abstractNumId w:val="17"/>
  </w:num>
  <w:num w:numId="20" w16cid:durableId="271934407">
    <w:abstractNumId w:val="16"/>
  </w:num>
  <w:num w:numId="21" w16cid:durableId="399912163">
    <w:abstractNumId w:val="29"/>
  </w:num>
  <w:num w:numId="22" w16cid:durableId="1104304657">
    <w:abstractNumId w:val="6"/>
  </w:num>
  <w:num w:numId="23" w16cid:durableId="315038582">
    <w:abstractNumId w:val="27"/>
  </w:num>
  <w:num w:numId="24" w16cid:durableId="755173861">
    <w:abstractNumId w:val="43"/>
  </w:num>
  <w:num w:numId="25" w16cid:durableId="1408072390">
    <w:abstractNumId w:val="40"/>
  </w:num>
  <w:num w:numId="26" w16cid:durableId="1228493904">
    <w:abstractNumId w:val="1"/>
  </w:num>
  <w:num w:numId="27" w16cid:durableId="1485925037">
    <w:abstractNumId w:val="9"/>
  </w:num>
  <w:num w:numId="28" w16cid:durableId="1087531026">
    <w:abstractNumId w:val="13"/>
  </w:num>
  <w:num w:numId="29" w16cid:durableId="1366717140">
    <w:abstractNumId w:val="3"/>
  </w:num>
  <w:num w:numId="30" w16cid:durableId="197009220">
    <w:abstractNumId w:val="42"/>
  </w:num>
  <w:num w:numId="31" w16cid:durableId="749540504">
    <w:abstractNumId w:val="14"/>
  </w:num>
  <w:num w:numId="32" w16cid:durableId="875388251">
    <w:abstractNumId w:val="28"/>
  </w:num>
  <w:num w:numId="33" w16cid:durableId="767120362">
    <w:abstractNumId w:val="15"/>
  </w:num>
  <w:num w:numId="34" w16cid:durableId="233783857">
    <w:abstractNumId w:val="25"/>
  </w:num>
  <w:num w:numId="35" w16cid:durableId="301347528">
    <w:abstractNumId w:val="8"/>
  </w:num>
  <w:num w:numId="36" w16cid:durableId="1473525456">
    <w:abstractNumId w:val="21"/>
  </w:num>
  <w:num w:numId="37" w16cid:durableId="2054226868">
    <w:abstractNumId w:val="5"/>
  </w:num>
  <w:num w:numId="38" w16cid:durableId="789512954">
    <w:abstractNumId w:val="38"/>
  </w:num>
  <w:num w:numId="39" w16cid:durableId="1353264741">
    <w:abstractNumId w:val="33"/>
  </w:num>
  <w:num w:numId="40" w16cid:durableId="364063286">
    <w:abstractNumId w:val="19"/>
  </w:num>
  <w:num w:numId="41" w16cid:durableId="575554540">
    <w:abstractNumId w:val="26"/>
  </w:num>
  <w:num w:numId="42" w16cid:durableId="2021156193">
    <w:abstractNumId w:val="32"/>
  </w:num>
  <w:num w:numId="43" w16cid:durableId="109782826">
    <w:abstractNumId w:val="11"/>
  </w:num>
  <w:num w:numId="44" w16cid:durableId="1749308163">
    <w:abstractNumId w:val="18"/>
  </w:num>
  <w:num w:numId="45" w16cid:durableId="3806403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0BBC"/>
    <w:rsid w:val="0001662F"/>
    <w:rsid w:val="00017927"/>
    <w:rsid w:val="000206CB"/>
    <w:rsid w:val="00021C7A"/>
    <w:rsid w:val="00023DD7"/>
    <w:rsid w:val="00026F52"/>
    <w:rsid w:val="00027F67"/>
    <w:rsid w:val="0004532F"/>
    <w:rsid w:val="00045491"/>
    <w:rsid w:val="00055BAA"/>
    <w:rsid w:val="00060902"/>
    <w:rsid w:val="000726D0"/>
    <w:rsid w:val="0007509D"/>
    <w:rsid w:val="00077685"/>
    <w:rsid w:val="00081426"/>
    <w:rsid w:val="00085E9D"/>
    <w:rsid w:val="00091CF8"/>
    <w:rsid w:val="00093640"/>
    <w:rsid w:val="00093FE1"/>
    <w:rsid w:val="0009595D"/>
    <w:rsid w:val="000A1816"/>
    <w:rsid w:val="000A5FE4"/>
    <w:rsid w:val="000A7113"/>
    <w:rsid w:val="000C5BFC"/>
    <w:rsid w:val="000D3B0F"/>
    <w:rsid w:val="000D7A05"/>
    <w:rsid w:val="000E3BD4"/>
    <w:rsid w:val="000E3DEA"/>
    <w:rsid w:val="000E5D40"/>
    <w:rsid w:val="000E6908"/>
    <w:rsid w:val="000F0B5D"/>
    <w:rsid w:val="000F2D7B"/>
    <w:rsid w:val="000F7B31"/>
    <w:rsid w:val="000F7BE1"/>
    <w:rsid w:val="001060F5"/>
    <w:rsid w:val="0011016C"/>
    <w:rsid w:val="00113DAD"/>
    <w:rsid w:val="0011733C"/>
    <w:rsid w:val="0011792F"/>
    <w:rsid w:val="00132FBD"/>
    <w:rsid w:val="001354BE"/>
    <w:rsid w:val="00142BD6"/>
    <w:rsid w:val="00151AE1"/>
    <w:rsid w:val="00171C88"/>
    <w:rsid w:val="00180ED8"/>
    <w:rsid w:val="00191DE4"/>
    <w:rsid w:val="001928E2"/>
    <w:rsid w:val="00196F4D"/>
    <w:rsid w:val="001A2368"/>
    <w:rsid w:val="001A6EA1"/>
    <w:rsid w:val="001B2C15"/>
    <w:rsid w:val="001B4F67"/>
    <w:rsid w:val="001C314D"/>
    <w:rsid w:val="001D50B3"/>
    <w:rsid w:val="001E094E"/>
    <w:rsid w:val="001E3EED"/>
    <w:rsid w:val="001E4E0C"/>
    <w:rsid w:val="001E715B"/>
    <w:rsid w:val="001F10EE"/>
    <w:rsid w:val="001F51CC"/>
    <w:rsid w:val="001F52E1"/>
    <w:rsid w:val="0020740C"/>
    <w:rsid w:val="002209C6"/>
    <w:rsid w:val="00230E7D"/>
    <w:rsid w:val="00233A26"/>
    <w:rsid w:val="0024042D"/>
    <w:rsid w:val="00240A06"/>
    <w:rsid w:val="00241974"/>
    <w:rsid w:val="00243404"/>
    <w:rsid w:val="00270C4F"/>
    <w:rsid w:val="0027575B"/>
    <w:rsid w:val="00276541"/>
    <w:rsid w:val="00281EB8"/>
    <w:rsid w:val="0028352B"/>
    <w:rsid w:val="00285773"/>
    <w:rsid w:val="002A215D"/>
    <w:rsid w:val="002A2C21"/>
    <w:rsid w:val="002A48FE"/>
    <w:rsid w:val="002A6148"/>
    <w:rsid w:val="002A7784"/>
    <w:rsid w:val="002A7A20"/>
    <w:rsid w:val="002B4E8C"/>
    <w:rsid w:val="002B7422"/>
    <w:rsid w:val="002C6930"/>
    <w:rsid w:val="002D02A0"/>
    <w:rsid w:val="002D2934"/>
    <w:rsid w:val="002D59E0"/>
    <w:rsid w:val="002D77CD"/>
    <w:rsid w:val="002F010D"/>
    <w:rsid w:val="00300B84"/>
    <w:rsid w:val="0030622B"/>
    <w:rsid w:val="003111EE"/>
    <w:rsid w:val="0031615B"/>
    <w:rsid w:val="00321302"/>
    <w:rsid w:val="00324627"/>
    <w:rsid w:val="003316D0"/>
    <w:rsid w:val="00334E1E"/>
    <w:rsid w:val="00342138"/>
    <w:rsid w:val="00352411"/>
    <w:rsid w:val="003549EF"/>
    <w:rsid w:val="0035684B"/>
    <w:rsid w:val="00367EEB"/>
    <w:rsid w:val="00373073"/>
    <w:rsid w:val="0037657B"/>
    <w:rsid w:val="00381C8F"/>
    <w:rsid w:val="0038444D"/>
    <w:rsid w:val="00387FCD"/>
    <w:rsid w:val="00390D09"/>
    <w:rsid w:val="00391382"/>
    <w:rsid w:val="003941B9"/>
    <w:rsid w:val="00394D31"/>
    <w:rsid w:val="00395DC8"/>
    <w:rsid w:val="00397331"/>
    <w:rsid w:val="003B16CD"/>
    <w:rsid w:val="003C0999"/>
    <w:rsid w:val="003C373D"/>
    <w:rsid w:val="003D227E"/>
    <w:rsid w:val="003E0060"/>
    <w:rsid w:val="003F0647"/>
    <w:rsid w:val="003F0DB3"/>
    <w:rsid w:val="003F37F1"/>
    <w:rsid w:val="003F5307"/>
    <w:rsid w:val="00403DF8"/>
    <w:rsid w:val="00407D4A"/>
    <w:rsid w:val="00410C26"/>
    <w:rsid w:val="00413FDD"/>
    <w:rsid w:val="0041720E"/>
    <w:rsid w:val="004201E7"/>
    <w:rsid w:val="00421A66"/>
    <w:rsid w:val="00426314"/>
    <w:rsid w:val="00432180"/>
    <w:rsid w:val="004337DF"/>
    <w:rsid w:val="00434212"/>
    <w:rsid w:val="00436ADD"/>
    <w:rsid w:val="00444A28"/>
    <w:rsid w:val="004479BA"/>
    <w:rsid w:val="00455F92"/>
    <w:rsid w:val="004633F5"/>
    <w:rsid w:val="004648E3"/>
    <w:rsid w:val="00465144"/>
    <w:rsid w:val="004652F1"/>
    <w:rsid w:val="00467E50"/>
    <w:rsid w:val="004721F2"/>
    <w:rsid w:val="004773E6"/>
    <w:rsid w:val="00482F8B"/>
    <w:rsid w:val="004860FB"/>
    <w:rsid w:val="0049217C"/>
    <w:rsid w:val="004A028A"/>
    <w:rsid w:val="004A02BC"/>
    <w:rsid w:val="004A0CEB"/>
    <w:rsid w:val="004A35A9"/>
    <w:rsid w:val="004A49E9"/>
    <w:rsid w:val="004B4528"/>
    <w:rsid w:val="004C63EA"/>
    <w:rsid w:val="004C67AA"/>
    <w:rsid w:val="004C6D80"/>
    <w:rsid w:val="004C76C1"/>
    <w:rsid w:val="004D0D32"/>
    <w:rsid w:val="004E58A7"/>
    <w:rsid w:val="004F43B9"/>
    <w:rsid w:val="00502220"/>
    <w:rsid w:val="00502BAC"/>
    <w:rsid w:val="00502D5C"/>
    <w:rsid w:val="00505ADA"/>
    <w:rsid w:val="00506B09"/>
    <w:rsid w:val="00510BC5"/>
    <w:rsid w:val="005203DC"/>
    <w:rsid w:val="00520615"/>
    <w:rsid w:val="00522B99"/>
    <w:rsid w:val="00522D64"/>
    <w:rsid w:val="005236F7"/>
    <w:rsid w:val="00527504"/>
    <w:rsid w:val="00527E3E"/>
    <w:rsid w:val="00541D8E"/>
    <w:rsid w:val="005443D3"/>
    <w:rsid w:val="00547866"/>
    <w:rsid w:val="005517F2"/>
    <w:rsid w:val="00567367"/>
    <w:rsid w:val="00567A6A"/>
    <w:rsid w:val="0057199F"/>
    <w:rsid w:val="0057681A"/>
    <w:rsid w:val="00582ABE"/>
    <w:rsid w:val="00582E3B"/>
    <w:rsid w:val="005831B5"/>
    <w:rsid w:val="00586736"/>
    <w:rsid w:val="00586C08"/>
    <w:rsid w:val="00595957"/>
    <w:rsid w:val="005A1ED2"/>
    <w:rsid w:val="005A43C2"/>
    <w:rsid w:val="005A596D"/>
    <w:rsid w:val="005B22C3"/>
    <w:rsid w:val="005B27BB"/>
    <w:rsid w:val="005B763A"/>
    <w:rsid w:val="005F16FA"/>
    <w:rsid w:val="00602C72"/>
    <w:rsid w:val="00610D36"/>
    <w:rsid w:val="00612AA2"/>
    <w:rsid w:val="00616EAA"/>
    <w:rsid w:val="00617D9F"/>
    <w:rsid w:val="00625E65"/>
    <w:rsid w:val="00627229"/>
    <w:rsid w:val="00633FAF"/>
    <w:rsid w:val="00641B14"/>
    <w:rsid w:val="00655CA8"/>
    <w:rsid w:val="00663DB6"/>
    <w:rsid w:val="0066597D"/>
    <w:rsid w:val="006671D9"/>
    <w:rsid w:val="00674438"/>
    <w:rsid w:val="0068041A"/>
    <w:rsid w:val="00686DAB"/>
    <w:rsid w:val="00686F5E"/>
    <w:rsid w:val="006964E1"/>
    <w:rsid w:val="006A0960"/>
    <w:rsid w:val="006A436E"/>
    <w:rsid w:val="006A55C1"/>
    <w:rsid w:val="006B3B72"/>
    <w:rsid w:val="006B528B"/>
    <w:rsid w:val="006B6CB2"/>
    <w:rsid w:val="006C19DE"/>
    <w:rsid w:val="006C5B6C"/>
    <w:rsid w:val="006D4892"/>
    <w:rsid w:val="006D5BD1"/>
    <w:rsid w:val="006D7BDE"/>
    <w:rsid w:val="006E1D06"/>
    <w:rsid w:val="006E1DCC"/>
    <w:rsid w:val="006F07CC"/>
    <w:rsid w:val="006F2EB0"/>
    <w:rsid w:val="006F5D07"/>
    <w:rsid w:val="006F781D"/>
    <w:rsid w:val="00704D86"/>
    <w:rsid w:val="00707B1B"/>
    <w:rsid w:val="00710B49"/>
    <w:rsid w:val="007129FC"/>
    <w:rsid w:val="00716AAA"/>
    <w:rsid w:val="00725FF6"/>
    <w:rsid w:val="00740D7B"/>
    <w:rsid w:val="007435F7"/>
    <w:rsid w:val="00746FBD"/>
    <w:rsid w:val="007505B7"/>
    <w:rsid w:val="007533D0"/>
    <w:rsid w:val="00767BE6"/>
    <w:rsid w:val="00773F53"/>
    <w:rsid w:val="00775AD8"/>
    <w:rsid w:val="00775B50"/>
    <w:rsid w:val="00777B2B"/>
    <w:rsid w:val="00784824"/>
    <w:rsid w:val="0079484C"/>
    <w:rsid w:val="007A547D"/>
    <w:rsid w:val="007C5CDD"/>
    <w:rsid w:val="007C73A5"/>
    <w:rsid w:val="007E6C10"/>
    <w:rsid w:val="007E72D1"/>
    <w:rsid w:val="007F0DD1"/>
    <w:rsid w:val="007F3043"/>
    <w:rsid w:val="007F4388"/>
    <w:rsid w:val="007F6970"/>
    <w:rsid w:val="008021F7"/>
    <w:rsid w:val="00804ECC"/>
    <w:rsid w:val="0081008E"/>
    <w:rsid w:val="00820325"/>
    <w:rsid w:val="00824645"/>
    <w:rsid w:val="008250CB"/>
    <w:rsid w:val="008401C3"/>
    <w:rsid w:val="00854105"/>
    <w:rsid w:val="00854D87"/>
    <w:rsid w:val="008565B9"/>
    <w:rsid w:val="00861E89"/>
    <w:rsid w:val="008709E4"/>
    <w:rsid w:val="00873C89"/>
    <w:rsid w:val="00874CFA"/>
    <w:rsid w:val="008847B4"/>
    <w:rsid w:val="00884D0A"/>
    <w:rsid w:val="008907B9"/>
    <w:rsid w:val="008963CC"/>
    <w:rsid w:val="008B138F"/>
    <w:rsid w:val="008B644E"/>
    <w:rsid w:val="008B7028"/>
    <w:rsid w:val="008C1D41"/>
    <w:rsid w:val="008D583F"/>
    <w:rsid w:val="008E69F8"/>
    <w:rsid w:val="008F576F"/>
    <w:rsid w:val="008F609B"/>
    <w:rsid w:val="008F7147"/>
    <w:rsid w:val="0091221B"/>
    <w:rsid w:val="009149BF"/>
    <w:rsid w:val="009239C3"/>
    <w:rsid w:val="009430F2"/>
    <w:rsid w:val="00944E01"/>
    <w:rsid w:val="00945008"/>
    <w:rsid w:val="009471A3"/>
    <w:rsid w:val="00950BA4"/>
    <w:rsid w:val="00952972"/>
    <w:rsid w:val="00955818"/>
    <w:rsid w:val="00957061"/>
    <w:rsid w:val="00964968"/>
    <w:rsid w:val="009664AD"/>
    <w:rsid w:val="00967D81"/>
    <w:rsid w:val="009712C5"/>
    <w:rsid w:val="0098756F"/>
    <w:rsid w:val="0099271D"/>
    <w:rsid w:val="00993C08"/>
    <w:rsid w:val="00995D66"/>
    <w:rsid w:val="009B43BD"/>
    <w:rsid w:val="009B6E22"/>
    <w:rsid w:val="009C30FB"/>
    <w:rsid w:val="009D3F91"/>
    <w:rsid w:val="009E56C1"/>
    <w:rsid w:val="009E5CCE"/>
    <w:rsid w:val="00A0075E"/>
    <w:rsid w:val="00A008CD"/>
    <w:rsid w:val="00A03B62"/>
    <w:rsid w:val="00A04AA6"/>
    <w:rsid w:val="00A121EF"/>
    <w:rsid w:val="00A30D84"/>
    <w:rsid w:val="00A315E3"/>
    <w:rsid w:val="00A3788F"/>
    <w:rsid w:val="00A4054B"/>
    <w:rsid w:val="00A45BEF"/>
    <w:rsid w:val="00A4699B"/>
    <w:rsid w:val="00A52CFD"/>
    <w:rsid w:val="00A65399"/>
    <w:rsid w:val="00A71467"/>
    <w:rsid w:val="00A73A74"/>
    <w:rsid w:val="00A85253"/>
    <w:rsid w:val="00AA03A2"/>
    <w:rsid w:val="00AA5B8B"/>
    <w:rsid w:val="00AB0CF4"/>
    <w:rsid w:val="00AB5DAD"/>
    <w:rsid w:val="00AC0CC5"/>
    <w:rsid w:val="00AC1916"/>
    <w:rsid w:val="00AC3C22"/>
    <w:rsid w:val="00AC4FF6"/>
    <w:rsid w:val="00AE59C5"/>
    <w:rsid w:val="00AF09BF"/>
    <w:rsid w:val="00AF63A6"/>
    <w:rsid w:val="00AF762D"/>
    <w:rsid w:val="00B0622F"/>
    <w:rsid w:val="00B270BC"/>
    <w:rsid w:val="00B300C2"/>
    <w:rsid w:val="00B307A0"/>
    <w:rsid w:val="00B35119"/>
    <w:rsid w:val="00B404EC"/>
    <w:rsid w:val="00B41BB0"/>
    <w:rsid w:val="00B50F42"/>
    <w:rsid w:val="00B5521C"/>
    <w:rsid w:val="00B6140A"/>
    <w:rsid w:val="00B70EBC"/>
    <w:rsid w:val="00B72E2A"/>
    <w:rsid w:val="00B82F26"/>
    <w:rsid w:val="00B84F34"/>
    <w:rsid w:val="00B90064"/>
    <w:rsid w:val="00B927B1"/>
    <w:rsid w:val="00BA6585"/>
    <w:rsid w:val="00BB0DE8"/>
    <w:rsid w:val="00BC77F0"/>
    <w:rsid w:val="00BD086A"/>
    <w:rsid w:val="00BD511B"/>
    <w:rsid w:val="00BE09A9"/>
    <w:rsid w:val="00BE21C4"/>
    <w:rsid w:val="00BE5579"/>
    <w:rsid w:val="00BE6767"/>
    <w:rsid w:val="00BF24E4"/>
    <w:rsid w:val="00BF6CD6"/>
    <w:rsid w:val="00C04A34"/>
    <w:rsid w:val="00C1098B"/>
    <w:rsid w:val="00C138DF"/>
    <w:rsid w:val="00C14AAF"/>
    <w:rsid w:val="00C23DFA"/>
    <w:rsid w:val="00C276C7"/>
    <w:rsid w:val="00C31CA9"/>
    <w:rsid w:val="00C37597"/>
    <w:rsid w:val="00C53866"/>
    <w:rsid w:val="00C566F6"/>
    <w:rsid w:val="00C56E83"/>
    <w:rsid w:val="00C577C1"/>
    <w:rsid w:val="00C61E04"/>
    <w:rsid w:val="00C724DE"/>
    <w:rsid w:val="00C7553B"/>
    <w:rsid w:val="00C83337"/>
    <w:rsid w:val="00C91C3F"/>
    <w:rsid w:val="00C9432F"/>
    <w:rsid w:val="00C94A6B"/>
    <w:rsid w:val="00C96EC1"/>
    <w:rsid w:val="00C96F35"/>
    <w:rsid w:val="00CA273B"/>
    <w:rsid w:val="00CA2A4F"/>
    <w:rsid w:val="00CC12FF"/>
    <w:rsid w:val="00CD68EA"/>
    <w:rsid w:val="00CE26DA"/>
    <w:rsid w:val="00CE4F4B"/>
    <w:rsid w:val="00CF0198"/>
    <w:rsid w:val="00D01DEC"/>
    <w:rsid w:val="00D069BE"/>
    <w:rsid w:val="00D14994"/>
    <w:rsid w:val="00D20AC6"/>
    <w:rsid w:val="00D22CCB"/>
    <w:rsid w:val="00D250D3"/>
    <w:rsid w:val="00D26CAE"/>
    <w:rsid w:val="00D3585B"/>
    <w:rsid w:val="00D40D0F"/>
    <w:rsid w:val="00D53755"/>
    <w:rsid w:val="00D60FA2"/>
    <w:rsid w:val="00D66D41"/>
    <w:rsid w:val="00D71F52"/>
    <w:rsid w:val="00D84AA4"/>
    <w:rsid w:val="00D95B00"/>
    <w:rsid w:val="00DA2879"/>
    <w:rsid w:val="00DB0956"/>
    <w:rsid w:val="00DB671D"/>
    <w:rsid w:val="00DC301E"/>
    <w:rsid w:val="00DC4AAA"/>
    <w:rsid w:val="00DC51F4"/>
    <w:rsid w:val="00DD3989"/>
    <w:rsid w:val="00DD715C"/>
    <w:rsid w:val="00DE0F5B"/>
    <w:rsid w:val="00DF2DB2"/>
    <w:rsid w:val="00DF6040"/>
    <w:rsid w:val="00E06CB9"/>
    <w:rsid w:val="00E1203A"/>
    <w:rsid w:val="00E13FB2"/>
    <w:rsid w:val="00E16AB1"/>
    <w:rsid w:val="00E22DD9"/>
    <w:rsid w:val="00E240A1"/>
    <w:rsid w:val="00E27DCB"/>
    <w:rsid w:val="00E43102"/>
    <w:rsid w:val="00E43690"/>
    <w:rsid w:val="00E519AF"/>
    <w:rsid w:val="00E53980"/>
    <w:rsid w:val="00E627E5"/>
    <w:rsid w:val="00E663E8"/>
    <w:rsid w:val="00E66814"/>
    <w:rsid w:val="00E74DEA"/>
    <w:rsid w:val="00E84198"/>
    <w:rsid w:val="00E90B06"/>
    <w:rsid w:val="00E95794"/>
    <w:rsid w:val="00EA06D4"/>
    <w:rsid w:val="00EA0983"/>
    <w:rsid w:val="00EA1DF4"/>
    <w:rsid w:val="00EA303B"/>
    <w:rsid w:val="00EA3ABC"/>
    <w:rsid w:val="00EA6DB6"/>
    <w:rsid w:val="00EA7B49"/>
    <w:rsid w:val="00EB403F"/>
    <w:rsid w:val="00EB60DE"/>
    <w:rsid w:val="00EB70DA"/>
    <w:rsid w:val="00EB7D51"/>
    <w:rsid w:val="00EC1522"/>
    <w:rsid w:val="00ED20D0"/>
    <w:rsid w:val="00ED5480"/>
    <w:rsid w:val="00ED63C8"/>
    <w:rsid w:val="00EF4634"/>
    <w:rsid w:val="00EF50FC"/>
    <w:rsid w:val="00EF602C"/>
    <w:rsid w:val="00F030D0"/>
    <w:rsid w:val="00F1014A"/>
    <w:rsid w:val="00F1175C"/>
    <w:rsid w:val="00F129C8"/>
    <w:rsid w:val="00F1342D"/>
    <w:rsid w:val="00F13EFA"/>
    <w:rsid w:val="00F22B1D"/>
    <w:rsid w:val="00F23E83"/>
    <w:rsid w:val="00F45A12"/>
    <w:rsid w:val="00F50B91"/>
    <w:rsid w:val="00F5376D"/>
    <w:rsid w:val="00F55FE7"/>
    <w:rsid w:val="00F63CA0"/>
    <w:rsid w:val="00F64052"/>
    <w:rsid w:val="00F6797A"/>
    <w:rsid w:val="00F72AD6"/>
    <w:rsid w:val="00F75B86"/>
    <w:rsid w:val="00F84B3A"/>
    <w:rsid w:val="00F8507F"/>
    <w:rsid w:val="00F878E7"/>
    <w:rsid w:val="00FA1A4D"/>
    <w:rsid w:val="00FA4289"/>
    <w:rsid w:val="00FA579A"/>
    <w:rsid w:val="00FC1D2A"/>
    <w:rsid w:val="00FC5762"/>
    <w:rsid w:val="00FD2546"/>
    <w:rsid w:val="00FE007C"/>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8309B"/>
  <w15:chartTrackingRefBased/>
  <w15:docId w15:val="{80FEB653-6C2C-4E06-9818-81267EA2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character" w:styleId="Pripombasklic">
    <w:name w:val="annotation reference"/>
    <w:rsid w:val="006B528B"/>
    <w:rPr>
      <w:sz w:val="16"/>
      <w:szCs w:val="16"/>
    </w:rPr>
  </w:style>
  <w:style w:type="paragraph" w:styleId="Pripombabesedilo">
    <w:name w:val="annotation text"/>
    <w:basedOn w:val="Navaden"/>
    <w:link w:val="PripombabesediloZnak"/>
    <w:rsid w:val="006B528B"/>
    <w:rPr>
      <w:sz w:val="20"/>
      <w:szCs w:val="20"/>
    </w:rPr>
  </w:style>
  <w:style w:type="character" w:customStyle="1" w:styleId="PripombabesediloZnak">
    <w:name w:val="Pripomba – besedilo Znak"/>
    <w:basedOn w:val="Privzetapisavaodstavka"/>
    <w:link w:val="Pripombabesedilo"/>
    <w:rsid w:val="006B528B"/>
  </w:style>
  <w:style w:type="paragraph" w:styleId="Zadevapripombe">
    <w:name w:val="annotation subject"/>
    <w:basedOn w:val="Pripombabesedilo"/>
    <w:next w:val="Pripombabesedilo"/>
    <w:link w:val="ZadevapripombeZnak"/>
    <w:semiHidden/>
    <w:unhideWhenUsed/>
    <w:rsid w:val="006B528B"/>
    <w:rPr>
      <w:b/>
      <w:bCs/>
    </w:rPr>
  </w:style>
  <w:style w:type="character" w:customStyle="1" w:styleId="ZadevapripombeZnak">
    <w:name w:val="Zadeva pripombe Znak"/>
    <w:link w:val="Zadevapripombe"/>
    <w:semiHidden/>
    <w:rsid w:val="006B528B"/>
    <w:rPr>
      <w:b/>
      <w:bCs/>
    </w:rPr>
  </w:style>
  <w:style w:type="paragraph" w:styleId="Revizija">
    <w:name w:val="Revision"/>
    <w:hidden/>
    <w:uiPriority w:val="99"/>
    <w:semiHidden/>
    <w:rsid w:val="006B3B72"/>
    <w:rPr>
      <w:sz w:val="24"/>
      <w:szCs w:val="24"/>
    </w:rPr>
  </w:style>
  <w:style w:type="character" w:customStyle="1" w:styleId="cf01">
    <w:name w:val="cf01"/>
    <w:rsid w:val="009B43BD"/>
    <w:rPr>
      <w:rFonts w:ascii="Segoe UI" w:hAnsi="Segoe UI" w:cs="Segoe UI" w:hint="default"/>
      <w:b/>
      <w:bCs/>
      <w:color w:val="626060"/>
      <w:sz w:val="18"/>
      <w:szCs w:val="18"/>
      <w:shd w:val="clear" w:color="auto" w:fill="FFFFFF"/>
    </w:rPr>
  </w:style>
  <w:style w:type="character" w:customStyle="1" w:styleId="cf11">
    <w:name w:val="cf11"/>
    <w:rsid w:val="009B43BD"/>
    <w:rPr>
      <w:rFonts w:ascii="Segoe UI" w:hAnsi="Segoe UI" w:cs="Segoe UI" w:hint="default"/>
      <w:b/>
      <w:bCs/>
      <w:color w:val="0000FF"/>
      <w:sz w:val="18"/>
      <w:szCs w:val="18"/>
      <w:u w:val="single"/>
      <w:shd w:val="clear" w:color="auto" w:fill="FFFFFF"/>
    </w:rPr>
  </w:style>
  <w:style w:type="character" w:customStyle="1" w:styleId="cf21">
    <w:name w:val="cf21"/>
    <w:rsid w:val="009B43BD"/>
    <w:rPr>
      <w:rFonts w:ascii="Segoe UI" w:hAnsi="Segoe UI" w:cs="Segoe UI" w:hint="default"/>
      <w:b/>
      <w:bCs/>
      <w:color w:val="626060"/>
      <w:sz w:val="18"/>
      <w:szCs w:val="18"/>
      <w:shd w:val="clear" w:color="auto" w:fill="FFFFFF"/>
    </w:rPr>
  </w:style>
  <w:style w:type="character" w:styleId="Hiperpovezava">
    <w:name w:val="Hyperlink"/>
    <w:uiPriority w:val="99"/>
    <w:unhideWhenUsed/>
    <w:rsid w:val="00D3585B"/>
    <w:rPr>
      <w:color w:val="0000FF"/>
      <w:u w:val="single"/>
    </w:rPr>
  </w:style>
  <w:style w:type="paragraph" w:customStyle="1" w:styleId="paragraph">
    <w:name w:val="paragraph"/>
    <w:basedOn w:val="Navaden"/>
    <w:rsid w:val="00E53980"/>
    <w:pPr>
      <w:spacing w:before="100" w:beforeAutospacing="1" w:after="100" w:afterAutospacing="1"/>
    </w:pPr>
  </w:style>
  <w:style w:type="character" w:customStyle="1" w:styleId="normaltextrun">
    <w:name w:val="normaltextrun"/>
    <w:basedOn w:val="Privzetapisavaodstavka"/>
    <w:rsid w:val="00E53980"/>
  </w:style>
  <w:style w:type="character" w:customStyle="1" w:styleId="eop">
    <w:name w:val="eop"/>
    <w:basedOn w:val="Privzetapisavaodstavka"/>
    <w:rsid w:val="00E53980"/>
  </w:style>
  <w:style w:type="character" w:customStyle="1" w:styleId="tabchar">
    <w:name w:val="tabchar"/>
    <w:basedOn w:val="Privzetapisavaodstavka"/>
    <w:rsid w:val="00E53980"/>
  </w:style>
  <w:style w:type="character" w:styleId="Nerazreenaomemba">
    <w:name w:val="Unresolved Mention"/>
    <w:basedOn w:val="Privzetapisavaodstavka"/>
    <w:uiPriority w:val="99"/>
    <w:semiHidden/>
    <w:unhideWhenUsed/>
    <w:rsid w:val="0017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0378">
      <w:bodyDiv w:val="1"/>
      <w:marLeft w:val="0"/>
      <w:marRight w:val="0"/>
      <w:marTop w:val="0"/>
      <w:marBottom w:val="0"/>
      <w:divBdr>
        <w:top w:val="none" w:sz="0" w:space="0" w:color="auto"/>
        <w:left w:val="none" w:sz="0" w:space="0" w:color="auto"/>
        <w:bottom w:val="none" w:sz="0" w:space="0" w:color="auto"/>
        <w:right w:val="none" w:sz="0" w:space="0" w:color="auto"/>
      </w:divBdr>
    </w:div>
    <w:div w:id="231477079">
      <w:bodyDiv w:val="1"/>
      <w:marLeft w:val="0"/>
      <w:marRight w:val="0"/>
      <w:marTop w:val="0"/>
      <w:marBottom w:val="0"/>
      <w:divBdr>
        <w:top w:val="none" w:sz="0" w:space="0" w:color="auto"/>
        <w:left w:val="none" w:sz="0" w:space="0" w:color="auto"/>
        <w:bottom w:val="none" w:sz="0" w:space="0" w:color="auto"/>
        <w:right w:val="none" w:sz="0" w:space="0" w:color="auto"/>
      </w:divBdr>
    </w:div>
    <w:div w:id="492380668">
      <w:bodyDiv w:val="1"/>
      <w:marLeft w:val="0"/>
      <w:marRight w:val="0"/>
      <w:marTop w:val="0"/>
      <w:marBottom w:val="0"/>
      <w:divBdr>
        <w:top w:val="none" w:sz="0" w:space="0" w:color="auto"/>
        <w:left w:val="none" w:sz="0" w:space="0" w:color="auto"/>
        <w:bottom w:val="none" w:sz="0" w:space="0" w:color="auto"/>
        <w:right w:val="none" w:sz="0" w:space="0" w:color="auto"/>
      </w:divBdr>
    </w:div>
    <w:div w:id="705955841">
      <w:bodyDiv w:val="1"/>
      <w:marLeft w:val="0"/>
      <w:marRight w:val="0"/>
      <w:marTop w:val="0"/>
      <w:marBottom w:val="0"/>
      <w:divBdr>
        <w:top w:val="none" w:sz="0" w:space="0" w:color="auto"/>
        <w:left w:val="none" w:sz="0" w:space="0" w:color="auto"/>
        <w:bottom w:val="none" w:sz="0" w:space="0" w:color="auto"/>
        <w:right w:val="none" w:sz="0" w:space="0" w:color="auto"/>
      </w:divBdr>
      <w:divsChild>
        <w:div w:id="36315441">
          <w:marLeft w:val="0"/>
          <w:marRight w:val="0"/>
          <w:marTop w:val="0"/>
          <w:marBottom w:val="0"/>
          <w:divBdr>
            <w:top w:val="none" w:sz="0" w:space="0" w:color="auto"/>
            <w:left w:val="none" w:sz="0" w:space="0" w:color="auto"/>
            <w:bottom w:val="none" w:sz="0" w:space="0" w:color="auto"/>
            <w:right w:val="none" w:sz="0" w:space="0" w:color="auto"/>
          </w:divBdr>
        </w:div>
        <w:div w:id="90587292">
          <w:marLeft w:val="0"/>
          <w:marRight w:val="0"/>
          <w:marTop w:val="0"/>
          <w:marBottom w:val="0"/>
          <w:divBdr>
            <w:top w:val="none" w:sz="0" w:space="0" w:color="auto"/>
            <w:left w:val="none" w:sz="0" w:space="0" w:color="auto"/>
            <w:bottom w:val="none" w:sz="0" w:space="0" w:color="auto"/>
            <w:right w:val="none" w:sz="0" w:space="0" w:color="auto"/>
          </w:divBdr>
        </w:div>
        <w:div w:id="151919572">
          <w:marLeft w:val="0"/>
          <w:marRight w:val="0"/>
          <w:marTop w:val="0"/>
          <w:marBottom w:val="0"/>
          <w:divBdr>
            <w:top w:val="none" w:sz="0" w:space="0" w:color="auto"/>
            <w:left w:val="none" w:sz="0" w:space="0" w:color="auto"/>
            <w:bottom w:val="none" w:sz="0" w:space="0" w:color="auto"/>
            <w:right w:val="none" w:sz="0" w:space="0" w:color="auto"/>
          </w:divBdr>
        </w:div>
        <w:div w:id="216821995">
          <w:marLeft w:val="0"/>
          <w:marRight w:val="0"/>
          <w:marTop w:val="0"/>
          <w:marBottom w:val="0"/>
          <w:divBdr>
            <w:top w:val="none" w:sz="0" w:space="0" w:color="auto"/>
            <w:left w:val="none" w:sz="0" w:space="0" w:color="auto"/>
            <w:bottom w:val="none" w:sz="0" w:space="0" w:color="auto"/>
            <w:right w:val="none" w:sz="0" w:space="0" w:color="auto"/>
          </w:divBdr>
        </w:div>
        <w:div w:id="253127960">
          <w:marLeft w:val="0"/>
          <w:marRight w:val="0"/>
          <w:marTop w:val="0"/>
          <w:marBottom w:val="0"/>
          <w:divBdr>
            <w:top w:val="none" w:sz="0" w:space="0" w:color="auto"/>
            <w:left w:val="none" w:sz="0" w:space="0" w:color="auto"/>
            <w:bottom w:val="none" w:sz="0" w:space="0" w:color="auto"/>
            <w:right w:val="none" w:sz="0" w:space="0" w:color="auto"/>
          </w:divBdr>
        </w:div>
        <w:div w:id="276714764">
          <w:marLeft w:val="0"/>
          <w:marRight w:val="0"/>
          <w:marTop w:val="0"/>
          <w:marBottom w:val="0"/>
          <w:divBdr>
            <w:top w:val="none" w:sz="0" w:space="0" w:color="auto"/>
            <w:left w:val="none" w:sz="0" w:space="0" w:color="auto"/>
            <w:bottom w:val="none" w:sz="0" w:space="0" w:color="auto"/>
            <w:right w:val="none" w:sz="0" w:space="0" w:color="auto"/>
          </w:divBdr>
          <w:divsChild>
            <w:div w:id="307630819">
              <w:marLeft w:val="0"/>
              <w:marRight w:val="0"/>
              <w:marTop w:val="0"/>
              <w:marBottom w:val="0"/>
              <w:divBdr>
                <w:top w:val="none" w:sz="0" w:space="0" w:color="auto"/>
                <w:left w:val="none" w:sz="0" w:space="0" w:color="auto"/>
                <w:bottom w:val="none" w:sz="0" w:space="0" w:color="auto"/>
                <w:right w:val="none" w:sz="0" w:space="0" w:color="auto"/>
              </w:divBdr>
            </w:div>
            <w:div w:id="471019730">
              <w:marLeft w:val="0"/>
              <w:marRight w:val="0"/>
              <w:marTop w:val="0"/>
              <w:marBottom w:val="0"/>
              <w:divBdr>
                <w:top w:val="none" w:sz="0" w:space="0" w:color="auto"/>
                <w:left w:val="none" w:sz="0" w:space="0" w:color="auto"/>
                <w:bottom w:val="none" w:sz="0" w:space="0" w:color="auto"/>
                <w:right w:val="none" w:sz="0" w:space="0" w:color="auto"/>
              </w:divBdr>
            </w:div>
            <w:div w:id="796802870">
              <w:marLeft w:val="0"/>
              <w:marRight w:val="0"/>
              <w:marTop w:val="0"/>
              <w:marBottom w:val="0"/>
              <w:divBdr>
                <w:top w:val="none" w:sz="0" w:space="0" w:color="auto"/>
                <w:left w:val="none" w:sz="0" w:space="0" w:color="auto"/>
                <w:bottom w:val="none" w:sz="0" w:space="0" w:color="auto"/>
                <w:right w:val="none" w:sz="0" w:space="0" w:color="auto"/>
              </w:divBdr>
            </w:div>
            <w:div w:id="1276135382">
              <w:marLeft w:val="0"/>
              <w:marRight w:val="0"/>
              <w:marTop w:val="0"/>
              <w:marBottom w:val="0"/>
              <w:divBdr>
                <w:top w:val="none" w:sz="0" w:space="0" w:color="auto"/>
                <w:left w:val="none" w:sz="0" w:space="0" w:color="auto"/>
                <w:bottom w:val="none" w:sz="0" w:space="0" w:color="auto"/>
                <w:right w:val="none" w:sz="0" w:space="0" w:color="auto"/>
              </w:divBdr>
            </w:div>
            <w:div w:id="1971128933">
              <w:marLeft w:val="0"/>
              <w:marRight w:val="0"/>
              <w:marTop w:val="0"/>
              <w:marBottom w:val="0"/>
              <w:divBdr>
                <w:top w:val="none" w:sz="0" w:space="0" w:color="auto"/>
                <w:left w:val="none" w:sz="0" w:space="0" w:color="auto"/>
                <w:bottom w:val="none" w:sz="0" w:space="0" w:color="auto"/>
                <w:right w:val="none" w:sz="0" w:space="0" w:color="auto"/>
              </w:divBdr>
            </w:div>
            <w:div w:id="2050178739">
              <w:marLeft w:val="0"/>
              <w:marRight w:val="0"/>
              <w:marTop w:val="0"/>
              <w:marBottom w:val="0"/>
              <w:divBdr>
                <w:top w:val="none" w:sz="0" w:space="0" w:color="auto"/>
                <w:left w:val="none" w:sz="0" w:space="0" w:color="auto"/>
                <w:bottom w:val="none" w:sz="0" w:space="0" w:color="auto"/>
                <w:right w:val="none" w:sz="0" w:space="0" w:color="auto"/>
              </w:divBdr>
            </w:div>
          </w:divsChild>
        </w:div>
        <w:div w:id="293605400">
          <w:marLeft w:val="0"/>
          <w:marRight w:val="0"/>
          <w:marTop w:val="0"/>
          <w:marBottom w:val="0"/>
          <w:divBdr>
            <w:top w:val="none" w:sz="0" w:space="0" w:color="auto"/>
            <w:left w:val="none" w:sz="0" w:space="0" w:color="auto"/>
            <w:bottom w:val="none" w:sz="0" w:space="0" w:color="auto"/>
            <w:right w:val="none" w:sz="0" w:space="0" w:color="auto"/>
          </w:divBdr>
        </w:div>
        <w:div w:id="317807848">
          <w:marLeft w:val="0"/>
          <w:marRight w:val="0"/>
          <w:marTop w:val="0"/>
          <w:marBottom w:val="0"/>
          <w:divBdr>
            <w:top w:val="none" w:sz="0" w:space="0" w:color="auto"/>
            <w:left w:val="none" w:sz="0" w:space="0" w:color="auto"/>
            <w:bottom w:val="none" w:sz="0" w:space="0" w:color="auto"/>
            <w:right w:val="none" w:sz="0" w:space="0" w:color="auto"/>
          </w:divBdr>
        </w:div>
        <w:div w:id="417016928">
          <w:marLeft w:val="0"/>
          <w:marRight w:val="0"/>
          <w:marTop w:val="0"/>
          <w:marBottom w:val="0"/>
          <w:divBdr>
            <w:top w:val="none" w:sz="0" w:space="0" w:color="auto"/>
            <w:left w:val="none" w:sz="0" w:space="0" w:color="auto"/>
            <w:bottom w:val="none" w:sz="0" w:space="0" w:color="auto"/>
            <w:right w:val="none" w:sz="0" w:space="0" w:color="auto"/>
          </w:divBdr>
        </w:div>
        <w:div w:id="419567896">
          <w:marLeft w:val="0"/>
          <w:marRight w:val="0"/>
          <w:marTop w:val="0"/>
          <w:marBottom w:val="0"/>
          <w:divBdr>
            <w:top w:val="none" w:sz="0" w:space="0" w:color="auto"/>
            <w:left w:val="none" w:sz="0" w:space="0" w:color="auto"/>
            <w:bottom w:val="none" w:sz="0" w:space="0" w:color="auto"/>
            <w:right w:val="none" w:sz="0" w:space="0" w:color="auto"/>
          </w:divBdr>
        </w:div>
        <w:div w:id="435098709">
          <w:marLeft w:val="0"/>
          <w:marRight w:val="0"/>
          <w:marTop w:val="0"/>
          <w:marBottom w:val="0"/>
          <w:divBdr>
            <w:top w:val="none" w:sz="0" w:space="0" w:color="auto"/>
            <w:left w:val="none" w:sz="0" w:space="0" w:color="auto"/>
            <w:bottom w:val="none" w:sz="0" w:space="0" w:color="auto"/>
            <w:right w:val="none" w:sz="0" w:space="0" w:color="auto"/>
          </w:divBdr>
        </w:div>
        <w:div w:id="436214483">
          <w:marLeft w:val="0"/>
          <w:marRight w:val="0"/>
          <w:marTop w:val="0"/>
          <w:marBottom w:val="0"/>
          <w:divBdr>
            <w:top w:val="none" w:sz="0" w:space="0" w:color="auto"/>
            <w:left w:val="none" w:sz="0" w:space="0" w:color="auto"/>
            <w:bottom w:val="none" w:sz="0" w:space="0" w:color="auto"/>
            <w:right w:val="none" w:sz="0" w:space="0" w:color="auto"/>
          </w:divBdr>
        </w:div>
        <w:div w:id="456997745">
          <w:marLeft w:val="0"/>
          <w:marRight w:val="0"/>
          <w:marTop w:val="0"/>
          <w:marBottom w:val="0"/>
          <w:divBdr>
            <w:top w:val="none" w:sz="0" w:space="0" w:color="auto"/>
            <w:left w:val="none" w:sz="0" w:space="0" w:color="auto"/>
            <w:bottom w:val="none" w:sz="0" w:space="0" w:color="auto"/>
            <w:right w:val="none" w:sz="0" w:space="0" w:color="auto"/>
          </w:divBdr>
          <w:divsChild>
            <w:div w:id="261108683">
              <w:marLeft w:val="0"/>
              <w:marRight w:val="0"/>
              <w:marTop w:val="0"/>
              <w:marBottom w:val="0"/>
              <w:divBdr>
                <w:top w:val="none" w:sz="0" w:space="0" w:color="auto"/>
                <w:left w:val="none" w:sz="0" w:space="0" w:color="auto"/>
                <w:bottom w:val="none" w:sz="0" w:space="0" w:color="auto"/>
                <w:right w:val="none" w:sz="0" w:space="0" w:color="auto"/>
              </w:divBdr>
            </w:div>
            <w:div w:id="404184502">
              <w:marLeft w:val="0"/>
              <w:marRight w:val="0"/>
              <w:marTop w:val="0"/>
              <w:marBottom w:val="0"/>
              <w:divBdr>
                <w:top w:val="none" w:sz="0" w:space="0" w:color="auto"/>
                <w:left w:val="none" w:sz="0" w:space="0" w:color="auto"/>
                <w:bottom w:val="none" w:sz="0" w:space="0" w:color="auto"/>
                <w:right w:val="none" w:sz="0" w:space="0" w:color="auto"/>
              </w:divBdr>
            </w:div>
            <w:div w:id="516308320">
              <w:marLeft w:val="0"/>
              <w:marRight w:val="0"/>
              <w:marTop w:val="0"/>
              <w:marBottom w:val="0"/>
              <w:divBdr>
                <w:top w:val="none" w:sz="0" w:space="0" w:color="auto"/>
                <w:left w:val="none" w:sz="0" w:space="0" w:color="auto"/>
                <w:bottom w:val="none" w:sz="0" w:space="0" w:color="auto"/>
                <w:right w:val="none" w:sz="0" w:space="0" w:color="auto"/>
              </w:divBdr>
            </w:div>
            <w:div w:id="736322065">
              <w:marLeft w:val="0"/>
              <w:marRight w:val="0"/>
              <w:marTop w:val="0"/>
              <w:marBottom w:val="0"/>
              <w:divBdr>
                <w:top w:val="none" w:sz="0" w:space="0" w:color="auto"/>
                <w:left w:val="none" w:sz="0" w:space="0" w:color="auto"/>
                <w:bottom w:val="none" w:sz="0" w:space="0" w:color="auto"/>
                <w:right w:val="none" w:sz="0" w:space="0" w:color="auto"/>
              </w:divBdr>
            </w:div>
            <w:div w:id="803037922">
              <w:marLeft w:val="0"/>
              <w:marRight w:val="0"/>
              <w:marTop w:val="0"/>
              <w:marBottom w:val="0"/>
              <w:divBdr>
                <w:top w:val="none" w:sz="0" w:space="0" w:color="auto"/>
                <w:left w:val="none" w:sz="0" w:space="0" w:color="auto"/>
                <w:bottom w:val="none" w:sz="0" w:space="0" w:color="auto"/>
                <w:right w:val="none" w:sz="0" w:space="0" w:color="auto"/>
              </w:divBdr>
            </w:div>
            <w:div w:id="898252273">
              <w:marLeft w:val="0"/>
              <w:marRight w:val="0"/>
              <w:marTop w:val="0"/>
              <w:marBottom w:val="0"/>
              <w:divBdr>
                <w:top w:val="none" w:sz="0" w:space="0" w:color="auto"/>
                <w:left w:val="none" w:sz="0" w:space="0" w:color="auto"/>
                <w:bottom w:val="none" w:sz="0" w:space="0" w:color="auto"/>
                <w:right w:val="none" w:sz="0" w:space="0" w:color="auto"/>
              </w:divBdr>
            </w:div>
            <w:div w:id="911164311">
              <w:marLeft w:val="0"/>
              <w:marRight w:val="0"/>
              <w:marTop w:val="0"/>
              <w:marBottom w:val="0"/>
              <w:divBdr>
                <w:top w:val="none" w:sz="0" w:space="0" w:color="auto"/>
                <w:left w:val="none" w:sz="0" w:space="0" w:color="auto"/>
                <w:bottom w:val="none" w:sz="0" w:space="0" w:color="auto"/>
                <w:right w:val="none" w:sz="0" w:space="0" w:color="auto"/>
              </w:divBdr>
            </w:div>
            <w:div w:id="925964582">
              <w:marLeft w:val="0"/>
              <w:marRight w:val="0"/>
              <w:marTop w:val="0"/>
              <w:marBottom w:val="0"/>
              <w:divBdr>
                <w:top w:val="none" w:sz="0" w:space="0" w:color="auto"/>
                <w:left w:val="none" w:sz="0" w:space="0" w:color="auto"/>
                <w:bottom w:val="none" w:sz="0" w:space="0" w:color="auto"/>
                <w:right w:val="none" w:sz="0" w:space="0" w:color="auto"/>
              </w:divBdr>
            </w:div>
            <w:div w:id="1133526578">
              <w:marLeft w:val="0"/>
              <w:marRight w:val="0"/>
              <w:marTop w:val="0"/>
              <w:marBottom w:val="0"/>
              <w:divBdr>
                <w:top w:val="none" w:sz="0" w:space="0" w:color="auto"/>
                <w:left w:val="none" w:sz="0" w:space="0" w:color="auto"/>
                <w:bottom w:val="none" w:sz="0" w:space="0" w:color="auto"/>
                <w:right w:val="none" w:sz="0" w:space="0" w:color="auto"/>
              </w:divBdr>
            </w:div>
            <w:div w:id="1316959414">
              <w:marLeft w:val="0"/>
              <w:marRight w:val="0"/>
              <w:marTop w:val="0"/>
              <w:marBottom w:val="0"/>
              <w:divBdr>
                <w:top w:val="none" w:sz="0" w:space="0" w:color="auto"/>
                <w:left w:val="none" w:sz="0" w:space="0" w:color="auto"/>
                <w:bottom w:val="none" w:sz="0" w:space="0" w:color="auto"/>
                <w:right w:val="none" w:sz="0" w:space="0" w:color="auto"/>
              </w:divBdr>
            </w:div>
            <w:div w:id="1361007427">
              <w:marLeft w:val="0"/>
              <w:marRight w:val="0"/>
              <w:marTop w:val="0"/>
              <w:marBottom w:val="0"/>
              <w:divBdr>
                <w:top w:val="none" w:sz="0" w:space="0" w:color="auto"/>
                <w:left w:val="none" w:sz="0" w:space="0" w:color="auto"/>
                <w:bottom w:val="none" w:sz="0" w:space="0" w:color="auto"/>
                <w:right w:val="none" w:sz="0" w:space="0" w:color="auto"/>
              </w:divBdr>
            </w:div>
            <w:div w:id="1494296398">
              <w:marLeft w:val="0"/>
              <w:marRight w:val="0"/>
              <w:marTop w:val="0"/>
              <w:marBottom w:val="0"/>
              <w:divBdr>
                <w:top w:val="none" w:sz="0" w:space="0" w:color="auto"/>
                <w:left w:val="none" w:sz="0" w:space="0" w:color="auto"/>
                <w:bottom w:val="none" w:sz="0" w:space="0" w:color="auto"/>
                <w:right w:val="none" w:sz="0" w:space="0" w:color="auto"/>
              </w:divBdr>
            </w:div>
            <w:div w:id="1511404999">
              <w:marLeft w:val="0"/>
              <w:marRight w:val="0"/>
              <w:marTop w:val="0"/>
              <w:marBottom w:val="0"/>
              <w:divBdr>
                <w:top w:val="none" w:sz="0" w:space="0" w:color="auto"/>
                <w:left w:val="none" w:sz="0" w:space="0" w:color="auto"/>
                <w:bottom w:val="none" w:sz="0" w:space="0" w:color="auto"/>
                <w:right w:val="none" w:sz="0" w:space="0" w:color="auto"/>
              </w:divBdr>
            </w:div>
            <w:div w:id="1873298195">
              <w:marLeft w:val="0"/>
              <w:marRight w:val="0"/>
              <w:marTop w:val="0"/>
              <w:marBottom w:val="0"/>
              <w:divBdr>
                <w:top w:val="none" w:sz="0" w:space="0" w:color="auto"/>
                <w:left w:val="none" w:sz="0" w:space="0" w:color="auto"/>
                <w:bottom w:val="none" w:sz="0" w:space="0" w:color="auto"/>
                <w:right w:val="none" w:sz="0" w:space="0" w:color="auto"/>
              </w:divBdr>
            </w:div>
          </w:divsChild>
        </w:div>
        <w:div w:id="461461076">
          <w:marLeft w:val="0"/>
          <w:marRight w:val="0"/>
          <w:marTop w:val="0"/>
          <w:marBottom w:val="0"/>
          <w:divBdr>
            <w:top w:val="none" w:sz="0" w:space="0" w:color="auto"/>
            <w:left w:val="none" w:sz="0" w:space="0" w:color="auto"/>
            <w:bottom w:val="none" w:sz="0" w:space="0" w:color="auto"/>
            <w:right w:val="none" w:sz="0" w:space="0" w:color="auto"/>
          </w:divBdr>
        </w:div>
        <w:div w:id="483668022">
          <w:marLeft w:val="0"/>
          <w:marRight w:val="0"/>
          <w:marTop w:val="0"/>
          <w:marBottom w:val="0"/>
          <w:divBdr>
            <w:top w:val="none" w:sz="0" w:space="0" w:color="auto"/>
            <w:left w:val="none" w:sz="0" w:space="0" w:color="auto"/>
            <w:bottom w:val="none" w:sz="0" w:space="0" w:color="auto"/>
            <w:right w:val="none" w:sz="0" w:space="0" w:color="auto"/>
          </w:divBdr>
        </w:div>
        <w:div w:id="510607243">
          <w:marLeft w:val="0"/>
          <w:marRight w:val="0"/>
          <w:marTop w:val="0"/>
          <w:marBottom w:val="0"/>
          <w:divBdr>
            <w:top w:val="none" w:sz="0" w:space="0" w:color="auto"/>
            <w:left w:val="none" w:sz="0" w:space="0" w:color="auto"/>
            <w:bottom w:val="none" w:sz="0" w:space="0" w:color="auto"/>
            <w:right w:val="none" w:sz="0" w:space="0" w:color="auto"/>
          </w:divBdr>
        </w:div>
        <w:div w:id="514534952">
          <w:marLeft w:val="0"/>
          <w:marRight w:val="0"/>
          <w:marTop w:val="0"/>
          <w:marBottom w:val="0"/>
          <w:divBdr>
            <w:top w:val="none" w:sz="0" w:space="0" w:color="auto"/>
            <w:left w:val="none" w:sz="0" w:space="0" w:color="auto"/>
            <w:bottom w:val="none" w:sz="0" w:space="0" w:color="auto"/>
            <w:right w:val="none" w:sz="0" w:space="0" w:color="auto"/>
          </w:divBdr>
        </w:div>
        <w:div w:id="518391595">
          <w:marLeft w:val="0"/>
          <w:marRight w:val="0"/>
          <w:marTop w:val="0"/>
          <w:marBottom w:val="0"/>
          <w:divBdr>
            <w:top w:val="none" w:sz="0" w:space="0" w:color="auto"/>
            <w:left w:val="none" w:sz="0" w:space="0" w:color="auto"/>
            <w:bottom w:val="none" w:sz="0" w:space="0" w:color="auto"/>
            <w:right w:val="none" w:sz="0" w:space="0" w:color="auto"/>
          </w:divBdr>
        </w:div>
        <w:div w:id="543831543">
          <w:marLeft w:val="0"/>
          <w:marRight w:val="0"/>
          <w:marTop w:val="0"/>
          <w:marBottom w:val="0"/>
          <w:divBdr>
            <w:top w:val="none" w:sz="0" w:space="0" w:color="auto"/>
            <w:left w:val="none" w:sz="0" w:space="0" w:color="auto"/>
            <w:bottom w:val="none" w:sz="0" w:space="0" w:color="auto"/>
            <w:right w:val="none" w:sz="0" w:space="0" w:color="auto"/>
          </w:divBdr>
        </w:div>
        <w:div w:id="550771833">
          <w:marLeft w:val="0"/>
          <w:marRight w:val="0"/>
          <w:marTop w:val="0"/>
          <w:marBottom w:val="0"/>
          <w:divBdr>
            <w:top w:val="none" w:sz="0" w:space="0" w:color="auto"/>
            <w:left w:val="none" w:sz="0" w:space="0" w:color="auto"/>
            <w:bottom w:val="none" w:sz="0" w:space="0" w:color="auto"/>
            <w:right w:val="none" w:sz="0" w:space="0" w:color="auto"/>
          </w:divBdr>
        </w:div>
        <w:div w:id="668290600">
          <w:marLeft w:val="0"/>
          <w:marRight w:val="0"/>
          <w:marTop w:val="0"/>
          <w:marBottom w:val="0"/>
          <w:divBdr>
            <w:top w:val="none" w:sz="0" w:space="0" w:color="auto"/>
            <w:left w:val="none" w:sz="0" w:space="0" w:color="auto"/>
            <w:bottom w:val="none" w:sz="0" w:space="0" w:color="auto"/>
            <w:right w:val="none" w:sz="0" w:space="0" w:color="auto"/>
          </w:divBdr>
        </w:div>
        <w:div w:id="702437545">
          <w:marLeft w:val="0"/>
          <w:marRight w:val="0"/>
          <w:marTop w:val="0"/>
          <w:marBottom w:val="0"/>
          <w:divBdr>
            <w:top w:val="none" w:sz="0" w:space="0" w:color="auto"/>
            <w:left w:val="none" w:sz="0" w:space="0" w:color="auto"/>
            <w:bottom w:val="none" w:sz="0" w:space="0" w:color="auto"/>
            <w:right w:val="none" w:sz="0" w:space="0" w:color="auto"/>
          </w:divBdr>
        </w:div>
        <w:div w:id="878712068">
          <w:marLeft w:val="0"/>
          <w:marRight w:val="0"/>
          <w:marTop w:val="0"/>
          <w:marBottom w:val="0"/>
          <w:divBdr>
            <w:top w:val="none" w:sz="0" w:space="0" w:color="auto"/>
            <w:left w:val="none" w:sz="0" w:space="0" w:color="auto"/>
            <w:bottom w:val="none" w:sz="0" w:space="0" w:color="auto"/>
            <w:right w:val="none" w:sz="0" w:space="0" w:color="auto"/>
          </w:divBdr>
        </w:div>
        <w:div w:id="918825180">
          <w:marLeft w:val="0"/>
          <w:marRight w:val="0"/>
          <w:marTop w:val="0"/>
          <w:marBottom w:val="0"/>
          <w:divBdr>
            <w:top w:val="none" w:sz="0" w:space="0" w:color="auto"/>
            <w:left w:val="none" w:sz="0" w:space="0" w:color="auto"/>
            <w:bottom w:val="none" w:sz="0" w:space="0" w:color="auto"/>
            <w:right w:val="none" w:sz="0" w:space="0" w:color="auto"/>
          </w:divBdr>
        </w:div>
        <w:div w:id="1030301137">
          <w:marLeft w:val="0"/>
          <w:marRight w:val="0"/>
          <w:marTop w:val="0"/>
          <w:marBottom w:val="0"/>
          <w:divBdr>
            <w:top w:val="none" w:sz="0" w:space="0" w:color="auto"/>
            <w:left w:val="none" w:sz="0" w:space="0" w:color="auto"/>
            <w:bottom w:val="none" w:sz="0" w:space="0" w:color="auto"/>
            <w:right w:val="none" w:sz="0" w:space="0" w:color="auto"/>
          </w:divBdr>
        </w:div>
        <w:div w:id="1038967469">
          <w:marLeft w:val="0"/>
          <w:marRight w:val="0"/>
          <w:marTop w:val="0"/>
          <w:marBottom w:val="0"/>
          <w:divBdr>
            <w:top w:val="none" w:sz="0" w:space="0" w:color="auto"/>
            <w:left w:val="none" w:sz="0" w:space="0" w:color="auto"/>
            <w:bottom w:val="none" w:sz="0" w:space="0" w:color="auto"/>
            <w:right w:val="none" w:sz="0" w:space="0" w:color="auto"/>
          </w:divBdr>
        </w:div>
        <w:div w:id="1067724335">
          <w:marLeft w:val="0"/>
          <w:marRight w:val="0"/>
          <w:marTop w:val="0"/>
          <w:marBottom w:val="0"/>
          <w:divBdr>
            <w:top w:val="none" w:sz="0" w:space="0" w:color="auto"/>
            <w:left w:val="none" w:sz="0" w:space="0" w:color="auto"/>
            <w:bottom w:val="none" w:sz="0" w:space="0" w:color="auto"/>
            <w:right w:val="none" w:sz="0" w:space="0" w:color="auto"/>
          </w:divBdr>
        </w:div>
        <w:div w:id="1080639736">
          <w:marLeft w:val="0"/>
          <w:marRight w:val="0"/>
          <w:marTop w:val="0"/>
          <w:marBottom w:val="0"/>
          <w:divBdr>
            <w:top w:val="none" w:sz="0" w:space="0" w:color="auto"/>
            <w:left w:val="none" w:sz="0" w:space="0" w:color="auto"/>
            <w:bottom w:val="none" w:sz="0" w:space="0" w:color="auto"/>
            <w:right w:val="none" w:sz="0" w:space="0" w:color="auto"/>
          </w:divBdr>
        </w:div>
        <w:div w:id="1167285715">
          <w:marLeft w:val="0"/>
          <w:marRight w:val="0"/>
          <w:marTop w:val="0"/>
          <w:marBottom w:val="0"/>
          <w:divBdr>
            <w:top w:val="none" w:sz="0" w:space="0" w:color="auto"/>
            <w:left w:val="none" w:sz="0" w:space="0" w:color="auto"/>
            <w:bottom w:val="none" w:sz="0" w:space="0" w:color="auto"/>
            <w:right w:val="none" w:sz="0" w:space="0" w:color="auto"/>
          </w:divBdr>
        </w:div>
        <w:div w:id="1171217358">
          <w:marLeft w:val="0"/>
          <w:marRight w:val="0"/>
          <w:marTop w:val="0"/>
          <w:marBottom w:val="0"/>
          <w:divBdr>
            <w:top w:val="none" w:sz="0" w:space="0" w:color="auto"/>
            <w:left w:val="none" w:sz="0" w:space="0" w:color="auto"/>
            <w:bottom w:val="none" w:sz="0" w:space="0" w:color="auto"/>
            <w:right w:val="none" w:sz="0" w:space="0" w:color="auto"/>
          </w:divBdr>
        </w:div>
        <w:div w:id="1200357382">
          <w:marLeft w:val="0"/>
          <w:marRight w:val="0"/>
          <w:marTop w:val="0"/>
          <w:marBottom w:val="0"/>
          <w:divBdr>
            <w:top w:val="none" w:sz="0" w:space="0" w:color="auto"/>
            <w:left w:val="none" w:sz="0" w:space="0" w:color="auto"/>
            <w:bottom w:val="none" w:sz="0" w:space="0" w:color="auto"/>
            <w:right w:val="none" w:sz="0" w:space="0" w:color="auto"/>
          </w:divBdr>
        </w:div>
        <w:div w:id="1206941356">
          <w:marLeft w:val="0"/>
          <w:marRight w:val="0"/>
          <w:marTop w:val="0"/>
          <w:marBottom w:val="0"/>
          <w:divBdr>
            <w:top w:val="none" w:sz="0" w:space="0" w:color="auto"/>
            <w:left w:val="none" w:sz="0" w:space="0" w:color="auto"/>
            <w:bottom w:val="none" w:sz="0" w:space="0" w:color="auto"/>
            <w:right w:val="none" w:sz="0" w:space="0" w:color="auto"/>
          </w:divBdr>
        </w:div>
        <w:div w:id="1293946338">
          <w:marLeft w:val="0"/>
          <w:marRight w:val="0"/>
          <w:marTop w:val="0"/>
          <w:marBottom w:val="0"/>
          <w:divBdr>
            <w:top w:val="none" w:sz="0" w:space="0" w:color="auto"/>
            <w:left w:val="none" w:sz="0" w:space="0" w:color="auto"/>
            <w:bottom w:val="none" w:sz="0" w:space="0" w:color="auto"/>
            <w:right w:val="none" w:sz="0" w:space="0" w:color="auto"/>
          </w:divBdr>
        </w:div>
        <w:div w:id="1313561198">
          <w:marLeft w:val="0"/>
          <w:marRight w:val="0"/>
          <w:marTop w:val="0"/>
          <w:marBottom w:val="0"/>
          <w:divBdr>
            <w:top w:val="none" w:sz="0" w:space="0" w:color="auto"/>
            <w:left w:val="none" w:sz="0" w:space="0" w:color="auto"/>
            <w:bottom w:val="none" w:sz="0" w:space="0" w:color="auto"/>
            <w:right w:val="none" w:sz="0" w:space="0" w:color="auto"/>
          </w:divBdr>
        </w:div>
        <w:div w:id="1338197144">
          <w:marLeft w:val="0"/>
          <w:marRight w:val="0"/>
          <w:marTop w:val="0"/>
          <w:marBottom w:val="0"/>
          <w:divBdr>
            <w:top w:val="none" w:sz="0" w:space="0" w:color="auto"/>
            <w:left w:val="none" w:sz="0" w:space="0" w:color="auto"/>
            <w:bottom w:val="none" w:sz="0" w:space="0" w:color="auto"/>
            <w:right w:val="none" w:sz="0" w:space="0" w:color="auto"/>
          </w:divBdr>
        </w:div>
        <w:div w:id="1380325475">
          <w:marLeft w:val="0"/>
          <w:marRight w:val="0"/>
          <w:marTop w:val="0"/>
          <w:marBottom w:val="0"/>
          <w:divBdr>
            <w:top w:val="none" w:sz="0" w:space="0" w:color="auto"/>
            <w:left w:val="none" w:sz="0" w:space="0" w:color="auto"/>
            <w:bottom w:val="none" w:sz="0" w:space="0" w:color="auto"/>
            <w:right w:val="none" w:sz="0" w:space="0" w:color="auto"/>
          </w:divBdr>
        </w:div>
        <w:div w:id="1498617302">
          <w:marLeft w:val="0"/>
          <w:marRight w:val="0"/>
          <w:marTop w:val="0"/>
          <w:marBottom w:val="0"/>
          <w:divBdr>
            <w:top w:val="none" w:sz="0" w:space="0" w:color="auto"/>
            <w:left w:val="none" w:sz="0" w:space="0" w:color="auto"/>
            <w:bottom w:val="none" w:sz="0" w:space="0" w:color="auto"/>
            <w:right w:val="none" w:sz="0" w:space="0" w:color="auto"/>
          </w:divBdr>
        </w:div>
        <w:div w:id="1502429607">
          <w:marLeft w:val="0"/>
          <w:marRight w:val="0"/>
          <w:marTop w:val="0"/>
          <w:marBottom w:val="0"/>
          <w:divBdr>
            <w:top w:val="none" w:sz="0" w:space="0" w:color="auto"/>
            <w:left w:val="none" w:sz="0" w:space="0" w:color="auto"/>
            <w:bottom w:val="none" w:sz="0" w:space="0" w:color="auto"/>
            <w:right w:val="none" w:sz="0" w:space="0" w:color="auto"/>
          </w:divBdr>
        </w:div>
        <w:div w:id="1511678173">
          <w:marLeft w:val="0"/>
          <w:marRight w:val="0"/>
          <w:marTop w:val="0"/>
          <w:marBottom w:val="0"/>
          <w:divBdr>
            <w:top w:val="none" w:sz="0" w:space="0" w:color="auto"/>
            <w:left w:val="none" w:sz="0" w:space="0" w:color="auto"/>
            <w:bottom w:val="none" w:sz="0" w:space="0" w:color="auto"/>
            <w:right w:val="none" w:sz="0" w:space="0" w:color="auto"/>
          </w:divBdr>
        </w:div>
        <w:div w:id="1516571373">
          <w:marLeft w:val="0"/>
          <w:marRight w:val="0"/>
          <w:marTop w:val="0"/>
          <w:marBottom w:val="0"/>
          <w:divBdr>
            <w:top w:val="none" w:sz="0" w:space="0" w:color="auto"/>
            <w:left w:val="none" w:sz="0" w:space="0" w:color="auto"/>
            <w:bottom w:val="none" w:sz="0" w:space="0" w:color="auto"/>
            <w:right w:val="none" w:sz="0" w:space="0" w:color="auto"/>
          </w:divBdr>
        </w:div>
        <w:div w:id="1537961055">
          <w:marLeft w:val="0"/>
          <w:marRight w:val="0"/>
          <w:marTop w:val="0"/>
          <w:marBottom w:val="0"/>
          <w:divBdr>
            <w:top w:val="none" w:sz="0" w:space="0" w:color="auto"/>
            <w:left w:val="none" w:sz="0" w:space="0" w:color="auto"/>
            <w:bottom w:val="none" w:sz="0" w:space="0" w:color="auto"/>
            <w:right w:val="none" w:sz="0" w:space="0" w:color="auto"/>
          </w:divBdr>
        </w:div>
        <w:div w:id="1547991170">
          <w:marLeft w:val="0"/>
          <w:marRight w:val="0"/>
          <w:marTop w:val="0"/>
          <w:marBottom w:val="0"/>
          <w:divBdr>
            <w:top w:val="none" w:sz="0" w:space="0" w:color="auto"/>
            <w:left w:val="none" w:sz="0" w:space="0" w:color="auto"/>
            <w:bottom w:val="none" w:sz="0" w:space="0" w:color="auto"/>
            <w:right w:val="none" w:sz="0" w:space="0" w:color="auto"/>
          </w:divBdr>
          <w:divsChild>
            <w:div w:id="193613927">
              <w:marLeft w:val="0"/>
              <w:marRight w:val="0"/>
              <w:marTop w:val="0"/>
              <w:marBottom w:val="0"/>
              <w:divBdr>
                <w:top w:val="none" w:sz="0" w:space="0" w:color="auto"/>
                <w:left w:val="none" w:sz="0" w:space="0" w:color="auto"/>
                <w:bottom w:val="none" w:sz="0" w:space="0" w:color="auto"/>
                <w:right w:val="none" w:sz="0" w:space="0" w:color="auto"/>
              </w:divBdr>
            </w:div>
            <w:div w:id="219248456">
              <w:marLeft w:val="0"/>
              <w:marRight w:val="0"/>
              <w:marTop w:val="0"/>
              <w:marBottom w:val="0"/>
              <w:divBdr>
                <w:top w:val="none" w:sz="0" w:space="0" w:color="auto"/>
                <w:left w:val="none" w:sz="0" w:space="0" w:color="auto"/>
                <w:bottom w:val="none" w:sz="0" w:space="0" w:color="auto"/>
                <w:right w:val="none" w:sz="0" w:space="0" w:color="auto"/>
              </w:divBdr>
            </w:div>
            <w:div w:id="551622703">
              <w:marLeft w:val="0"/>
              <w:marRight w:val="0"/>
              <w:marTop w:val="0"/>
              <w:marBottom w:val="0"/>
              <w:divBdr>
                <w:top w:val="none" w:sz="0" w:space="0" w:color="auto"/>
                <w:left w:val="none" w:sz="0" w:space="0" w:color="auto"/>
                <w:bottom w:val="none" w:sz="0" w:space="0" w:color="auto"/>
                <w:right w:val="none" w:sz="0" w:space="0" w:color="auto"/>
              </w:divBdr>
            </w:div>
            <w:div w:id="592278139">
              <w:marLeft w:val="0"/>
              <w:marRight w:val="0"/>
              <w:marTop w:val="0"/>
              <w:marBottom w:val="0"/>
              <w:divBdr>
                <w:top w:val="none" w:sz="0" w:space="0" w:color="auto"/>
                <w:left w:val="none" w:sz="0" w:space="0" w:color="auto"/>
                <w:bottom w:val="none" w:sz="0" w:space="0" w:color="auto"/>
                <w:right w:val="none" w:sz="0" w:space="0" w:color="auto"/>
              </w:divBdr>
            </w:div>
            <w:div w:id="681513091">
              <w:marLeft w:val="0"/>
              <w:marRight w:val="0"/>
              <w:marTop w:val="0"/>
              <w:marBottom w:val="0"/>
              <w:divBdr>
                <w:top w:val="none" w:sz="0" w:space="0" w:color="auto"/>
                <w:left w:val="none" w:sz="0" w:space="0" w:color="auto"/>
                <w:bottom w:val="none" w:sz="0" w:space="0" w:color="auto"/>
                <w:right w:val="none" w:sz="0" w:space="0" w:color="auto"/>
              </w:divBdr>
            </w:div>
            <w:div w:id="737636432">
              <w:marLeft w:val="0"/>
              <w:marRight w:val="0"/>
              <w:marTop w:val="0"/>
              <w:marBottom w:val="0"/>
              <w:divBdr>
                <w:top w:val="none" w:sz="0" w:space="0" w:color="auto"/>
                <w:left w:val="none" w:sz="0" w:space="0" w:color="auto"/>
                <w:bottom w:val="none" w:sz="0" w:space="0" w:color="auto"/>
                <w:right w:val="none" w:sz="0" w:space="0" w:color="auto"/>
              </w:divBdr>
            </w:div>
            <w:div w:id="859733286">
              <w:marLeft w:val="0"/>
              <w:marRight w:val="0"/>
              <w:marTop w:val="0"/>
              <w:marBottom w:val="0"/>
              <w:divBdr>
                <w:top w:val="none" w:sz="0" w:space="0" w:color="auto"/>
                <w:left w:val="none" w:sz="0" w:space="0" w:color="auto"/>
                <w:bottom w:val="none" w:sz="0" w:space="0" w:color="auto"/>
                <w:right w:val="none" w:sz="0" w:space="0" w:color="auto"/>
              </w:divBdr>
            </w:div>
            <w:div w:id="864294617">
              <w:marLeft w:val="0"/>
              <w:marRight w:val="0"/>
              <w:marTop w:val="0"/>
              <w:marBottom w:val="0"/>
              <w:divBdr>
                <w:top w:val="none" w:sz="0" w:space="0" w:color="auto"/>
                <w:left w:val="none" w:sz="0" w:space="0" w:color="auto"/>
                <w:bottom w:val="none" w:sz="0" w:space="0" w:color="auto"/>
                <w:right w:val="none" w:sz="0" w:space="0" w:color="auto"/>
              </w:divBdr>
            </w:div>
            <w:div w:id="903221172">
              <w:marLeft w:val="0"/>
              <w:marRight w:val="0"/>
              <w:marTop w:val="0"/>
              <w:marBottom w:val="0"/>
              <w:divBdr>
                <w:top w:val="none" w:sz="0" w:space="0" w:color="auto"/>
                <w:left w:val="none" w:sz="0" w:space="0" w:color="auto"/>
                <w:bottom w:val="none" w:sz="0" w:space="0" w:color="auto"/>
                <w:right w:val="none" w:sz="0" w:space="0" w:color="auto"/>
              </w:divBdr>
            </w:div>
            <w:div w:id="966011369">
              <w:marLeft w:val="0"/>
              <w:marRight w:val="0"/>
              <w:marTop w:val="0"/>
              <w:marBottom w:val="0"/>
              <w:divBdr>
                <w:top w:val="none" w:sz="0" w:space="0" w:color="auto"/>
                <w:left w:val="none" w:sz="0" w:space="0" w:color="auto"/>
                <w:bottom w:val="none" w:sz="0" w:space="0" w:color="auto"/>
                <w:right w:val="none" w:sz="0" w:space="0" w:color="auto"/>
              </w:divBdr>
            </w:div>
            <w:div w:id="1075323065">
              <w:marLeft w:val="0"/>
              <w:marRight w:val="0"/>
              <w:marTop w:val="0"/>
              <w:marBottom w:val="0"/>
              <w:divBdr>
                <w:top w:val="none" w:sz="0" w:space="0" w:color="auto"/>
                <w:left w:val="none" w:sz="0" w:space="0" w:color="auto"/>
                <w:bottom w:val="none" w:sz="0" w:space="0" w:color="auto"/>
                <w:right w:val="none" w:sz="0" w:space="0" w:color="auto"/>
              </w:divBdr>
            </w:div>
            <w:div w:id="1123423071">
              <w:marLeft w:val="0"/>
              <w:marRight w:val="0"/>
              <w:marTop w:val="0"/>
              <w:marBottom w:val="0"/>
              <w:divBdr>
                <w:top w:val="none" w:sz="0" w:space="0" w:color="auto"/>
                <w:left w:val="none" w:sz="0" w:space="0" w:color="auto"/>
                <w:bottom w:val="none" w:sz="0" w:space="0" w:color="auto"/>
                <w:right w:val="none" w:sz="0" w:space="0" w:color="auto"/>
              </w:divBdr>
            </w:div>
            <w:div w:id="1216164565">
              <w:marLeft w:val="0"/>
              <w:marRight w:val="0"/>
              <w:marTop w:val="0"/>
              <w:marBottom w:val="0"/>
              <w:divBdr>
                <w:top w:val="none" w:sz="0" w:space="0" w:color="auto"/>
                <w:left w:val="none" w:sz="0" w:space="0" w:color="auto"/>
                <w:bottom w:val="none" w:sz="0" w:space="0" w:color="auto"/>
                <w:right w:val="none" w:sz="0" w:space="0" w:color="auto"/>
              </w:divBdr>
            </w:div>
            <w:div w:id="1442993838">
              <w:marLeft w:val="0"/>
              <w:marRight w:val="0"/>
              <w:marTop w:val="0"/>
              <w:marBottom w:val="0"/>
              <w:divBdr>
                <w:top w:val="none" w:sz="0" w:space="0" w:color="auto"/>
                <w:left w:val="none" w:sz="0" w:space="0" w:color="auto"/>
                <w:bottom w:val="none" w:sz="0" w:space="0" w:color="auto"/>
                <w:right w:val="none" w:sz="0" w:space="0" w:color="auto"/>
              </w:divBdr>
            </w:div>
            <w:div w:id="1491409053">
              <w:marLeft w:val="0"/>
              <w:marRight w:val="0"/>
              <w:marTop w:val="0"/>
              <w:marBottom w:val="0"/>
              <w:divBdr>
                <w:top w:val="none" w:sz="0" w:space="0" w:color="auto"/>
                <w:left w:val="none" w:sz="0" w:space="0" w:color="auto"/>
                <w:bottom w:val="none" w:sz="0" w:space="0" w:color="auto"/>
                <w:right w:val="none" w:sz="0" w:space="0" w:color="auto"/>
              </w:divBdr>
            </w:div>
            <w:div w:id="1736735380">
              <w:marLeft w:val="0"/>
              <w:marRight w:val="0"/>
              <w:marTop w:val="0"/>
              <w:marBottom w:val="0"/>
              <w:divBdr>
                <w:top w:val="none" w:sz="0" w:space="0" w:color="auto"/>
                <w:left w:val="none" w:sz="0" w:space="0" w:color="auto"/>
                <w:bottom w:val="none" w:sz="0" w:space="0" w:color="auto"/>
                <w:right w:val="none" w:sz="0" w:space="0" w:color="auto"/>
              </w:divBdr>
            </w:div>
            <w:div w:id="1755779484">
              <w:marLeft w:val="0"/>
              <w:marRight w:val="0"/>
              <w:marTop w:val="0"/>
              <w:marBottom w:val="0"/>
              <w:divBdr>
                <w:top w:val="none" w:sz="0" w:space="0" w:color="auto"/>
                <w:left w:val="none" w:sz="0" w:space="0" w:color="auto"/>
                <w:bottom w:val="none" w:sz="0" w:space="0" w:color="auto"/>
                <w:right w:val="none" w:sz="0" w:space="0" w:color="auto"/>
              </w:divBdr>
            </w:div>
            <w:div w:id="1843809817">
              <w:marLeft w:val="0"/>
              <w:marRight w:val="0"/>
              <w:marTop w:val="0"/>
              <w:marBottom w:val="0"/>
              <w:divBdr>
                <w:top w:val="none" w:sz="0" w:space="0" w:color="auto"/>
                <w:left w:val="none" w:sz="0" w:space="0" w:color="auto"/>
                <w:bottom w:val="none" w:sz="0" w:space="0" w:color="auto"/>
                <w:right w:val="none" w:sz="0" w:space="0" w:color="auto"/>
              </w:divBdr>
            </w:div>
            <w:div w:id="1900968733">
              <w:marLeft w:val="0"/>
              <w:marRight w:val="0"/>
              <w:marTop w:val="0"/>
              <w:marBottom w:val="0"/>
              <w:divBdr>
                <w:top w:val="none" w:sz="0" w:space="0" w:color="auto"/>
                <w:left w:val="none" w:sz="0" w:space="0" w:color="auto"/>
                <w:bottom w:val="none" w:sz="0" w:space="0" w:color="auto"/>
                <w:right w:val="none" w:sz="0" w:space="0" w:color="auto"/>
              </w:divBdr>
            </w:div>
          </w:divsChild>
        </w:div>
        <w:div w:id="1550193188">
          <w:marLeft w:val="0"/>
          <w:marRight w:val="0"/>
          <w:marTop w:val="0"/>
          <w:marBottom w:val="0"/>
          <w:divBdr>
            <w:top w:val="none" w:sz="0" w:space="0" w:color="auto"/>
            <w:left w:val="none" w:sz="0" w:space="0" w:color="auto"/>
            <w:bottom w:val="none" w:sz="0" w:space="0" w:color="auto"/>
            <w:right w:val="none" w:sz="0" w:space="0" w:color="auto"/>
          </w:divBdr>
        </w:div>
        <w:div w:id="1590964623">
          <w:marLeft w:val="0"/>
          <w:marRight w:val="0"/>
          <w:marTop w:val="0"/>
          <w:marBottom w:val="0"/>
          <w:divBdr>
            <w:top w:val="none" w:sz="0" w:space="0" w:color="auto"/>
            <w:left w:val="none" w:sz="0" w:space="0" w:color="auto"/>
            <w:bottom w:val="none" w:sz="0" w:space="0" w:color="auto"/>
            <w:right w:val="none" w:sz="0" w:space="0" w:color="auto"/>
          </w:divBdr>
        </w:div>
        <w:div w:id="1626421181">
          <w:marLeft w:val="0"/>
          <w:marRight w:val="0"/>
          <w:marTop w:val="0"/>
          <w:marBottom w:val="0"/>
          <w:divBdr>
            <w:top w:val="none" w:sz="0" w:space="0" w:color="auto"/>
            <w:left w:val="none" w:sz="0" w:space="0" w:color="auto"/>
            <w:bottom w:val="none" w:sz="0" w:space="0" w:color="auto"/>
            <w:right w:val="none" w:sz="0" w:space="0" w:color="auto"/>
          </w:divBdr>
        </w:div>
        <w:div w:id="1658921963">
          <w:marLeft w:val="0"/>
          <w:marRight w:val="0"/>
          <w:marTop w:val="0"/>
          <w:marBottom w:val="0"/>
          <w:divBdr>
            <w:top w:val="none" w:sz="0" w:space="0" w:color="auto"/>
            <w:left w:val="none" w:sz="0" w:space="0" w:color="auto"/>
            <w:bottom w:val="none" w:sz="0" w:space="0" w:color="auto"/>
            <w:right w:val="none" w:sz="0" w:space="0" w:color="auto"/>
          </w:divBdr>
        </w:div>
        <w:div w:id="1684477862">
          <w:marLeft w:val="0"/>
          <w:marRight w:val="0"/>
          <w:marTop w:val="0"/>
          <w:marBottom w:val="0"/>
          <w:divBdr>
            <w:top w:val="none" w:sz="0" w:space="0" w:color="auto"/>
            <w:left w:val="none" w:sz="0" w:space="0" w:color="auto"/>
            <w:bottom w:val="none" w:sz="0" w:space="0" w:color="auto"/>
            <w:right w:val="none" w:sz="0" w:space="0" w:color="auto"/>
          </w:divBdr>
        </w:div>
        <w:div w:id="1697776337">
          <w:marLeft w:val="0"/>
          <w:marRight w:val="0"/>
          <w:marTop w:val="0"/>
          <w:marBottom w:val="0"/>
          <w:divBdr>
            <w:top w:val="none" w:sz="0" w:space="0" w:color="auto"/>
            <w:left w:val="none" w:sz="0" w:space="0" w:color="auto"/>
            <w:bottom w:val="none" w:sz="0" w:space="0" w:color="auto"/>
            <w:right w:val="none" w:sz="0" w:space="0" w:color="auto"/>
          </w:divBdr>
        </w:div>
        <w:div w:id="1839954414">
          <w:marLeft w:val="0"/>
          <w:marRight w:val="0"/>
          <w:marTop w:val="0"/>
          <w:marBottom w:val="0"/>
          <w:divBdr>
            <w:top w:val="none" w:sz="0" w:space="0" w:color="auto"/>
            <w:left w:val="none" w:sz="0" w:space="0" w:color="auto"/>
            <w:bottom w:val="none" w:sz="0" w:space="0" w:color="auto"/>
            <w:right w:val="none" w:sz="0" w:space="0" w:color="auto"/>
          </w:divBdr>
        </w:div>
        <w:div w:id="1842305787">
          <w:marLeft w:val="0"/>
          <w:marRight w:val="0"/>
          <w:marTop w:val="0"/>
          <w:marBottom w:val="0"/>
          <w:divBdr>
            <w:top w:val="none" w:sz="0" w:space="0" w:color="auto"/>
            <w:left w:val="none" w:sz="0" w:space="0" w:color="auto"/>
            <w:bottom w:val="none" w:sz="0" w:space="0" w:color="auto"/>
            <w:right w:val="none" w:sz="0" w:space="0" w:color="auto"/>
          </w:divBdr>
        </w:div>
        <w:div w:id="1889225566">
          <w:marLeft w:val="0"/>
          <w:marRight w:val="0"/>
          <w:marTop w:val="0"/>
          <w:marBottom w:val="0"/>
          <w:divBdr>
            <w:top w:val="none" w:sz="0" w:space="0" w:color="auto"/>
            <w:left w:val="none" w:sz="0" w:space="0" w:color="auto"/>
            <w:bottom w:val="none" w:sz="0" w:space="0" w:color="auto"/>
            <w:right w:val="none" w:sz="0" w:space="0" w:color="auto"/>
          </w:divBdr>
        </w:div>
        <w:div w:id="1903326193">
          <w:marLeft w:val="0"/>
          <w:marRight w:val="0"/>
          <w:marTop w:val="0"/>
          <w:marBottom w:val="0"/>
          <w:divBdr>
            <w:top w:val="none" w:sz="0" w:space="0" w:color="auto"/>
            <w:left w:val="none" w:sz="0" w:space="0" w:color="auto"/>
            <w:bottom w:val="none" w:sz="0" w:space="0" w:color="auto"/>
            <w:right w:val="none" w:sz="0" w:space="0" w:color="auto"/>
          </w:divBdr>
        </w:div>
        <w:div w:id="1908178803">
          <w:marLeft w:val="0"/>
          <w:marRight w:val="0"/>
          <w:marTop w:val="0"/>
          <w:marBottom w:val="0"/>
          <w:divBdr>
            <w:top w:val="none" w:sz="0" w:space="0" w:color="auto"/>
            <w:left w:val="none" w:sz="0" w:space="0" w:color="auto"/>
            <w:bottom w:val="none" w:sz="0" w:space="0" w:color="auto"/>
            <w:right w:val="none" w:sz="0" w:space="0" w:color="auto"/>
          </w:divBdr>
          <w:divsChild>
            <w:div w:id="817766832">
              <w:marLeft w:val="-75"/>
              <w:marRight w:val="0"/>
              <w:marTop w:val="30"/>
              <w:marBottom w:val="3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sChild>
                    <w:div w:id="532766590">
                      <w:marLeft w:val="0"/>
                      <w:marRight w:val="0"/>
                      <w:marTop w:val="0"/>
                      <w:marBottom w:val="0"/>
                      <w:divBdr>
                        <w:top w:val="none" w:sz="0" w:space="0" w:color="auto"/>
                        <w:left w:val="none" w:sz="0" w:space="0" w:color="auto"/>
                        <w:bottom w:val="none" w:sz="0" w:space="0" w:color="auto"/>
                        <w:right w:val="none" w:sz="0" w:space="0" w:color="auto"/>
                      </w:divBdr>
                    </w:div>
                  </w:divsChild>
                </w:div>
                <w:div w:id="236592658">
                  <w:marLeft w:val="0"/>
                  <w:marRight w:val="0"/>
                  <w:marTop w:val="0"/>
                  <w:marBottom w:val="0"/>
                  <w:divBdr>
                    <w:top w:val="none" w:sz="0" w:space="0" w:color="auto"/>
                    <w:left w:val="none" w:sz="0" w:space="0" w:color="auto"/>
                    <w:bottom w:val="none" w:sz="0" w:space="0" w:color="auto"/>
                    <w:right w:val="none" w:sz="0" w:space="0" w:color="auto"/>
                  </w:divBdr>
                  <w:divsChild>
                    <w:div w:id="533157210">
                      <w:marLeft w:val="0"/>
                      <w:marRight w:val="0"/>
                      <w:marTop w:val="0"/>
                      <w:marBottom w:val="0"/>
                      <w:divBdr>
                        <w:top w:val="none" w:sz="0" w:space="0" w:color="auto"/>
                        <w:left w:val="none" w:sz="0" w:space="0" w:color="auto"/>
                        <w:bottom w:val="none" w:sz="0" w:space="0" w:color="auto"/>
                        <w:right w:val="none" w:sz="0" w:space="0" w:color="auto"/>
                      </w:divBdr>
                    </w:div>
                  </w:divsChild>
                </w:div>
                <w:div w:id="278027625">
                  <w:marLeft w:val="0"/>
                  <w:marRight w:val="0"/>
                  <w:marTop w:val="0"/>
                  <w:marBottom w:val="0"/>
                  <w:divBdr>
                    <w:top w:val="none" w:sz="0" w:space="0" w:color="auto"/>
                    <w:left w:val="none" w:sz="0" w:space="0" w:color="auto"/>
                    <w:bottom w:val="none" w:sz="0" w:space="0" w:color="auto"/>
                    <w:right w:val="none" w:sz="0" w:space="0" w:color="auto"/>
                  </w:divBdr>
                  <w:divsChild>
                    <w:div w:id="343441054">
                      <w:marLeft w:val="0"/>
                      <w:marRight w:val="0"/>
                      <w:marTop w:val="0"/>
                      <w:marBottom w:val="0"/>
                      <w:divBdr>
                        <w:top w:val="none" w:sz="0" w:space="0" w:color="auto"/>
                        <w:left w:val="none" w:sz="0" w:space="0" w:color="auto"/>
                        <w:bottom w:val="none" w:sz="0" w:space="0" w:color="auto"/>
                        <w:right w:val="none" w:sz="0" w:space="0" w:color="auto"/>
                      </w:divBdr>
                    </w:div>
                  </w:divsChild>
                </w:div>
                <w:div w:id="361712178">
                  <w:marLeft w:val="0"/>
                  <w:marRight w:val="0"/>
                  <w:marTop w:val="0"/>
                  <w:marBottom w:val="0"/>
                  <w:divBdr>
                    <w:top w:val="none" w:sz="0" w:space="0" w:color="auto"/>
                    <w:left w:val="none" w:sz="0" w:space="0" w:color="auto"/>
                    <w:bottom w:val="none" w:sz="0" w:space="0" w:color="auto"/>
                    <w:right w:val="none" w:sz="0" w:space="0" w:color="auto"/>
                  </w:divBdr>
                  <w:divsChild>
                    <w:div w:id="1827166625">
                      <w:marLeft w:val="0"/>
                      <w:marRight w:val="0"/>
                      <w:marTop w:val="0"/>
                      <w:marBottom w:val="0"/>
                      <w:divBdr>
                        <w:top w:val="none" w:sz="0" w:space="0" w:color="auto"/>
                        <w:left w:val="none" w:sz="0" w:space="0" w:color="auto"/>
                        <w:bottom w:val="none" w:sz="0" w:space="0" w:color="auto"/>
                        <w:right w:val="none" w:sz="0" w:space="0" w:color="auto"/>
                      </w:divBdr>
                    </w:div>
                  </w:divsChild>
                </w:div>
                <w:div w:id="665282138">
                  <w:marLeft w:val="0"/>
                  <w:marRight w:val="0"/>
                  <w:marTop w:val="0"/>
                  <w:marBottom w:val="0"/>
                  <w:divBdr>
                    <w:top w:val="none" w:sz="0" w:space="0" w:color="auto"/>
                    <w:left w:val="none" w:sz="0" w:space="0" w:color="auto"/>
                    <w:bottom w:val="none" w:sz="0" w:space="0" w:color="auto"/>
                    <w:right w:val="none" w:sz="0" w:space="0" w:color="auto"/>
                  </w:divBdr>
                  <w:divsChild>
                    <w:div w:id="1543051597">
                      <w:marLeft w:val="0"/>
                      <w:marRight w:val="0"/>
                      <w:marTop w:val="0"/>
                      <w:marBottom w:val="0"/>
                      <w:divBdr>
                        <w:top w:val="none" w:sz="0" w:space="0" w:color="auto"/>
                        <w:left w:val="none" w:sz="0" w:space="0" w:color="auto"/>
                        <w:bottom w:val="none" w:sz="0" w:space="0" w:color="auto"/>
                        <w:right w:val="none" w:sz="0" w:space="0" w:color="auto"/>
                      </w:divBdr>
                    </w:div>
                  </w:divsChild>
                </w:div>
                <w:div w:id="676155316">
                  <w:marLeft w:val="0"/>
                  <w:marRight w:val="0"/>
                  <w:marTop w:val="0"/>
                  <w:marBottom w:val="0"/>
                  <w:divBdr>
                    <w:top w:val="none" w:sz="0" w:space="0" w:color="auto"/>
                    <w:left w:val="none" w:sz="0" w:space="0" w:color="auto"/>
                    <w:bottom w:val="none" w:sz="0" w:space="0" w:color="auto"/>
                    <w:right w:val="none" w:sz="0" w:space="0" w:color="auto"/>
                  </w:divBdr>
                  <w:divsChild>
                    <w:div w:id="1912962645">
                      <w:marLeft w:val="0"/>
                      <w:marRight w:val="0"/>
                      <w:marTop w:val="0"/>
                      <w:marBottom w:val="0"/>
                      <w:divBdr>
                        <w:top w:val="none" w:sz="0" w:space="0" w:color="auto"/>
                        <w:left w:val="none" w:sz="0" w:space="0" w:color="auto"/>
                        <w:bottom w:val="none" w:sz="0" w:space="0" w:color="auto"/>
                        <w:right w:val="none" w:sz="0" w:space="0" w:color="auto"/>
                      </w:divBdr>
                    </w:div>
                  </w:divsChild>
                </w:div>
                <w:div w:id="892422931">
                  <w:marLeft w:val="0"/>
                  <w:marRight w:val="0"/>
                  <w:marTop w:val="0"/>
                  <w:marBottom w:val="0"/>
                  <w:divBdr>
                    <w:top w:val="none" w:sz="0" w:space="0" w:color="auto"/>
                    <w:left w:val="none" w:sz="0" w:space="0" w:color="auto"/>
                    <w:bottom w:val="none" w:sz="0" w:space="0" w:color="auto"/>
                    <w:right w:val="none" w:sz="0" w:space="0" w:color="auto"/>
                  </w:divBdr>
                  <w:divsChild>
                    <w:div w:id="2031837896">
                      <w:marLeft w:val="0"/>
                      <w:marRight w:val="0"/>
                      <w:marTop w:val="0"/>
                      <w:marBottom w:val="0"/>
                      <w:divBdr>
                        <w:top w:val="none" w:sz="0" w:space="0" w:color="auto"/>
                        <w:left w:val="none" w:sz="0" w:space="0" w:color="auto"/>
                        <w:bottom w:val="none" w:sz="0" w:space="0" w:color="auto"/>
                        <w:right w:val="none" w:sz="0" w:space="0" w:color="auto"/>
                      </w:divBdr>
                    </w:div>
                  </w:divsChild>
                </w:div>
                <w:div w:id="1019626737">
                  <w:marLeft w:val="0"/>
                  <w:marRight w:val="0"/>
                  <w:marTop w:val="0"/>
                  <w:marBottom w:val="0"/>
                  <w:divBdr>
                    <w:top w:val="none" w:sz="0" w:space="0" w:color="auto"/>
                    <w:left w:val="none" w:sz="0" w:space="0" w:color="auto"/>
                    <w:bottom w:val="none" w:sz="0" w:space="0" w:color="auto"/>
                    <w:right w:val="none" w:sz="0" w:space="0" w:color="auto"/>
                  </w:divBdr>
                  <w:divsChild>
                    <w:div w:id="1921022853">
                      <w:marLeft w:val="0"/>
                      <w:marRight w:val="0"/>
                      <w:marTop w:val="0"/>
                      <w:marBottom w:val="0"/>
                      <w:divBdr>
                        <w:top w:val="none" w:sz="0" w:space="0" w:color="auto"/>
                        <w:left w:val="none" w:sz="0" w:space="0" w:color="auto"/>
                        <w:bottom w:val="none" w:sz="0" w:space="0" w:color="auto"/>
                        <w:right w:val="none" w:sz="0" w:space="0" w:color="auto"/>
                      </w:divBdr>
                    </w:div>
                  </w:divsChild>
                </w:div>
                <w:div w:id="1192449950">
                  <w:marLeft w:val="0"/>
                  <w:marRight w:val="0"/>
                  <w:marTop w:val="0"/>
                  <w:marBottom w:val="0"/>
                  <w:divBdr>
                    <w:top w:val="none" w:sz="0" w:space="0" w:color="auto"/>
                    <w:left w:val="none" w:sz="0" w:space="0" w:color="auto"/>
                    <w:bottom w:val="none" w:sz="0" w:space="0" w:color="auto"/>
                    <w:right w:val="none" w:sz="0" w:space="0" w:color="auto"/>
                  </w:divBdr>
                  <w:divsChild>
                    <w:div w:id="869151162">
                      <w:marLeft w:val="0"/>
                      <w:marRight w:val="0"/>
                      <w:marTop w:val="0"/>
                      <w:marBottom w:val="0"/>
                      <w:divBdr>
                        <w:top w:val="none" w:sz="0" w:space="0" w:color="auto"/>
                        <w:left w:val="none" w:sz="0" w:space="0" w:color="auto"/>
                        <w:bottom w:val="none" w:sz="0" w:space="0" w:color="auto"/>
                        <w:right w:val="none" w:sz="0" w:space="0" w:color="auto"/>
                      </w:divBdr>
                    </w:div>
                  </w:divsChild>
                </w:div>
                <w:div w:id="1266763966">
                  <w:marLeft w:val="0"/>
                  <w:marRight w:val="0"/>
                  <w:marTop w:val="0"/>
                  <w:marBottom w:val="0"/>
                  <w:divBdr>
                    <w:top w:val="none" w:sz="0" w:space="0" w:color="auto"/>
                    <w:left w:val="none" w:sz="0" w:space="0" w:color="auto"/>
                    <w:bottom w:val="none" w:sz="0" w:space="0" w:color="auto"/>
                    <w:right w:val="none" w:sz="0" w:space="0" w:color="auto"/>
                  </w:divBdr>
                  <w:divsChild>
                    <w:div w:id="965508604">
                      <w:marLeft w:val="0"/>
                      <w:marRight w:val="0"/>
                      <w:marTop w:val="0"/>
                      <w:marBottom w:val="0"/>
                      <w:divBdr>
                        <w:top w:val="none" w:sz="0" w:space="0" w:color="auto"/>
                        <w:left w:val="none" w:sz="0" w:space="0" w:color="auto"/>
                        <w:bottom w:val="none" w:sz="0" w:space="0" w:color="auto"/>
                        <w:right w:val="none" w:sz="0" w:space="0" w:color="auto"/>
                      </w:divBdr>
                    </w:div>
                  </w:divsChild>
                </w:div>
                <w:div w:id="1309481578">
                  <w:marLeft w:val="0"/>
                  <w:marRight w:val="0"/>
                  <w:marTop w:val="0"/>
                  <w:marBottom w:val="0"/>
                  <w:divBdr>
                    <w:top w:val="none" w:sz="0" w:space="0" w:color="auto"/>
                    <w:left w:val="none" w:sz="0" w:space="0" w:color="auto"/>
                    <w:bottom w:val="none" w:sz="0" w:space="0" w:color="auto"/>
                    <w:right w:val="none" w:sz="0" w:space="0" w:color="auto"/>
                  </w:divBdr>
                  <w:divsChild>
                    <w:div w:id="1551116516">
                      <w:marLeft w:val="0"/>
                      <w:marRight w:val="0"/>
                      <w:marTop w:val="0"/>
                      <w:marBottom w:val="0"/>
                      <w:divBdr>
                        <w:top w:val="none" w:sz="0" w:space="0" w:color="auto"/>
                        <w:left w:val="none" w:sz="0" w:space="0" w:color="auto"/>
                        <w:bottom w:val="none" w:sz="0" w:space="0" w:color="auto"/>
                        <w:right w:val="none" w:sz="0" w:space="0" w:color="auto"/>
                      </w:divBdr>
                    </w:div>
                  </w:divsChild>
                </w:div>
                <w:div w:id="1310941171">
                  <w:marLeft w:val="0"/>
                  <w:marRight w:val="0"/>
                  <w:marTop w:val="0"/>
                  <w:marBottom w:val="0"/>
                  <w:divBdr>
                    <w:top w:val="none" w:sz="0" w:space="0" w:color="auto"/>
                    <w:left w:val="none" w:sz="0" w:space="0" w:color="auto"/>
                    <w:bottom w:val="none" w:sz="0" w:space="0" w:color="auto"/>
                    <w:right w:val="none" w:sz="0" w:space="0" w:color="auto"/>
                  </w:divBdr>
                  <w:divsChild>
                    <w:div w:id="777219545">
                      <w:marLeft w:val="0"/>
                      <w:marRight w:val="0"/>
                      <w:marTop w:val="0"/>
                      <w:marBottom w:val="0"/>
                      <w:divBdr>
                        <w:top w:val="none" w:sz="0" w:space="0" w:color="auto"/>
                        <w:left w:val="none" w:sz="0" w:space="0" w:color="auto"/>
                        <w:bottom w:val="none" w:sz="0" w:space="0" w:color="auto"/>
                        <w:right w:val="none" w:sz="0" w:space="0" w:color="auto"/>
                      </w:divBdr>
                    </w:div>
                  </w:divsChild>
                </w:div>
                <w:div w:id="1549486960">
                  <w:marLeft w:val="0"/>
                  <w:marRight w:val="0"/>
                  <w:marTop w:val="0"/>
                  <w:marBottom w:val="0"/>
                  <w:divBdr>
                    <w:top w:val="none" w:sz="0" w:space="0" w:color="auto"/>
                    <w:left w:val="none" w:sz="0" w:space="0" w:color="auto"/>
                    <w:bottom w:val="none" w:sz="0" w:space="0" w:color="auto"/>
                    <w:right w:val="none" w:sz="0" w:space="0" w:color="auto"/>
                  </w:divBdr>
                  <w:divsChild>
                    <w:div w:id="317854323">
                      <w:marLeft w:val="0"/>
                      <w:marRight w:val="0"/>
                      <w:marTop w:val="0"/>
                      <w:marBottom w:val="0"/>
                      <w:divBdr>
                        <w:top w:val="none" w:sz="0" w:space="0" w:color="auto"/>
                        <w:left w:val="none" w:sz="0" w:space="0" w:color="auto"/>
                        <w:bottom w:val="none" w:sz="0" w:space="0" w:color="auto"/>
                        <w:right w:val="none" w:sz="0" w:space="0" w:color="auto"/>
                      </w:divBdr>
                    </w:div>
                  </w:divsChild>
                </w:div>
                <w:div w:id="1640643504">
                  <w:marLeft w:val="0"/>
                  <w:marRight w:val="0"/>
                  <w:marTop w:val="0"/>
                  <w:marBottom w:val="0"/>
                  <w:divBdr>
                    <w:top w:val="none" w:sz="0" w:space="0" w:color="auto"/>
                    <w:left w:val="none" w:sz="0" w:space="0" w:color="auto"/>
                    <w:bottom w:val="none" w:sz="0" w:space="0" w:color="auto"/>
                    <w:right w:val="none" w:sz="0" w:space="0" w:color="auto"/>
                  </w:divBdr>
                  <w:divsChild>
                    <w:div w:id="1140270295">
                      <w:marLeft w:val="0"/>
                      <w:marRight w:val="0"/>
                      <w:marTop w:val="0"/>
                      <w:marBottom w:val="0"/>
                      <w:divBdr>
                        <w:top w:val="none" w:sz="0" w:space="0" w:color="auto"/>
                        <w:left w:val="none" w:sz="0" w:space="0" w:color="auto"/>
                        <w:bottom w:val="none" w:sz="0" w:space="0" w:color="auto"/>
                        <w:right w:val="none" w:sz="0" w:space="0" w:color="auto"/>
                      </w:divBdr>
                    </w:div>
                  </w:divsChild>
                </w:div>
                <w:div w:id="1641302382">
                  <w:marLeft w:val="0"/>
                  <w:marRight w:val="0"/>
                  <w:marTop w:val="0"/>
                  <w:marBottom w:val="0"/>
                  <w:divBdr>
                    <w:top w:val="none" w:sz="0" w:space="0" w:color="auto"/>
                    <w:left w:val="none" w:sz="0" w:space="0" w:color="auto"/>
                    <w:bottom w:val="none" w:sz="0" w:space="0" w:color="auto"/>
                    <w:right w:val="none" w:sz="0" w:space="0" w:color="auto"/>
                  </w:divBdr>
                  <w:divsChild>
                    <w:div w:id="94785401">
                      <w:marLeft w:val="0"/>
                      <w:marRight w:val="0"/>
                      <w:marTop w:val="0"/>
                      <w:marBottom w:val="0"/>
                      <w:divBdr>
                        <w:top w:val="none" w:sz="0" w:space="0" w:color="auto"/>
                        <w:left w:val="none" w:sz="0" w:space="0" w:color="auto"/>
                        <w:bottom w:val="none" w:sz="0" w:space="0" w:color="auto"/>
                        <w:right w:val="none" w:sz="0" w:space="0" w:color="auto"/>
                      </w:divBdr>
                    </w:div>
                  </w:divsChild>
                </w:div>
                <w:div w:id="1715420459">
                  <w:marLeft w:val="0"/>
                  <w:marRight w:val="0"/>
                  <w:marTop w:val="0"/>
                  <w:marBottom w:val="0"/>
                  <w:divBdr>
                    <w:top w:val="none" w:sz="0" w:space="0" w:color="auto"/>
                    <w:left w:val="none" w:sz="0" w:space="0" w:color="auto"/>
                    <w:bottom w:val="none" w:sz="0" w:space="0" w:color="auto"/>
                    <w:right w:val="none" w:sz="0" w:space="0" w:color="auto"/>
                  </w:divBdr>
                  <w:divsChild>
                    <w:div w:id="1077635512">
                      <w:marLeft w:val="0"/>
                      <w:marRight w:val="0"/>
                      <w:marTop w:val="0"/>
                      <w:marBottom w:val="0"/>
                      <w:divBdr>
                        <w:top w:val="none" w:sz="0" w:space="0" w:color="auto"/>
                        <w:left w:val="none" w:sz="0" w:space="0" w:color="auto"/>
                        <w:bottom w:val="none" w:sz="0" w:space="0" w:color="auto"/>
                        <w:right w:val="none" w:sz="0" w:space="0" w:color="auto"/>
                      </w:divBdr>
                    </w:div>
                  </w:divsChild>
                </w:div>
                <w:div w:id="1795903426">
                  <w:marLeft w:val="0"/>
                  <w:marRight w:val="0"/>
                  <w:marTop w:val="0"/>
                  <w:marBottom w:val="0"/>
                  <w:divBdr>
                    <w:top w:val="none" w:sz="0" w:space="0" w:color="auto"/>
                    <w:left w:val="none" w:sz="0" w:space="0" w:color="auto"/>
                    <w:bottom w:val="none" w:sz="0" w:space="0" w:color="auto"/>
                    <w:right w:val="none" w:sz="0" w:space="0" w:color="auto"/>
                  </w:divBdr>
                  <w:divsChild>
                    <w:div w:id="759375667">
                      <w:marLeft w:val="0"/>
                      <w:marRight w:val="0"/>
                      <w:marTop w:val="0"/>
                      <w:marBottom w:val="0"/>
                      <w:divBdr>
                        <w:top w:val="none" w:sz="0" w:space="0" w:color="auto"/>
                        <w:left w:val="none" w:sz="0" w:space="0" w:color="auto"/>
                        <w:bottom w:val="none" w:sz="0" w:space="0" w:color="auto"/>
                        <w:right w:val="none" w:sz="0" w:space="0" w:color="auto"/>
                      </w:divBdr>
                    </w:div>
                  </w:divsChild>
                </w:div>
                <w:div w:id="1817254914">
                  <w:marLeft w:val="0"/>
                  <w:marRight w:val="0"/>
                  <w:marTop w:val="0"/>
                  <w:marBottom w:val="0"/>
                  <w:divBdr>
                    <w:top w:val="none" w:sz="0" w:space="0" w:color="auto"/>
                    <w:left w:val="none" w:sz="0" w:space="0" w:color="auto"/>
                    <w:bottom w:val="none" w:sz="0" w:space="0" w:color="auto"/>
                    <w:right w:val="none" w:sz="0" w:space="0" w:color="auto"/>
                  </w:divBdr>
                  <w:divsChild>
                    <w:div w:id="953168378">
                      <w:marLeft w:val="0"/>
                      <w:marRight w:val="0"/>
                      <w:marTop w:val="0"/>
                      <w:marBottom w:val="0"/>
                      <w:divBdr>
                        <w:top w:val="none" w:sz="0" w:space="0" w:color="auto"/>
                        <w:left w:val="none" w:sz="0" w:space="0" w:color="auto"/>
                        <w:bottom w:val="none" w:sz="0" w:space="0" w:color="auto"/>
                        <w:right w:val="none" w:sz="0" w:space="0" w:color="auto"/>
                      </w:divBdr>
                    </w:div>
                  </w:divsChild>
                </w:div>
                <w:div w:id="1896816944">
                  <w:marLeft w:val="0"/>
                  <w:marRight w:val="0"/>
                  <w:marTop w:val="0"/>
                  <w:marBottom w:val="0"/>
                  <w:divBdr>
                    <w:top w:val="none" w:sz="0" w:space="0" w:color="auto"/>
                    <w:left w:val="none" w:sz="0" w:space="0" w:color="auto"/>
                    <w:bottom w:val="none" w:sz="0" w:space="0" w:color="auto"/>
                    <w:right w:val="none" w:sz="0" w:space="0" w:color="auto"/>
                  </w:divBdr>
                  <w:divsChild>
                    <w:div w:id="900363602">
                      <w:marLeft w:val="0"/>
                      <w:marRight w:val="0"/>
                      <w:marTop w:val="0"/>
                      <w:marBottom w:val="0"/>
                      <w:divBdr>
                        <w:top w:val="none" w:sz="0" w:space="0" w:color="auto"/>
                        <w:left w:val="none" w:sz="0" w:space="0" w:color="auto"/>
                        <w:bottom w:val="none" w:sz="0" w:space="0" w:color="auto"/>
                        <w:right w:val="none" w:sz="0" w:space="0" w:color="auto"/>
                      </w:divBdr>
                    </w:div>
                  </w:divsChild>
                </w:div>
                <w:div w:id="1913734080">
                  <w:marLeft w:val="0"/>
                  <w:marRight w:val="0"/>
                  <w:marTop w:val="0"/>
                  <w:marBottom w:val="0"/>
                  <w:divBdr>
                    <w:top w:val="none" w:sz="0" w:space="0" w:color="auto"/>
                    <w:left w:val="none" w:sz="0" w:space="0" w:color="auto"/>
                    <w:bottom w:val="none" w:sz="0" w:space="0" w:color="auto"/>
                    <w:right w:val="none" w:sz="0" w:space="0" w:color="auto"/>
                  </w:divBdr>
                  <w:divsChild>
                    <w:div w:id="1215851964">
                      <w:marLeft w:val="0"/>
                      <w:marRight w:val="0"/>
                      <w:marTop w:val="0"/>
                      <w:marBottom w:val="0"/>
                      <w:divBdr>
                        <w:top w:val="none" w:sz="0" w:space="0" w:color="auto"/>
                        <w:left w:val="none" w:sz="0" w:space="0" w:color="auto"/>
                        <w:bottom w:val="none" w:sz="0" w:space="0" w:color="auto"/>
                        <w:right w:val="none" w:sz="0" w:space="0" w:color="auto"/>
                      </w:divBdr>
                    </w:div>
                  </w:divsChild>
                </w:div>
                <w:div w:id="1964580264">
                  <w:marLeft w:val="0"/>
                  <w:marRight w:val="0"/>
                  <w:marTop w:val="0"/>
                  <w:marBottom w:val="0"/>
                  <w:divBdr>
                    <w:top w:val="none" w:sz="0" w:space="0" w:color="auto"/>
                    <w:left w:val="none" w:sz="0" w:space="0" w:color="auto"/>
                    <w:bottom w:val="none" w:sz="0" w:space="0" w:color="auto"/>
                    <w:right w:val="none" w:sz="0" w:space="0" w:color="auto"/>
                  </w:divBdr>
                  <w:divsChild>
                    <w:div w:id="1785075036">
                      <w:marLeft w:val="0"/>
                      <w:marRight w:val="0"/>
                      <w:marTop w:val="0"/>
                      <w:marBottom w:val="0"/>
                      <w:divBdr>
                        <w:top w:val="none" w:sz="0" w:space="0" w:color="auto"/>
                        <w:left w:val="none" w:sz="0" w:space="0" w:color="auto"/>
                        <w:bottom w:val="none" w:sz="0" w:space="0" w:color="auto"/>
                        <w:right w:val="none" w:sz="0" w:space="0" w:color="auto"/>
                      </w:divBdr>
                    </w:div>
                  </w:divsChild>
                </w:div>
                <w:div w:id="1973292944">
                  <w:marLeft w:val="0"/>
                  <w:marRight w:val="0"/>
                  <w:marTop w:val="0"/>
                  <w:marBottom w:val="0"/>
                  <w:divBdr>
                    <w:top w:val="none" w:sz="0" w:space="0" w:color="auto"/>
                    <w:left w:val="none" w:sz="0" w:space="0" w:color="auto"/>
                    <w:bottom w:val="none" w:sz="0" w:space="0" w:color="auto"/>
                    <w:right w:val="none" w:sz="0" w:space="0" w:color="auto"/>
                  </w:divBdr>
                  <w:divsChild>
                    <w:div w:id="1588728">
                      <w:marLeft w:val="0"/>
                      <w:marRight w:val="0"/>
                      <w:marTop w:val="0"/>
                      <w:marBottom w:val="0"/>
                      <w:divBdr>
                        <w:top w:val="none" w:sz="0" w:space="0" w:color="auto"/>
                        <w:left w:val="none" w:sz="0" w:space="0" w:color="auto"/>
                        <w:bottom w:val="none" w:sz="0" w:space="0" w:color="auto"/>
                        <w:right w:val="none" w:sz="0" w:space="0" w:color="auto"/>
                      </w:divBdr>
                    </w:div>
                  </w:divsChild>
                </w:div>
                <w:div w:id="2061173690">
                  <w:marLeft w:val="0"/>
                  <w:marRight w:val="0"/>
                  <w:marTop w:val="0"/>
                  <w:marBottom w:val="0"/>
                  <w:divBdr>
                    <w:top w:val="none" w:sz="0" w:space="0" w:color="auto"/>
                    <w:left w:val="none" w:sz="0" w:space="0" w:color="auto"/>
                    <w:bottom w:val="none" w:sz="0" w:space="0" w:color="auto"/>
                    <w:right w:val="none" w:sz="0" w:space="0" w:color="auto"/>
                  </w:divBdr>
                  <w:divsChild>
                    <w:div w:id="1846289340">
                      <w:marLeft w:val="0"/>
                      <w:marRight w:val="0"/>
                      <w:marTop w:val="0"/>
                      <w:marBottom w:val="0"/>
                      <w:divBdr>
                        <w:top w:val="none" w:sz="0" w:space="0" w:color="auto"/>
                        <w:left w:val="none" w:sz="0" w:space="0" w:color="auto"/>
                        <w:bottom w:val="none" w:sz="0" w:space="0" w:color="auto"/>
                        <w:right w:val="none" w:sz="0" w:space="0" w:color="auto"/>
                      </w:divBdr>
                    </w:div>
                  </w:divsChild>
                </w:div>
                <w:div w:id="2113357079">
                  <w:marLeft w:val="0"/>
                  <w:marRight w:val="0"/>
                  <w:marTop w:val="0"/>
                  <w:marBottom w:val="0"/>
                  <w:divBdr>
                    <w:top w:val="none" w:sz="0" w:space="0" w:color="auto"/>
                    <w:left w:val="none" w:sz="0" w:space="0" w:color="auto"/>
                    <w:bottom w:val="none" w:sz="0" w:space="0" w:color="auto"/>
                    <w:right w:val="none" w:sz="0" w:space="0" w:color="auto"/>
                  </w:divBdr>
                  <w:divsChild>
                    <w:div w:id="3765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876">
          <w:marLeft w:val="0"/>
          <w:marRight w:val="0"/>
          <w:marTop w:val="0"/>
          <w:marBottom w:val="0"/>
          <w:divBdr>
            <w:top w:val="none" w:sz="0" w:space="0" w:color="auto"/>
            <w:left w:val="none" w:sz="0" w:space="0" w:color="auto"/>
            <w:bottom w:val="none" w:sz="0" w:space="0" w:color="auto"/>
            <w:right w:val="none" w:sz="0" w:space="0" w:color="auto"/>
          </w:divBdr>
          <w:divsChild>
            <w:div w:id="1375275091">
              <w:marLeft w:val="-75"/>
              <w:marRight w:val="0"/>
              <w:marTop w:val="30"/>
              <w:marBottom w:val="30"/>
              <w:divBdr>
                <w:top w:val="none" w:sz="0" w:space="0" w:color="auto"/>
                <w:left w:val="none" w:sz="0" w:space="0" w:color="auto"/>
                <w:bottom w:val="none" w:sz="0" w:space="0" w:color="auto"/>
                <w:right w:val="none" w:sz="0" w:space="0" w:color="auto"/>
              </w:divBdr>
              <w:divsChild>
                <w:div w:id="55476082">
                  <w:marLeft w:val="0"/>
                  <w:marRight w:val="0"/>
                  <w:marTop w:val="0"/>
                  <w:marBottom w:val="0"/>
                  <w:divBdr>
                    <w:top w:val="none" w:sz="0" w:space="0" w:color="auto"/>
                    <w:left w:val="none" w:sz="0" w:space="0" w:color="auto"/>
                    <w:bottom w:val="none" w:sz="0" w:space="0" w:color="auto"/>
                    <w:right w:val="none" w:sz="0" w:space="0" w:color="auto"/>
                  </w:divBdr>
                  <w:divsChild>
                    <w:div w:id="297271369">
                      <w:marLeft w:val="0"/>
                      <w:marRight w:val="0"/>
                      <w:marTop w:val="0"/>
                      <w:marBottom w:val="0"/>
                      <w:divBdr>
                        <w:top w:val="none" w:sz="0" w:space="0" w:color="auto"/>
                        <w:left w:val="none" w:sz="0" w:space="0" w:color="auto"/>
                        <w:bottom w:val="none" w:sz="0" w:space="0" w:color="auto"/>
                        <w:right w:val="none" w:sz="0" w:space="0" w:color="auto"/>
                      </w:divBdr>
                    </w:div>
                  </w:divsChild>
                </w:div>
                <w:div w:id="125516960">
                  <w:marLeft w:val="0"/>
                  <w:marRight w:val="0"/>
                  <w:marTop w:val="0"/>
                  <w:marBottom w:val="0"/>
                  <w:divBdr>
                    <w:top w:val="none" w:sz="0" w:space="0" w:color="auto"/>
                    <w:left w:val="none" w:sz="0" w:space="0" w:color="auto"/>
                    <w:bottom w:val="none" w:sz="0" w:space="0" w:color="auto"/>
                    <w:right w:val="none" w:sz="0" w:space="0" w:color="auto"/>
                  </w:divBdr>
                  <w:divsChild>
                    <w:div w:id="790054273">
                      <w:marLeft w:val="0"/>
                      <w:marRight w:val="0"/>
                      <w:marTop w:val="0"/>
                      <w:marBottom w:val="0"/>
                      <w:divBdr>
                        <w:top w:val="none" w:sz="0" w:space="0" w:color="auto"/>
                        <w:left w:val="none" w:sz="0" w:space="0" w:color="auto"/>
                        <w:bottom w:val="none" w:sz="0" w:space="0" w:color="auto"/>
                        <w:right w:val="none" w:sz="0" w:space="0" w:color="auto"/>
                      </w:divBdr>
                    </w:div>
                  </w:divsChild>
                </w:div>
                <w:div w:id="392503902">
                  <w:marLeft w:val="0"/>
                  <w:marRight w:val="0"/>
                  <w:marTop w:val="0"/>
                  <w:marBottom w:val="0"/>
                  <w:divBdr>
                    <w:top w:val="none" w:sz="0" w:space="0" w:color="auto"/>
                    <w:left w:val="none" w:sz="0" w:space="0" w:color="auto"/>
                    <w:bottom w:val="none" w:sz="0" w:space="0" w:color="auto"/>
                    <w:right w:val="none" w:sz="0" w:space="0" w:color="auto"/>
                  </w:divBdr>
                  <w:divsChild>
                    <w:div w:id="1656452078">
                      <w:marLeft w:val="0"/>
                      <w:marRight w:val="0"/>
                      <w:marTop w:val="0"/>
                      <w:marBottom w:val="0"/>
                      <w:divBdr>
                        <w:top w:val="none" w:sz="0" w:space="0" w:color="auto"/>
                        <w:left w:val="none" w:sz="0" w:space="0" w:color="auto"/>
                        <w:bottom w:val="none" w:sz="0" w:space="0" w:color="auto"/>
                        <w:right w:val="none" w:sz="0" w:space="0" w:color="auto"/>
                      </w:divBdr>
                    </w:div>
                  </w:divsChild>
                </w:div>
                <w:div w:id="444422385">
                  <w:marLeft w:val="0"/>
                  <w:marRight w:val="0"/>
                  <w:marTop w:val="0"/>
                  <w:marBottom w:val="0"/>
                  <w:divBdr>
                    <w:top w:val="none" w:sz="0" w:space="0" w:color="auto"/>
                    <w:left w:val="none" w:sz="0" w:space="0" w:color="auto"/>
                    <w:bottom w:val="none" w:sz="0" w:space="0" w:color="auto"/>
                    <w:right w:val="none" w:sz="0" w:space="0" w:color="auto"/>
                  </w:divBdr>
                  <w:divsChild>
                    <w:div w:id="2130971059">
                      <w:marLeft w:val="0"/>
                      <w:marRight w:val="0"/>
                      <w:marTop w:val="0"/>
                      <w:marBottom w:val="0"/>
                      <w:divBdr>
                        <w:top w:val="none" w:sz="0" w:space="0" w:color="auto"/>
                        <w:left w:val="none" w:sz="0" w:space="0" w:color="auto"/>
                        <w:bottom w:val="none" w:sz="0" w:space="0" w:color="auto"/>
                        <w:right w:val="none" w:sz="0" w:space="0" w:color="auto"/>
                      </w:divBdr>
                    </w:div>
                  </w:divsChild>
                </w:div>
                <w:div w:id="503982862">
                  <w:marLeft w:val="0"/>
                  <w:marRight w:val="0"/>
                  <w:marTop w:val="0"/>
                  <w:marBottom w:val="0"/>
                  <w:divBdr>
                    <w:top w:val="none" w:sz="0" w:space="0" w:color="auto"/>
                    <w:left w:val="none" w:sz="0" w:space="0" w:color="auto"/>
                    <w:bottom w:val="none" w:sz="0" w:space="0" w:color="auto"/>
                    <w:right w:val="none" w:sz="0" w:space="0" w:color="auto"/>
                  </w:divBdr>
                  <w:divsChild>
                    <w:div w:id="1337533780">
                      <w:marLeft w:val="0"/>
                      <w:marRight w:val="0"/>
                      <w:marTop w:val="0"/>
                      <w:marBottom w:val="0"/>
                      <w:divBdr>
                        <w:top w:val="none" w:sz="0" w:space="0" w:color="auto"/>
                        <w:left w:val="none" w:sz="0" w:space="0" w:color="auto"/>
                        <w:bottom w:val="none" w:sz="0" w:space="0" w:color="auto"/>
                        <w:right w:val="none" w:sz="0" w:space="0" w:color="auto"/>
                      </w:divBdr>
                    </w:div>
                  </w:divsChild>
                </w:div>
                <w:div w:id="695892160">
                  <w:marLeft w:val="0"/>
                  <w:marRight w:val="0"/>
                  <w:marTop w:val="0"/>
                  <w:marBottom w:val="0"/>
                  <w:divBdr>
                    <w:top w:val="none" w:sz="0" w:space="0" w:color="auto"/>
                    <w:left w:val="none" w:sz="0" w:space="0" w:color="auto"/>
                    <w:bottom w:val="none" w:sz="0" w:space="0" w:color="auto"/>
                    <w:right w:val="none" w:sz="0" w:space="0" w:color="auto"/>
                  </w:divBdr>
                  <w:divsChild>
                    <w:div w:id="1155991170">
                      <w:marLeft w:val="0"/>
                      <w:marRight w:val="0"/>
                      <w:marTop w:val="0"/>
                      <w:marBottom w:val="0"/>
                      <w:divBdr>
                        <w:top w:val="none" w:sz="0" w:space="0" w:color="auto"/>
                        <w:left w:val="none" w:sz="0" w:space="0" w:color="auto"/>
                        <w:bottom w:val="none" w:sz="0" w:space="0" w:color="auto"/>
                        <w:right w:val="none" w:sz="0" w:space="0" w:color="auto"/>
                      </w:divBdr>
                    </w:div>
                  </w:divsChild>
                </w:div>
                <w:div w:id="710570033">
                  <w:marLeft w:val="0"/>
                  <w:marRight w:val="0"/>
                  <w:marTop w:val="0"/>
                  <w:marBottom w:val="0"/>
                  <w:divBdr>
                    <w:top w:val="none" w:sz="0" w:space="0" w:color="auto"/>
                    <w:left w:val="none" w:sz="0" w:space="0" w:color="auto"/>
                    <w:bottom w:val="none" w:sz="0" w:space="0" w:color="auto"/>
                    <w:right w:val="none" w:sz="0" w:space="0" w:color="auto"/>
                  </w:divBdr>
                  <w:divsChild>
                    <w:div w:id="983895993">
                      <w:marLeft w:val="0"/>
                      <w:marRight w:val="0"/>
                      <w:marTop w:val="0"/>
                      <w:marBottom w:val="0"/>
                      <w:divBdr>
                        <w:top w:val="none" w:sz="0" w:space="0" w:color="auto"/>
                        <w:left w:val="none" w:sz="0" w:space="0" w:color="auto"/>
                        <w:bottom w:val="none" w:sz="0" w:space="0" w:color="auto"/>
                        <w:right w:val="none" w:sz="0" w:space="0" w:color="auto"/>
                      </w:divBdr>
                    </w:div>
                  </w:divsChild>
                </w:div>
                <w:div w:id="712264718">
                  <w:marLeft w:val="0"/>
                  <w:marRight w:val="0"/>
                  <w:marTop w:val="0"/>
                  <w:marBottom w:val="0"/>
                  <w:divBdr>
                    <w:top w:val="none" w:sz="0" w:space="0" w:color="auto"/>
                    <w:left w:val="none" w:sz="0" w:space="0" w:color="auto"/>
                    <w:bottom w:val="none" w:sz="0" w:space="0" w:color="auto"/>
                    <w:right w:val="none" w:sz="0" w:space="0" w:color="auto"/>
                  </w:divBdr>
                  <w:divsChild>
                    <w:div w:id="1240404894">
                      <w:marLeft w:val="0"/>
                      <w:marRight w:val="0"/>
                      <w:marTop w:val="0"/>
                      <w:marBottom w:val="0"/>
                      <w:divBdr>
                        <w:top w:val="none" w:sz="0" w:space="0" w:color="auto"/>
                        <w:left w:val="none" w:sz="0" w:space="0" w:color="auto"/>
                        <w:bottom w:val="none" w:sz="0" w:space="0" w:color="auto"/>
                        <w:right w:val="none" w:sz="0" w:space="0" w:color="auto"/>
                      </w:divBdr>
                    </w:div>
                  </w:divsChild>
                </w:div>
                <w:div w:id="794643623">
                  <w:marLeft w:val="0"/>
                  <w:marRight w:val="0"/>
                  <w:marTop w:val="0"/>
                  <w:marBottom w:val="0"/>
                  <w:divBdr>
                    <w:top w:val="none" w:sz="0" w:space="0" w:color="auto"/>
                    <w:left w:val="none" w:sz="0" w:space="0" w:color="auto"/>
                    <w:bottom w:val="none" w:sz="0" w:space="0" w:color="auto"/>
                    <w:right w:val="none" w:sz="0" w:space="0" w:color="auto"/>
                  </w:divBdr>
                  <w:divsChild>
                    <w:div w:id="1046953396">
                      <w:marLeft w:val="0"/>
                      <w:marRight w:val="0"/>
                      <w:marTop w:val="0"/>
                      <w:marBottom w:val="0"/>
                      <w:divBdr>
                        <w:top w:val="none" w:sz="0" w:space="0" w:color="auto"/>
                        <w:left w:val="none" w:sz="0" w:space="0" w:color="auto"/>
                        <w:bottom w:val="none" w:sz="0" w:space="0" w:color="auto"/>
                        <w:right w:val="none" w:sz="0" w:space="0" w:color="auto"/>
                      </w:divBdr>
                    </w:div>
                  </w:divsChild>
                </w:div>
                <w:div w:id="810944176">
                  <w:marLeft w:val="0"/>
                  <w:marRight w:val="0"/>
                  <w:marTop w:val="0"/>
                  <w:marBottom w:val="0"/>
                  <w:divBdr>
                    <w:top w:val="none" w:sz="0" w:space="0" w:color="auto"/>
                    <w:left w:val="none" w:sz="0" w:space="0" w:color="auto"/>
                    <w:bottom w:val="none" w:sz="0" w:space="0" w:color="auto"/>
                    <w:right w:val="none" w:sz="0" w:space="0" w:color="auto"/>
                  </w:divBdr>
                  <w:divsChild>
                    <w:div w:id="1490513292">
                      <w:marLeft w:val="0"/>
                      <w:marRight w:val="0"/>
                      <w:marTop w:val="0"/>
                      <w:marBottom w:val="0"/>
                      <w:divBdr>
                        <w:top w:val="none" w:sz="0" w:space="0" w:color="auto"/>
                        <w:left w:val="none" w:sz="0" w:space="0" w:color="auto"/>
                        <w:bottom w:val="none" w:sz="0" w:space="0" w:color="auto"/>
                        <w:right w:val="none" w:sz="0" w:space="0" w:color="auto"/>
                      </w:divBdr>
                    </w:div>
                  </w:divsChild>
                </w:div>
                <w:div w:id="877862780">
                  <w:marLeft w:val="0"/>
                  <w:marRight w:val="0"/>
                  <w:marTop w:val="0"/>
                  <w:marBottom w:val="0"/>
                  <w:divBdr>
                    <w:top w:val="none" w:sz="0" w:space="0" w:color="auto"/>
                    <w:left w:val="none" w:sz="0" w:space="0" w:color="auto"/>
                    <w:bottom w:val="none" w:sz="0" w:space="0" w:color="auto"/>
                    <w:right w:val="none" w:sz="0" w:space="0" w:color="auto"/>
                  </w:divBdr>
                  <w:divsChild>
                    <w:div w:id="66267994">
                      <w:marLeft w:val="0"/>
                      <w:marRight w:val="0"/>
                      <w:marTop w:val="0"/>
                      <w:marBottom w:val="0"/>
                      <w:divBdr>
                        <w:top w:val="none" w:sz="0" w:space="0" w:color="auto"/>
                        <w:left w:val="none" w:sz="0" w:space="0" w:color="auto"/>
                        <w:bottom w:val="none" w:sz="0" w:space="0" w:color="auto"/>
                        <w:right w:val="none" w:sz="0" w:space="0" w:color="auto"/>
                      </w:divBdr>
                    </w:div>
                  </w:divsChild>
                </w:div>
                <w:div w:id="1071804913">
                  <w:marLeft w:val="0"/>
                  <w:marRight w:val="0"/>
                  <w:marTop w:val="0"/>
                  <w:marBottom w:val="0"/>
                  <w:divBdr>
                    <w:top w:val="none" w:sz="0" w:space="0" w:color="auto"/>
                    <w:left w:val="none" w:sz="0" w:space="0" w:color="auto"/>
                    <w:bottom w:val="none" w:sz="0" w:space="0" w:color="auto"/>
                    <w:right w:val="none" w:sz="0" w:space="0" w:color="auto"/>
                  </w:divBdr>
                  <w:divsChild>
                    <w:div w:id="1546064205">
                      <w:marLeft w:val="0"/>
                      <w:marRight w:val="0"/>
                      <w:marTop w:val="0"/>
                      <w:marBottom w:val="0"/>
                      <w:divBdr>
                        <w:top w:val="none" w:sz="0" w:space="0" w:color="auto"/>
                        <w:left w:val="none" w:sz="0" w:space="0" w:color="auto"/>
                        <w:bottom w:val="none" w:sz="0" w:space="0" w:color="auto"/>
                        <w:right w:val="none" w:sz="0" w:space="0" w:color="auto"/>
                      </w:divBdr>
                    </w:div>
                  </w:divsChild>
                </w:div>
                <w:div w:id="1261110681">
                  <w:marLeft w:val="0"/>
                  <w:marRight w:val="0"/>
                  <w:marTop w:val="0"/>
                  <w:marBottom w:val="0"/>
                  <w:divBdr>
                    <w:top w:val="none" w:sz="0" w:space="0" w:color="auto"/>
                    <w:left w:val="none" w:sz="0" w:space="0" w:color="auto"/>
                    <w:bottom w:val="none" w:sz="0" w:space="0" w:color="auto"/>
                    <w:right w:val="none" w:sz="0" w:space="0" w:color="auto"/>
                  </w:divBdr>
                  <w:divsChild>
                    <w:div w:id="471950418">
                      <w:marLeft w:val="0"/>
                      <w:marRight w:val="0"/>
                      <w:marTop w:val="0"/>
                      <w:marBottom w:val="0"/>
                      <w:divBdr>
                        <w:top w:val="none" w:sz="0" w:space="0" w:color="auto"/>
                        <w:left w:val="none" w:sz="0" w:space="0" w:color="auto"/>
                        <w:bottom w:val="none" w:sz="0" w:space="0" w:color="auto"/>
                        <w:right w:val="none" w:sz="0" w:space="0" w:color="auto"/>
                      </w:divBdr>
                    </w:div>
                  </w:divsChild>
                </w:div>
                <w:div w:id="1524784115">
                  <w:marLeft w:val="0"/>
                  <w:marRight w:val="0"/>
                  <w:marTop w:val="0"/>
                  <w:marBottom w:val="0"/>
                  <w:divBdr>
                    <w:top w:val="none" w:sz="0" w:space="0" w:color="auto"/>
                    <w:left w:val="none" w:sz="0" w:space="0" w:color="auto"/>
                    <w:bottom w:val="none" w:sz="0" w:space="0" w:color="auto"/>
                    <w:right w:val="none" w:sz="0" w:space="0" w:color="auto"/>
                  </w:divBdr>
                  <w:divsChild>
                    <w:div w:id="1488134088">
                      <w:marLeft w:val="0"/>
                      <w:marRight w:val="0"/>
                      <w:marTop w:val="0"/>
                      <w:marBottom w:val="0"/>
                      <w:divBdr>
                        <w:top w:val="none" w:sz="0" w:space="0" w:color="auto"/>
                        <w:left w:val="none" w:sz="0" w:space="0" w:color="auto"/>
                        <w:bottom w:val="none" w:sz="0" w:space="0" w:color="auto"/>
                        <w:right w:val="none" w:sz="0" w:space="0" w:color="auto"/>
                      </w:divBdr>
                    </w:div>
                  </w:divsChild>
                </w:div>
                <w:div w:id="1588809025">
                  <w:marLeft w:val="0"/>
                  <w:marRight w:val="0"/>
                  <w:marTop w:val="0"/>
                  <w:marBottom w:val="0"/>
                  <w:divBdr>
                    <w:top w:val="none" w:sz="0" w:space="0" w:color="auto"/>
                    <w:left w:val="none" w:sz="0" w:space="0" w:color="auto"/>
                    <w:bottom w:val="none" w:sz="0" w:space="0" w:color="auto"/>
                    <w:right w:val="none" w:sz="0" w:space="0" w:color="auto"/>
                  </w:divBdr>
                  <w:divsChild>
                    <w:div w:id="1428190522">
                      <w:marLeft w:val="0"/>
                      <w:marRight w:val="0"/>
                      <w:marTop w:val="0"/>
                      <w:marBottom w:val="0"/>
                      <w:divBdr>
                        <w:top w:val="none" w:sz="0" w:space="0" w:color="auto"/>
                        <w:left w:val="none" w:sz="0" w:space="0" w:color="auto"/>
                        <w:bottom w:val="none" w:sz="0" w:space="0" w:color="auto"/>
                        <w:right w:val="none" w:sz="0" w:space="0" w:color="auto"/>
                      </w:divBdr>
                    </w:div>
                  </w:divsChild>
                </w:div>
                <w:div w:id="1670327704">
                  <w:marLeft w:val="0"/>
                  <w:marRight w:val="0"/>
                  <w:marTop w:val="0"/>
                  <w:marBottom w:val="0"/>
                  <w:divBdr>
                    <w:top w:val="none" w:sz="0" w:space="0" w:color="auto"/>
                    <w:left w:val="none" w:sz="0" w:space="0" w:color="auto"/>
                    <w:bottom w:val="none" w:sz="0" w:space="0" w:color="auto"/>
                    <w:right w:val="none" w:sz="0" w:space="0" w:color="auto"/>
                  </w:divBdr>
                  <w:divsChild>
                    <w:div w:id="624653416">
                      <w:marLeft w:val="0"/>
                      <w:marRight w:val="0"/>
                      <w:marTop w:val="0"/>
                      <w:marBottom w:val="0"/>
                      <w:divBdr>
                        <w:top w:val="none" w:sz="0" w:space="0" w:color="auto"/>
                        <w:left w:val="none" w:sz="0" w:space="0" w:color="auto"/>
                        <w:bottom w:val="none" w:sz="0" w:space="0" w:color="auto"/>
                        <w:right w:val="none" w:sz="0" w:space="0" w:color="auto"/>
                      </w:divBdr>
                    </w:div>
                  </w:divsChild>
                </w:div>
                <w:div w:id="1725329476">
                  <w:marLeft w:val="0"/>
                  <w:marRight w:val="0"/>
                  <w:marTop w:val="0"/>
                  <w:marBottom w:val="0"/>
                  <w:divBdr>
                    <w:top w:val="none" w:sz="0" w:space="0" w:color="auto"/>
                    <w:left w:val="none" w:sz="0" w:space="0" w:color="auto"/>
                    <w:bottom w:val="none" w:sz="0" w:space="0" w:color="auto"/>
                    <w:right w:val="none" w:sz="0" w:space="0" w:color="auto"/>
                  </w:divBdr>
                  <w:divsChild>
                    <w:div w:id="630285398">
                      <w:marLeft w:val="0"/>
                      <w:marRight w:val="0"/>
                      <w:marTop w:val="0"/>
                      <w:marBottom w:val="0"/>
                      <w:divBdr>
                        <w:top w:val="none" w:sz="0" w:space="0" w:color="auto"/>
                        <w:left w:val="none" w:sz="0" w:space="0" w:color="auto"/>
                        <w:bottom w:val="none" w:sz="0" w:space="0" w:color="auto"/>
                        <w:right w:val="none" w:sz="0" w:space="0" w:color="auto"/>
                      </w:divBdr>
                    </w:div>
                  </w:divsChild>
                </w:div>
                <w:div w:id="1870147636">
                  <w:marLeft w:val="0"/>
                  <w:marRight w:val="0"/>
                  <w:marTop w:val="0"/>
                  <w:marBottom w:val="0"/>
                  <w:divBdr>
                    <w:top w:val="none" w:sz="0" w:space="0" w:color="auto"/>
                    <w:left w:val="none" w:sz="0" w:space="0" w:color="auto"/>
                    <w:bottom w:val="none" w:sz="0" w:space="0" w:color="auto"/>
                    <w:right w:val="none" w:sz="0" w:space="0" w:color="auto"/>
                  </w:divBdr>
                  <w:divsChild>
                    <w:div w:id="2100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1274">
          <w:marLeft w:val="0"/>
          <w:marRight w:val="0"/>
          <w:marTop w:val="0"/>
          <w:marBottom w:val="0"/>
          <w:divBdr>
            <w:top w:val="none" w:sz="0" w:space="0" w:color="auto"/>
            <w:left w:val="none" w:sz="0" w:space="0" w:color="auto"/>
            <w:bottom w:val="none" w:sz="0" w:space="0" w:color="auto"/>
            <w:right w:val="none" w:sz="0" w:space="0" w:color="auto"/>
          </w:divBdr>
        </w:div>
        <w:div w:id="2055498533">
          <w:marLeft w:val="0"/>
          <w:marRight w:val="0"/>
          <w:marTop w:val="0"/>
          <w:marBottom w:val="0"/>
          <w:divBdr>
            <w:top w:val="none" w:sz="0" w:space="0" w:color="auto"/>
            <w:left w:val="none" w:sz="0" w:space="0" w:color="auto"/>
            <w:bottom w:val="none" w:sz="0" w:space="0" w:color="auto"/>
            <w:right w:val="none" w:sz="0" w:space="0" w:color="auto"/>
          </w:divBdr>
          <w:divsChild>
            <w:div w:id="81877353">
              <w:marLeft w:val="0"/>
              <w:marRight w:val="0"/>
              <w:marTop w:val="0"/>
              <w:marBottom w:val="0"/>
              <w:divBdr>
                <w:top w:val="none" w:sz="0" w:space="0" w:color="auto"/>
                <w:left w:val="none" w:sz="0" w:space="0" w:color="auto"/>
                <w:bottom w:val="none" w:sz="0" w:space="0" w:color="auto"/>
                <w:right w:val="none" w:sz="0" w:space="0" w:color="auto"/>
              </w:divBdr>
            </w:div>
            <w:div w:id="91558867">
              <w:marLeft w:val="0"/>
              <w:marRight w:val="0"/>
              <w:marTop w:val="0"/>
              <w:marBottom w:val="0"/>
              <w:divBdr>
                <w:top w:val="none" w:sz="0" w:space="0" w:color="auto"/>
                <w:left w:val="none" w:sz="0" w:space="0" w:color="auto"/>
                <w:bottom w:val="none" w:sz="0" w:space="0" w:color="auto"/>
                <w:right w:val="none" w:sz="0" w:space="0" w:color="auto"/>
              </w:divBdr>
            </w:div>
            <w:div w:id="152188438">
              <w:marLeft w:val="0"/>
              <w:marRight w:val="0"/>
              <w:marTop w:val="0"/>
              <w:marBottom w:val="0"/>
              <w:divBdr>
                <w:top w:val="none" w:sz="0" w:space="0" w:color="auto"/>
                <w:left w:val="none" w:sz="0" w:space="0" w:color="auto"/>
                <w:bottom w:val="none" w:sz="0" w:space="0" w:color="auto"/>
                <w:right w:val="none" w:sz="0" w:space="0" w:color="auto"/>
              </w:divBdr>
            </w:div>
            <w:div w:id="221717769">
              <w:marLeft w:val="0"/>
              <w:marRight w:val="0"/>
              <w:marTop w:val="0"/>
              <w:marBottom w:val="0"/>
              <w:divBdr>
                <w:top w:val="none" w:sz="0" w:space="0" w:color="auto"/>
                <w:left w:val="none" w:sz="0" w:space="0" w:color="auto"/>
                <w:bottom w:val="none" w:sz="0" w:space="0" w:color="auto"/>
                <w:right w:val="none" w:sz="0" w:space="0" w:color="auto"/>
              </w:divBdr>
            </w:div>
            <w:div w:id="274140341">
              <w:marLeft w:val="0"/>
              <w:marRight w:val="0"/>
              <w:marTop w:val="0"/>
              <w:marBottom w:val="0"/>
              <w:divBdr>
                <w:top w:val="none" w:sz="0" w:space="0" w:color="auto"/>
                <w:left w:val="none" w:sz="0" w:space="0" w:color="auto"/>
                <w:bottom w:val="none" w:sz="0" w:space="0" w:color="auto"/>
                <w:right w:val="none" w:sz="0" w:space="0" w:color="auto"/>
              </w:divBdr>
            </w:div>
            <w:div w:id="348219814">
              <w:marLeft w:val="0"/>
              <w:marRight w:val="0"/>
              <w:marTop w:val="0"/>
              <w:marBottom w:val="0"/>
              <w:divBdr>
                <w:top w:val="none" w:sz="0" w:space="0" w:color="auto"/>
                <w:left w:val="none" w:sz="0" w:space="0" w:color="auto"/>
                <w:bottom w:val="none" w:sz="0" w:space="0" w:color="auto"/>
                <w:right w:val="none" w:sz="0" w:space="0" w:color="auto"/>
              </w:divBdr>
            </w:div>
            <w:div w:id="360013999">
              <w:marLeft w:val="0"/>
              <w:marRight w:val="0"/>
              <w:marTop w:val="0"/>
              <w:marBottom w:val="0"/>
              <w:divBdr>
                <w:top w:val="none" w:sz="0" w:space="0" w:color="auto"/>
                <w:left w:val="none" w:sz="0" w:space="0" w:color="auto"/>
                <w:bottom w:val="none" w:sz="0" w:space="0" w:color="auto"/>
                <w:right w:val="none" w:sz="0" w:space="0" w:color="auto"/>
              </w:divBdr>
            </w:div>
            <w:div w:id="452940573">
              <w:marLeft w:val="0"/>
              <w:marRight w:val="0"/>
              <w:marTop w:val="0"/>
              <w:marBottom w:val="0"/>
              <w:divBdr>
                <w:top w:val="none" w:sz="0" w:space="0" w:color="auto"/>
                <w:left w:val="none" w:sz="0" w:space="0" w:color="auto"/>
                <w:bottom w:val="none" w:sz="0" w:space="0" w:color="auto"/>
                <w:right w:val="none" w:sz="0" w:space="0" w:color="auto"/>
              </w:divBdr>
            </w:div>
            <w:div w:id="553349028">
              <w:marLeft w:val="0"/>
              <w:marRight w:val="0"/>
              <w:marTop w:val="0"/>
              <w:marBottom w:val="0"/>
              <w:divBdr>
                <w:top w:val="none" w:sz="0" w:space="0" w:color="auto"/>
                <w:left w:val="none" w:sz="0" w:space="0" w:color="auto"/>
                <w:bottom w:val="none" w:sz="0" w:space="0" w:color="auto"/>
                <w:right w:val="none" w:sz="0" w:space="0" w:color="auto"/>
              </w:divBdr>
            </w:div>
            <w:div w:id="640883040">
              <w:marLeft w:val="0"/>
              <w:marRight w:val="0"/>
              <w:marTop w:val="0"/>
              <w:marBottom w:val="0"/>
              <w:divBdr>
                <w:top w:val="none" w:sz="0" w:space="0" w:color="auto"/>
                <w:left w:val="none" w:sz="0" w:space="0" w:color="auto"/>
                <w:bottom w:val="none" w:sz="0" w:space="0" w:color="auto"/>
                <w:right w:val="none" w:sz="0" w:space="0" w:color="auto"/>
              </w:divBdr>
            </w:div>
            <w:div w:id="780799538">
              <w:marLeft w:val="0"/>
              <w:marRight w:val="0"/>
              <w:marTop w:val="0"/>
              <w:marBottom w:val="0"/>
              <w:divBdr>
                <w:top w:val="none" w:sz="0" w:space="0" w:color="auto"/>
                <w:left w:val="none" w:sz="0" w:space="0" w:color="auto"/>
                <w:bottom w:val="none" w:sz="0" w:space="0" w:color="auto"/>
                <w:right w:val="none" w:sz="0" w:space="0" w:color="auto"/>
              </w:divBdr>
            </w:div>
            <w:div w:id="818153411">
              <w:marLeft w:val="0"/>
              <w:marRight w:val="0"/>
              <w:marTop w:val="0"/>
              <w:marBottom w:val="0"/>
              <w:divBdr>
                <w:top w:val="none" w:sz="0" w:space="0" w:color="auto"/>
                <w:left w:val="none" w:sz="0" w:space="0" w:color="auto"/>
                <w:bottom w:val="none" w:sz="0" w:space="0" w:color="auto"/>
                <w:right w:val="none" w:sz="0" w:space="0" w:color="auto"/>
              </w:divBdr>
            </w:div>
            <w:div w:id="1023822168">
              <w:marLeft w:val="0"/>
              <w:marRight w:val="0"/>
              <w:marTop w:val="0"/>
              <w:marBottom w:val="0"/>
              <w:divBdr>
                <w:top w:val="none" w:sz="0" w:space="0" w:color="auto"/>
                <w:left w:val="none" w:sz="0" w:space="0" w:color="auto"/>
                <w:bottom w:val="none" w:sz="0" w:space="0" w:color="auto"/>
                <w:right w:val="none" w:sz="0" w:space="0" w:color="auto"/>
              </w:divBdr>
            </w:div>
            <w:div w:id="1117600302">
              <w:marLeft w:val="0"/>
              <w:marRight w:val="0"/>
              <w:marTop w:val="0"/>
              <w:marBottom w:val="0"/>
              <w:divBdr>
                <w:top w:val="none" w:sz="0" w:space="0" w:color="auto"/>
                <w:left w:val="none" w:sz="0" w:space="0" w:color="auto"/>
                <w:bottom w:val="none" w:sz="0" w:space="0" w:color="auto"/>
                <w:right w:val="none" w:sz="0" w:space="0" w:color="auto"/>
              </w:divBdr>
            </w:div>
            <w:div w:id="1314406459">
              <w:marLeft w:val="0"/>
              <w:marRight w:val="0"/>
              <w:marTop w:val="0"/>
              <w:marBottom w:val="0"/>
              <w:divBdr>
                <w:top w:val="none" w:sz="0" w:space="0" w:color="auto"/>
                <w:left w:val="none" w:sz="0" w:space="0" w:color="auto"/>
                <w:bottom w:val="none" w:sz="0" w:space="0" w:color="auto"/>
                <w:right w:val="none" w:sz="0" w:space="0" w:color="auto"/>
              </w:divBdr>
            </w:div>
            <w:div w:id="1328095716">
              <w:marLeft w:val="0"/>
              <w:marRight w:val="0"/>
              <w:marTop w:val="0"/>
              <w:marBottom w:val="0"/>
              <w:divBdr>
                <w:top w:val="none" w:sz="0" w:space="0" w:color="auto"/>
                <w:left w:val="none" w:sz="0" w:space="0" w:color="auto"/>
                <w:bottom w:val="none" w:sz="0" w:space="0" w:color="auto"/>
                <w:right w:val="none" w:sz="0" w:space="0" w:color="auto"/>
              </w:divBdr>
            </w:div>
            <w:div w:id="1328899650">
              <w:marLeft w:val="0"/>
              <w:marRight w:val="0"/>
              <w:marTop w:val="0"/>
              <w:marBottom w:val="0"/>
              <w:divBdr>
                <w:top w:val="none" w:sz="0" w:space="0" w:color="auto"/>
                <w:left w:val="none" w:sz="0" w:space="0" w:color="auto"/>
                <w:bottom w:val="none" w:sz="0" w:space="0" w:color="auto"/>
                <w:right w:val="none" w:sz="0" w:space="0" w:color="auto"/>
              </w:divBdr>
            </w:div>
            <w:div w:id="1356812780">
              <w:marLeft w:val="0"/>
              <w:marRight w:val="0"/>
              <w:marTop w:val="0"/>
              <w:marBottom w:val="0"/>
              <w:divBdr>
                <w:top w:val="none" w:sz="0" w:space="0" w:color="auto"/>
                <w:left w:val="none" w:sz="0" w:space="0" w:color="auto"/>
                <w:bottom w:val="none" w:sz="0" w:space="0" w:color="auto"/>
                <w:right w:val="none" w:sz="0" w:space="0" w:color="auto"/>
              </w:divBdr>
            </w:div>
            <w:div w:id="1701935236">
              <w:marLeft w:val="0"/>
              <w:marRight w:val="0"/>
              <w:marTop w:val="0"/>
              <w:marBottom w:val="0"/>
              <w:divBdr>
                <w:top w:val="none" w:sz="0" w:space="0" w:color="auto"/>
                <w:left w:val="none" w:sz="0" w:space="0" w:color="auto"/>
                <w:bottom w:val="none" w:sz="0" w:space="0" w:color="auto"/>
                <w:right w:val="none" w:sz="0" w:space="0" w:color="auto"/>
              </w:divBdr>
            </w:div>
            <w:div w:id="1888028571">
              <w:marLeft w:val="0"/>
              <w:marRight w:val="0"/>
              <w:marTop w:val="0"/>
              <w:marBottom w:val="0"/>
              <w:divBdr>
                <w:top w:val="none" w:sz="0" w:space="0" w:color="auto"/>
                <w:left w:val="none" w:sz="0" w:space="0" w:color="auto"/>
                <w:bottom w:val="none" w:sz="0" w:space="0" w:color="auto"/>
                <w:right w:val="none" w:sz="0" w:space="0" w:color="auto"/>
              </w:divBdr>
            </w:div>
          </w:divsChild>
        </w:div>
        <w:div w:id="2062630324">
          <w:marLeft w:val="0"/>
          <w:marRight w:val="0"/>
          <w:marTop w:val="0"/>
          <w:marBottom w:val="0"/>
          <w:divBdr>
            <w:top w:val="none" w:sz="0" w:space="0" w:color="auto"/>
            <w:left w:val="none" w:sz="0" w:space="0" w:color="auto"/>
            <w:bottom w:val="none" w:sz="0" w:space="0" w:color="auto"/>
            <w:right w:val="none" w:sz="0" w:space="0" w:color="auto"/>
          </w:divBdr>
          <w:divsChild>
            <w:div w:id="322510532">
              <w:marLeft w:val="0"/>
              <w:marRight w:val="0"/>
              <w:marTop w:val="0"/>
              <w:marBottom w:val="0"/>
              <w:divBdr>
                <w:top w:val="none" w:sz="0" w:space="0" w:color="auto"/>
                <w:left w:val="none" w:sz="0" w:space="0" w:color="auto"/>
                <w:bottom w:val="none" w:sz="0" w:space="0" w:color="auto"/>
                <w:right w:val="none" w:sz="0" w:space="0" w:color="auto"/>
              </w:divBdr>
            </w:div>
            <w:div w:id="567302325">
              <w:marLeft w:val="0"/>
              <w:marRight w:val="0"/>
              <w:marTop w:val="0"/>
              <w:marBottom w:val="0"/>
              <w:divBdr>
                <w:top w:val="none" w:sz="0" w:space="0" w:color="auto"/>
                <w:left w:val="none" w:sz="0" w:space="0" w:color="auto"/>
                <w:bottom w:val="none" w:sz="0" w:space="0" w:color="auto"/>
                <w:right w:val="none" w:sz="0" w:space="0" w:color="auto"/>
              </w:divBdr>
            </w:div>
            <w:div w:id="664362651">
              <w:marLeft w:val="0"/>
              <w:marRight w:val="0"/>
              <w:marTop w:val="0"/>
              <w:marBottom w:val="0"/>
              <w:divBdr>
                <w:top w:val="none" w:sz="0" w:space="0" w:color="auto"/>
                <w:left w:val="none" w:sz="0" w:space="0" w:color="auto"/>
                <w:bottom w:val="none" w:sz="0" w:space="0" w:color="auto"/>
                <w:right w:val="none" w:sz="0" w:space="0" w:color="auto"/>
              </w:divBdr>
            </w:div>
            <w:div w:id="690761367">
              <w:marLeft w:val="0"/>
              <w:marRight w:val="0"/>
              <w:marTop w:val="0"/>
              <w:marBottom w:val="0"/>
              <w:divBdr>
                <w:top w:val="none" w:sz="0" w:space="0" w:color="auto"/>
                <w:left w:val="none" w:sz="0" w:space="0" w:color="auto"/>
                <w:bottom w:val="none" w:sz="0" w:space="0" w:color="auto"/>
                <w:right w:val="none" w:sz="0" w:space="0" w:color="auto"/>
              </w:divBdr>
            </w:div>
            <w:div w:id="865024079">
              <w:marLeft w:val="0"/>
              <w:marRight w:val="0"/>
              <w:marTop w:val="0"/>
              <w:marBottom w:val="0"/>
              <w:divBdr>
                <w:top w:val="none" w:sz="0" w:space="0" w:color="auto"/>
                <w:left w:val="none" w:sz="0" w:space="0" w:color="auto"/>
                <w:bottom w:val="none" w:sz="0" w:space="0" w:color="auto"/>
                <w:right w:val="none" w:sz="0" w:space="0" w:color="auto"/>
              </w:divBdr>
            </w:div>
            <w:div w:id="918443627">
              <w:marLeft w:val="0"/>
              <w:marRight w:val="0"/>
              <w:marTop w:val="0"/>
              <w:marBottom w:val="0"/>
              <w:divBdr>
                <w:top w:val="none" w:sz="0" w:space="0" w:color="auto"/>
                <w:left w:val="none" w:sz="0" w:space="0" w:color="auto"/>
                <w:bottom w:val="none" w:sz="0" w:space="0" w:color="auto"/>
                <w:right w:val="none" w:sz="0" w:space="0" w:color="auto"/>
              </w:divBdr>
            </w:div>
            <w:div w:id="965357858">
              <w:marLeft w:val="0"/>
              <w:marRight w:val="0"/>
              <w:marTop w:val="0"/>
              <w:marBottom w:val="0"/>
              <w:divBdr>
                <w:top w:val="none" w:sz="0" w:space="0" w:color="auto"/>
                <w:left w:val="none" w:sz="0" w:space="0" w:color="auto"/>
                <w:bottom w:val="none" w:sz="0" w:space="0" w:color="auto"/>
                <w:right w:val="none" w:sz="0" w:space="0" w:color="auto"/>
              </w:divBdr>
            </w:div>
            <w:div w:id="1089429440">
              <w:marLeft w:val="0"/>
              <w:marRight w:val="0"/>
              <w:marTop w:val="0"/>
              <w:marBottom w:val="0"/>
              <w:divBdr>
                <w:top w:val="none" w:sz="0" w:space="0" w:color="auto"/>
                <w:left w:val="none" w:sz="0" w:space="0" w:color="auto"/>
                <w:bottom w:val="none" w:sz="0" w:space="0" w:color="auto"/>
                <w:right w:val="none" w:sz="0" w:space="0" w:color="auto"/>
              </w:divBdr>
            </w:div>
            <w:div w:id="1332372016">
              <w:marLeft w:val="0"/>
              <w:marRight w:val="0"/>
              <w:marTop w:val="0"/>
              <w:marBottom w:val="0"/>
              <w:divBdr>
                <w:top w:val="none" w:sz="0" w:space="0" w:color="auto"/>
                <w:left w:val="none" w:sz="0" w:space="0" w:color="auto"/>
                <w:bottom w:val="none" w:sz="0" w:space="0" w:color="auto"/>
                <w:right w:val="none" w:sz="0" w:space="0" w:color="auto"/>
              </w:divBdr>
            </w:div>
            <w:div w:id="1481311870">
              <w:marLeft w:val="0"/>
              <w:marRight w:val="0"/>
              <w:marTop w:val="0"/>
              <w:marBottom w:val="0"/>
              <w:divBdr>
                <w:top w:val="none" w:sz="0" w:space="0" w:color="auto"/>
                <w:left w:val="none" w:sz="0" w:space="0" w:color="auto"/>
                <w:bottom w:val="none" w:sz="0" w:space="0" w:color="auto"/>
                <w:right w:val="none" w:sz="0" w:space="0" w:color="auto"/>
              </w:divBdr>
            </w:div>
            <w:div w:id="1611431282">
              <w:marLeft w:val="0"/>
              <w:marRight w:val="0"/>
              <w:marTop w:val="0"/>
              <w:marBottom w:val="0"/>
              <w:divBdr>
                <w:top w:val="none" w:sz="0" w:space="0" w:color="auto"/>
                <w:left w:val="none" w:sz="0" w:space="0" w:color="auto"/>
                <w:bottom w:val="none" w:sz="0" w:space="0" w:color="auto"/>
                <w:right w:val="none" w:sz="0" w:space="0" w:color="auto"/>
              </w:divBdr>
            </w:div>
            <w:div w:id="1673679652">
              <w:marLeft w:val="0"/>
              <w:marRight w:val="0"/>
              <w:marTop w:val="0"/>
              <w:marBottom w:val="0"/>
              <w:divBdr>
                <w:top w:val="none" w:sz="0" w:space="0" w:color="auto"/>
                <w:left w:val="none" w:sz="0" w:space="0" w:color="auto"/>
                <w:bottom w:val="none" w:sz="0" w:space="0" w:color="auto"/>
                <w:right w:val="none" w:sz="0" w:space="0" w:color="auto"/>
              </w:divBdr>
            </w:div>
            <w:div w:id="1723367307">
              <w:marLeft w:val="0"/>
              <w:marRight w:val="0"/>
              <w:marTop w:val="0"/>
              <w:marBottom w:val="0"/>
              <w:divBdr>
                <w:top w:val="none" w:sz="0" w:space="0" w:color="auto"/>
                <w:left w:val="none" w:sz="0" w:space="0" w:color="auto"/>
                <w:bottom w:val="none" w:sz="0" w:space="0" w:color="auto"/>
                <w:right w:val="none" w:sz="0" w:space="0" w:color="auto"/>
              </w:divBdr>
            </w:div>
            <w:div w:id="1823110651">
              <w:marLeft w:val="0"/>
              <w:marRight w:val="0"/>
              <w:marTop w:val="0"/>
              <w:marBottom w:val="0"/>
              <w:divBdr>
                <w:top w:val="none" w:sz="0" w:space="0" w:color="auto"/>
                <w:left w:val="none" w:sz="0" w:space="0" w:color="auto"/>
                <w:bottom w:val="none" w:sz="0" w:space="0" w:color="auto"/>
                <w:right w:val="none" w:sz="0" w:space="0" w:color="auto"/>
              </w:divBdr>
            </w:div>
            <w:div w:id="1828159173">
              <w:marLeft w:val="0"/>
              <w:marRight w:val="0"/>
              <w:marTop w:val="0"/>
              <w:marBottom w:val="0"/>
              <w:divBdr>
                <w:top w:val="none" w:sz="0" w:space="0" w:color="auto"/>
                <w:left w:val="none" w:sz="0" w:space="0" w:color="auto"/>
                <w:bottom w:val="none" w:sz="0" w:space="0" w:color="auto"/>
                <w:right w:val="none" w:sz="0" w:space="0" w:color="auto"/>
              </w:divBdr>
            </w:div>
            <w:div w:id="1988051082">
              <w:marLeft w:val="0"/>
              <w:marRight w:val="0"/>
              <w:marTop w:val="0"/>
              <w:marBottom w:val="0"/>
              <w:divBdr>
                <w:top w:val="none" w:sz="0" w:space="0" w:color="auto"/>
                <w:left w:val="none" w:sz="0" w:space="0" w:color="auto"/>
                <w:bottom w:val="none" w:sz="0" w:space="0" w:color="auto"/>
                <w:right w:val="none" w:sz="0" w:space="0" w:color="auto"/>
              </w:divBdr>
            </w:div>
            <w:div w:id="2143381752">
              <w:marLeft w:val="0"/>
              <w:marRight w:val="0"/>
              <w:marTop w:val="0"/>
              <w:marBottom w:val="0"/>
              <w:divBdr>
                <w:top w:val="none" w:sz="0" w:space="0" w:color="auto"/>
                <w:left w:val="none" w:sz="0" w:space="0" w:color="auto"/>
                <w:bottom w:val="none" w:sz="0" w:space="0" w:color="auto"/>
                <w:right w:val="none" w:sz="0" w:space="0" w:color="auto"/>
              </w:divBdr>
            </w:div>
          </w:divsChild>
        </w:div>
        <w:div w:id="2093504953">
          <w:marLeft w:val="0"/>
          <w:marRight w:val="0"/>
          <w:marTop w:val="0"/>
          <w:marBottom w:val="0"/>
          <w:divBdr>
            <w:top w:val="none" w:sz="0" w:space="0" w:color="auto"/>
            <w:left w:val="none" w:sz="0" w:space="0" w:color="auto"/>
            <w:bottom w:val="none" w:sz="0" w:space="0" w:color="auto"/>
            <w:right w:val="none" w:sz="0" w:space="0" w:color="auto"/>
          </w:divBdr>
        </w:div>
        <w:div w:id="2106069303">
          <w:marLeft w:val="0"/>
          <w:marRight w:val="0"/>
          <w:marTop w:val="0"/>
          <w:marBottom w:val="0"/>
          <w:divBdr>
            <w:top w:val="none" w:sz="0" w:space="0" w:color="auto"/>
            <w:left w:val="none" w:sz="0" w:space="0" w:color="auto"/>
            <w:bottom w:val="none" w:sz="0" w:space="0" w:color="auto"/>
            <w:right w:val="none" w:sz="0" w:space="0" w:color="auto"/>
          </w:divBdr>
        </w:div>
        <w:div w:id="2106533314">
          <w:marLeft w:val="0"/>
          <w:marRight w:val="0"/>
          <w:marTop w:val="0"/>
          <w:marBottom w:val="0"/>
          <w:divBdr>
            <w:top w:val="none" w:sz="0" w:space="0" w:color="auto"/>
            <w:left w:val="none" w:sz="0" w:space="0" w:color="auto"/>
            <w:bottom w:val="none" w:sz="0" w:space="0" w:color="auto"/>
            <w:right w:val="none" w:sz="0" w:space="0" w:color="auto"/>
          </w:divBdr>
        </w:div>
        <w:div w:id="2125690439">
          <w:marLeft w:val="0"/>
          <w:marRight w:val="0"/>
          <w:marTop w:val="0"/>
          <w:marBottom w:val="0"/>
          <w:divBdr>
            <w:top w:val="none" w:sz="0" w:space="0" w:color="auto"/>
            <w:left w:val="none" w:sz="0" w:space="0" w:color="auto"/>
            <w:bottom w:val="none" w:sz="0" w:space="0" w:color="auto"/>
            <w:right w:val="none" w:sz="0" w:space="0" w:color="auto"/>
          </w:divBdr>
        </w:div>
      </w:divsChild>
    </w:div>
    <w:div w:id="730349219">
      <w:bodyDiv w:val="1"/>
      <w:marLeft w:val="0"/>
      <w:marRight w:val="0"/>
      <w:marTop w:val="0"/>
      <w:marBottom w:val="0"/>
      <w:divBdr>
        <w:top w:val="none" w:sz="0" w:space="0" w:color="auto"/>
        <w:left w:val="none" w:sz="0" w:space="0" w:color="auto"/>
        <w:bottom w:val="none" w:sz="0" w:space="0" w:color="auto"/>
        <w:right w:val="none" w:sz="0" w:space="0" w:color="auto"/>
      </w:divBdr>
    </w:div>
    <w:div w:id="788091865">
      <w:bodyDiv w:val="1"/>
      <w:marLeft w:val="0"/>
      <w:marRight w:val="0"/>
      <w:marTop w:val="0"/>
      <w:marBottom w:val="0"/>
      <w:divBdr>
        <w:top w:val="none" w:sz="0" w:space="0" w:color="auto"/>
        <w:left w:val="none" w:sz="0" w:space="0" w:color="auto"/>
        <w:bottom w:val="none" w:sz="0" w:space="0" w:color="auto"/>
        <w:right w:val="none" w:sz="0" w:space="0" w:color="auto"/>
      </w:divBdr>
    </w:div>
    <w:div w:id="824587643">
      <w:bodyDiv w:val="1"/>
      <w:marLeft w:val="0"/>
      <w:marRight w:val="0"/>
      <w:marTop w:val="0"/>
      <w:marBottom w:val="0"/>
      <w:divBdr>
        <w:top w:val="none" w:sz="0" w:space="0" w:color="auto"/>
        <w:left w:val="none" w:sz="0" w:space="0" w:color="auto"/>
        <w:bottom w:val="none" w:sz="0" w:space="0" w:color="auto"/>
        <w:right w:val="none" w:sz="0" w:space="0" w:color="auto"/>
      </w:divBdr>
    </w:div>
    <w:div w:id="1386294587">
      <w:bodyDiv w:val="1"/>
      <w:marLeft w:val="0"/>
      <w:marRight w:val="0"/>
      <w:marTop w:val="0"/>
      <w:marBottom w:val="0"/>
      <w:divBdr>
        <w:top w:val="none" w:sz="0" w:space="0" w:color="auto"/>
        <w:left w:val="none" w:sz="0" w:space="0" w:color="auto"/>
        <w:bottom w:val="none" w:sz="0" w:space="0" w:color="auto"/>
        <w:right w:val="none" w:sz="0" w:space="0" w:color="auto"/>
      </w:divBdr>
    </w:div>
    <w:div w:id="1435901683">
      <w:bodyDiv w:val="1"/>
      <w:marLeft w:val="0"/>
      <w:marRight w:val="0"/>
      <w:marTop w:val="0"/>
      <w:marBottom w:val="0"/>
      <w:divBdr>
        <w:top w:val="none" w:sz="0" w:space="0" w:color="auto"/>
        <w:left w:val="none" w:sz="0" w:space="0" w:color="auto"/>
        <w:bottom w:val="none" w:sz="0" w:space="0" w:color="auto"/>
        <w:right w:val="none" w:sz="0" w:space="0" w:color="auto"/>
      </w:divBdr>
    </w:div>
    <w:div w:id="1720741735">
      <w:bodyDiv w:val="1"/>
      <w:marLeft w:val="0"/>
      <w:marRight w:val="0"/>
      <w:marTop w:val="0"/>
      <w:marBottom w:val="0"/>
      <w:divBdr>
        <w:top w:val="none" w:sz="0" w:space="0" w:color="auto"/>
        <w:left w:val="none" w:sz="0" w:space="0" w:color="auto"/>
        <w:bottom w:val="none" w:sz="0" w:space="0" w:color="auto"/>
        <w:right w:val="none" w:sz="0" w:space="0" w:color="auto"/>
      </w:divBdr>
    </w:div>
    <w:div w:id="186990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s://www.uradni-list.si/glasilo-uradni-list-rs/vsebina/2024-01-2135" TargetMode="External"/><Relationship Id="rId26" Type="http://schemas.openxmlformats.org/officeDocument/2006/relationships/hyperlink" Target="https://www.uradni-list.si/glasilo-uradni-list-rs/vsebina/2020-01-3501" TargetMode="External"/><Relationship Id="rId3" Type="http://schemas.openxmlformats.org/officeDocument/2006/relationships/styles" Target="styles.xml"/><Relationship Id="rId21" Type="http://schemas.openxmlformats.org/officeDocument/2006/relationships/hyperlink" Target="https://www.uradni-list.si/glasilo-uradni-list-rs/vsebina/2013-21-043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1195" TargetMode="External"/><Relationship Id="rId25" Type="http://schemas.openxmlformats.org/officeDocument/2006/relationships/hyperlink" Target="https://www.uradni-list.si/glasilo-uradni-list-rs/vsebina/2018-01-054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0-01-0901" TargetMode="External"/><Relationship Id="rId20" Type="http://schemas.openxmlformats.org/officeDocument/2006/relationships/hyperlink" Target="https://www.uradni-list.si/glasilo-uradni-list-rs/vsebina/2011-01-0449"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yperlink" Target="https://www.uradni-list.si/glasilo-uradni-list-rs/vsebina/2015-01-377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18-01-1356" TargetMode="External"/><Relationship Id="rId23" Type="http://schemas.openxmlformats.org/officeDocument/2006/relationships/hyperlink" Target="https://www.uradni-list.si/glasilo-uradni-list-rs/vsebina/2015-01-2277" TargetMode="External"/><Relationship Id="rId28" Type="http://schemas.openxmlformats.org/officeDocument/2006/relationships/hyperlink" Target="https://www.uradni-list.si/glasilo-uradni-list-rs/vsebina/2023-01-2386" TargetMode="External"/><Relationship Id="rId10" Type="http://schemas.openxmlformats.org/officeDocument/2006/relationships/hyperlink" Target="http://www.uradni-list.si/1/objava.jsp?sop=2009-01-3437" TargetMode="External"/><Relationship Id="rId19" Type="http://schemas.openxmlformats.org/officeDocument/2006/relationships/hyperlink" Target="https://www.uradni-list.si/glasilo-uradni-list-rs/vsebina/2024-01-320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8-01-0457" TargetMode="External"/><Relationship Id="rId22" Type="http://schemas.openxmlformats.org/officeDocument/2006/relationships/hyperlink" Target="https://www.uradni-list.si/glasilo-uradni-list-rs/vsebina/2013-01-3677" TargetMode="External"/><Relationship Id="rId27" Type="http://schemas.openxmlformats.org/officeDocument/2006/relationships/hyperlink" Target="https://www.uradni-list.si/glasilo-uradni-list-rs/vsebina/2023-01-0348" TargetMode="External"/><Relationship Id="rId30" Type="http://schemas.openxmlformats.org/officeDocument/2006/relationships/footer" Target="footer1.xml"/><Relationship Id="rId8" Type="http://schemas.openxmlformats.org/officeDocument/2006/relationships/hyperlink" Target="http://www.uradni-list.si/1/objava.jsp?sop=2007-01-469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F1D83E-4DCC-4715-A60D-13AF9D03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142</TotalTime>
  <Pages>7</Pages>
  <Words>2454</Words>
  <Characters>18361</Characters>
  <Application>Microsoft Office Word</Application>
  <DocSecurity>0</DocSecurity>
  <Lines>153</Lines>
  <Paragraphs>41</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20774</CharactersWithSpaces>
  <SharedDoc>false</SharedDoc>
  <HLinks>
    <vt:vector size="120" baseType="variant">
      <vt:variant>
        <vt:i4>3342395</vt:i4>
      </vt:variant>
      <vt:variant>
        <vt:i4>57</vt:i4>
      </vt:variant>
      <vt:variant>
        <vt:i4>0</vt:i4>
      </vt:variant>
      <vt:variant>
        <vt:i4>5</vt:i4>
      </vt:variant>
      <vt:variant>
        <vt:lpwstr>https://www.uradni-list.si/glasilo-uradni-list-rs/vsebina/2023-01-2386</vt:lpwstr>
      </vt:variant>
      <vt:variant>
        <vt:lpwstr/>
      </vt:variant>
      <vt:variant>
        <vt:i4>3997749</vt:i4>
      </vt:variant>
      <vt:variant>
        <vt:i4>54</vt:i4>
      </vt:variant>
      <vt:variant>
        <vt:i4>0</vt:i4>
      </vt:variant>
      <vt:variant>
        <vt:i4>5</vt:i4>
      </vt:variant>
      <vt:variant>
        <vt:lpwstr>https://www.uradni-list.si/glasilo-uradni-list-rs/vsebina/2023-01-0348</vt:lpwstr>
      </vt:variant>
      <vt:variant>
        <vt:lpwstr/>
      </vt:variant>
      <vt:variant>
        <vt:i4>3211314</vt:i4>
      </vt:variant>
      <vt:variant>
        <vt:i4>51</vt:i4>
      </vt:variant>
      <vt:variant>
        <vt:i4>0</vt:i4>
      </vt:variant>
      <vt:variant>
        <vt:i4>5</vt:i4>
      </vt:variant>
      <vt:variant>
        <vt:lpwstr>https://www.uradni-list.si/glasilo-uradni-list-rs/vsebina/2020-01-3501</vt:lpwstr>
      </vt:variant>
      <vt:variant>
        <vt:lpwstr/>
      </vt:variant>
      <vt:variant>
        <vt:i4>3932214</vt:i4>
      </vt:variant>
      <vt:variant>
        <vt:i4>48</vt:i4>
      </vt:variant>
      <vt:variant>
        <vt:i4>0</vt:i4>
      </vt:variant>
      <vt:variant>
        <vt:i4>5</vt:i4>
      </vt:variant>
      <vt:variant>
        <vt:lpwstr>https://www.uradni-list.si/glasilo-uradni-list-rs/vsebina/2018-01-0544</vt:lpwstr>
      </vt:variant>
      <vt:variant>
        <vt:lpwstr/>
      </vt:variant>
      <vt:variant>
        <vt:i4>3473462</vt:i4>
      </vt:variant>
      <vt:variant>
        <vt:i4>45</vt:i4>
      </vt:variant>
      <vt:variant>
        <vt:i4>0</vt:i4>
      </vt:variant>
      <vt:variant>
        <vt:i4>5</vt:i4>
      </vt:variant>
      <vt:variant>
        <vt:lpwstr>https://www.uradni-list.si/glasilo-uradni-list-rs/vsebina/2015-01-3772</vt:lpwstr>
      </vt:variant>
      <vt:variant>
        <vt:lpwstr/>
      </vt:variant>
      <vt:variant>
        <vt:i4>3473463</vt:i4>
      </vt:variant>
      <vt:variant>
        <vt:i4>42</vt:i4>
      </vt:variant>
      <vt:variant>
        <vt:i4>0</vt:i4>
      </vt:variant>
      <vt:variant>
        <vt:i4>5</vt:i4>
      </vt:variant>
      <vt:variant>
        <vt:lpwstr>https://www.uradni-list.si/glasilo-uradni-list-rs/vsebina/2015-01-2277</vt:lpwstr>
      </vt:variant>
      <vt:variant>
        <vt:lpwstr/>
      </vt:variant>
      <vt:variant>
        <vt:i4>3604534</vt:i4>
      </vt:variant>
      <vt:variant>
        <vt:i4>39</vt:i4>
      </vt:variant>
      <vt:variant>
        <vt:i4>0</vt:i4>
      </vt:variant>
      <vt:variant>
        <vt:i4>5</vt:i4>
      </vt:variant>
      <vt:variant>
        <vt:lpwstr>https://www.uradni-list.si/glasilo-uradni-list-rs/vsebina/2013-01-3677</vt:lpwstr>
      </vt:variant>
      <vt:variant>
        <vt:lpwstr/>
      </vt:variant>
      <vt:variant>
        <vt:i4>3342385</vt:i4>
      </vt:variant>
      <vt:variant>
        <vt:i4>36</vt:i4>
      </vt:variant>
      <vt:variant>
        <vt:i4>0</vt:i4>
      </vt:variant>
      <vt:variant>
        <vt:i4>5</vt:i4>
      </vt:variant>
      <vt:variant>
        <vt:lpwstr>https://www.uradni-list.si/glasilo-uradni-list-rs/vsebina/2013-21-0433</vt:lpwstr>
      </vt:variant>
      <vt:variant>
        <vt:lpwstr/>
      </vt:variant>
      <vt:variant>
        <vt:i4>3735606</vt:i4>
      </vt:variant>
      <vt:variant>
        <vt:i4>33</vt:i4>
      </vt:variant>
      <vt:variant>
        <vt:i4>0</vt:i4>
      </vt:variant>
      <vt:variant>
        <vt:i4>5</vt:i4>
      </vt:variant>
      <vt:variant>
        <vt:lpwstr>https://www.uradni-list.si/glasilo-uradni-list-rs/vsebina/2011-01-0449</vt:lpwstr>
      </vt:variant>
      <vt:variant>
        <vt:lpwstr/>
      </vt:variant>
      <vt:variant>
        <vt:i4>3473456</vt:i4>
      </vt:variant>
      <vt:variant>
        <vt:i4>30</vt:i4>
      </vt:variant>
      <vt:variant>
        <vt:i4>0</vt:i4>
      </vt:variant>
      <vt:variant>
        <vt:i4>5</vt:i4>
      </vt:variant>
      <vt:variant>
        <vt:lpwstr>https://www.uradni-list.si/glasilo-uradni-list-rs/vsebina/2024-01-2135</vt:lpwstr>
      </vt:variant>
      <vt:variant>
        <vt:lpwstr/>
      </vt:variant>
      <vt:variant>
        <vt:i4>8192041</vt:i4>
      </vt:variant>
      <vt:variant>
        <vt:i4>27</vt:i4>
      </vt:variant>
      <vt:variant>
        <vt:i4>0</vt:i4>
      </vt:variant>
      <vt:variant>
        <vt:i4>5</vt:i4>
      </vt:variant>
      <vt:variant>
        <vt:lpwstr>http://www.uradni-list.si/1/objava.jsp?sop=2020-01-1195</vt:lpwstr>
      </vt:variant>
      <vt:variant>
        <vt:lpwstr/>
      </vt:variant>
      <vt:variant>
        <vt:i4>7667745</vt:i4>
      </vt:variant>
      <vt:variant>
        <vt:i4>24</vt:i4>
      </vt:variant>
      <vt:variant>
        <vt:i4>0</vt:i4>
      </vt:variant>
      <vt:variant>
        <vt:i4>5</vt:i4>
      </vt:variant>
      <vt:variant>
        <vt:lpwstr>http://www.uradni-list.si/1/objava.jsp?sop=2020-01-0901</vt:lpwstr>
      </vt:variant>
      <vt:variant>
        <vt:lpwstr/>
      </vt:variant>
      <vt:variant>
        <vt:i4>7471139</vt:i4>
      </vt:variant>
      <vt:variant>
        <vt:i4>21</vt:i4>
      </vt:variant>
      <vt:variant>
        <vt:i4>0</vt:i4>
      </vt:variant>
      <vt:variant>
        <vt:i4>5</vt:i4>
      </vt:variant>
      <vt:variant>
        <vt:lpwstr>http://www.uradni-list.si/1/objava.jsp?sop=2018-01-1356</vt:lpwstr>
      </vt:variant>
      <vt:variant>
        <vt:lpwstr/>
      </vt:variant>
      <vt:variant>
        <vt:i4>7536676</vt:i4>
      </vt:variant>
      <vt:variant>
        <vt:i4>18</vt:i4>
      </vt:variant>
      <vt:variant>
        <vt:i4>0</vt:i4>
      </vt:variant>
      <vt:variant>
        <vt:i4>5</vt:i4>
      </vt:variant>
      <vt:variant>
        <vt:lpwstr>http://www.uradni-list.si/1/objava.jsp?sop=2018-01-0457</vt:lpwstr>
      </vt:variant>
      <vt:variant>
        <vt:lpwstr/>
      </vt:variant>
      <vt:variant>
        <vt:i4>7733288</vt:i4>
      </vt:variant>
      <vt:variant>
        <vt:i4>15</vt:i4>
      </vt:variant>
      <vt:variant>
        <vt:i4>0</vt:i4>
      </vt:variant>
      <vt:variant>
        <vt:i4>5</vt:i4>
      </vt:variant>
      <vt:variant>
        <vt:lpwstr>http://www.uradni-list.si/1/objava.jsp?sop=2015-01-0505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7471151</vt:i4>
      </vt:variant>
      <vt:variant>
        <vt:i4>9</vt:i4>
      </vt:variant>
      <vt:variant>
        <vt:i4>0</vt:i4>
      </vt:variant>
      <vt:variant>
        <vt:i4>5</vt:i4>
      </vt:variant>
      <vt:variant>
        <vt:lpwstr>http://www.uradni-list.si/1/objava.jsp?sop=2010-01-2763</vt:lpwstr>
      </vt:variant>
      <vt:variant>
        <vt:lpwstr/>
      </vt:variant>
      <vt:variant>
        <vt:i4>7798821</vt:i4>
      </vt:variant>
      <vt:variant>
        <vt:i4>6</vt:i4>
      </vt:variant>
      <vt:variant>
        <vt:i4>0</vt:i4>
      </vt:variant>
      <vt:variant>
        <vt:i4>5</vt:i4>
      </vt:variant>
      <vt:variant>
        <vt:lpwstr>http://www.uradni-list.si/1/objava.jsp?sop=2009-01-3437</vt:lpwstr>
      </vt:variant>
      <vt:variant>
        <vt:lpwstr/>
      </vt:variant>
      <vt:variant>
        <vt:i4>7340067</vt:i4>
      </vt:variant>
      <vt:variant>
        <vt:i4>3</vt:i4>
      </vt:variant>
      <vt:variant>
        <vt:i4>0</vt:i4>
      </vt:variant>
      <vt:variant>
        <vt:i4>5</vt:i4>
      </vt:variant>
      <vt:variant>
        <vt:lpwstr>http://www.uradni-list.si/1/objava.jsp?sop=2008-01-3347</vt:lpwstr>
      </vt:variant>
      <vt:variant>
        <vt:lpwstr/>
      </vt:variant>
      <vt:variant>
        <vt:i4>7995433</vt:i4>
      </vt:variant>
      <vt:variant>
        <vt:i4>0</vt:i4>
      </vt:variant>
      <vt:variant>
        <vt:i4>0</vt:i4>
      </vt:variant>
      <vt:variant>
        <vt:i4>5</vt:i4>
      </vt:variant>
      <vt:variant>
        <vt:lpwstr>http://www.uradni-list.si/1/objava.jsp?sop=2007-01-4692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79</cp:revision>
  <cp:lastPrinted>2022-10-14T12:22:00Z</cp:lastPrinted>
  <dcterms:created xsi:type="dcterms:W3CDTF">2024-12-05T14:28:00Z</dcterms:created>
  <dcterms:modified xsi:type="dcterms:W3CDTF">2025-04-10T12:53:00Z</dcterms:modified>
</cp:coreProperties>
</file>