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294D" w14:textId="66DF9B9A" w:rsidR="00DA74FF" w:rsidRPr="00521DC5" w:rsidRDefault="0058227B" w:rsidP="006909A4">
      <w:pPr>
        <w:pStyle w:val="Nazivenote"/>
        <w:rPr>
          <w:b w:val="0"/>
          <w:bCs/>
          <w:noProof w:val="0"/>
        </w:rPr>
      </w:pPr>
      <w:r w:rsidRPr="00521DC5">
        <w:rPr>
          <w:noProof w:val="0"/>
        </w:rPr>
        <w:t>Mestni svet</w:t>
      </w:r>
      <w:r w:rsidR="00722FAC" w:rsidRPr="00521DC5">
        <w:rPr>
          <w:noProof w:val="0"/>
        </w:rPr>
        <w:br/>
      </w:r>
      <w:r w:rsidR="002B08B0" w:rsidRPr="00521DC5">
        <w:rPr>
          <w:b w:val="0"/>
          <w:bCs/>
          <w:noProof w:val="0"/>
        </w:rPr>
        <w:t>Trg Edvarda Kardelja 1, 5000 Nova Gorica</w:t>
      </w:r>
    </w:p>
    <w:p w14:paraId="209CFFB8" w14:textId="5DD374D3" w:rsidR="002F26F0" w:rsidRPr="00521DC5" w:rsidRDefault="002F26F0" w:rsidP="00214473">
      <w:pPr>
        <w:spacing w:after="0"/>
        <w:rPr>
          <w:rStyle w:val="ZvezaZnak"/>
          <w:noProof w:val="0"/>
        </w:rPr>
      </w:pPr>
      <w:r w:rsidRPr="00521DC5">
        <w:rPr>
          <w:rStyle w:val="ZvezaZnak"/>
          <w:noProof w:val="0"/>
          <w:sz w:val="14"/>
          <w:szCs w:val="18"/>
        </w:rPr>
        <w:br/>
      </w:r>
      <w:r w:rsidRPr="00521DC5">
        <w:rPr>
          <w:rStyle w:val="ZvezaZnak"/>
          <w:noProof w:val="0"/>
        </w:rPr>
        <w:t xml:space="preserve">Številka: </w:t>
      </w:r>
      <w:r w:rsidR="00B418C5" w:rsidRPr="00521DC5">
        <w:rPr>
          <w:rStyle w:val="ZvezaZnak"/>
          <w:noProof w:val="0"/>
        </w:rPr>
        <w:t>0110</w:t>
      </w:r>
      <w:r w:rsidRPr="00521DC5">
        <w:rPr>
          <w:rStyle w:val="ZvezaZnak"/>
          <w:noProof w:val="0"/>
        </w:rPr>
        <w:t>-</w:t>
      </w:r>
      <w:r w:rsidR="00B418C5" w:rsidRPr="00521DC5">
        <w:rPr>
          <w:rStyle w:val="ZvezaZnak"/>
          <w:noProof w:val="0"/>
        </w:rPr>
        <w:t>00</w:t>
      </w:r>
      <w:r w:rsidR="009A2FCF">
        <w:rPr>
          <w:rStyle w:val="ZvezaZnak"/>
          <w:noProof w:val="0"/>
        </w:rPr>
        <w:t>0</w:t>
      </w:r>
      <w:r w:rsidR="00834A28">
        <w:rPr>
          <w:rStyle w:val="ZvezaZnak"/>
          <w:noProof w:val="0"/>
        </w:rPr>
        <w:t>5</w:t>
      </w:r>
      <w:r w:rsidRPr="00521DC5">
        <w:rPr>
          <w:rStyle w:val="ZvezaZnak"/>
          <w:noProof w:val="0"/>
        </w:rPr>
        <w:t>/202</w:t>
      </w:r>
      <w:r w:rsidR="009A2FCF">
        <w:rPr>
          <w:rStyle w:val="ZvezaZnak"/>
          <w:noProof w:val="0"/>
        </w:rPr>
        <w:t>6</w:t>
      </w:r>
      <w:r w:rsidRPr="00521DC5">
        <w:rPr>
          <w:rStyle w:val="ZvezaZnak"/>
          <w:noProof w:val="0"/>
        </w:rPr>
        <w:t>-</w:t>
      </w:r>
      <w:r w:rsidR="009A2FCF">
        <w:rPr>
          <w:rStyle w:val="ZvezaZnak"/>
          <w:noProof w:val="0"/>
        </w:rPr>
        <w:t>2</w:t>
      </w:r>
    </w:p>
    <w:p w14:paraId="744CAC3A" w14:textId="61FBFD92" w:rsidR="00B418C5" w:rsidRPr="009C1A91" w:rsidRDefault="00214473" w:rsidP="009C1A91">
      <w:pPr>
        <w:spacing w:after="0"/>
        <w:rPr>
          <w:bCs w:val="0"/>
        </w:rPr>
      </w:pPr>
      <w:r w:rsidRPr="00521DC5">
        <w:rPr>
          <w:szCs w:val="20"/>
        </w:rPr>
        <w:t xml:space="preserve">Nova Gorica, </w:t>
      </w:r>
      <w:r w:rsidR="009E4563" w:rsidRPr="00521DC5">
        <w:rPr>
          <w:szCs w:val="20"/>
        </w:rPr>
        <w:t xml:space="preserve">dne </w:t>
      </w:r>
      <w:r w:rsidR="009A2FCF">
        <w:rPr>
          <w:szCs w:val="20"/>
        </w:rPr>
        <w:t>1</w:t>
      </w:r>
      <w:r w:rsidR="00310A02">
        <w:rPr>
          <w:szCs w:val="20"/>
        </w:rPr>
        <w:t>2</w:t>
      </w:r>
      <w:r w:rsidRPr="00521DC5">
        <w:rPr>
          <w:szCs w:val="20"/>
        </w:rPr>
        <w:t xml:space="preserve">. </w:t>
      </w:r>
      <w:r w:rsidR="00834A28">
        <w:rPr>
          <w:szCs w:val="20"/>
        </w:rPr>
        <w:t>marca</w:t>
      </w:r>
      <w:r w:rsidRPr="00521DC5">
        <w:rPr>
          <w:szCs w:val="20"/>
        </w:rPr>
        <w:t xml:space="preserve"> 202</w:t>
      </w:r>
      <w:r w:rsidR="00C12CF5" w:rsidRPr="00521DC5">
        <w:rPr>
          <w:szCs w:val="20"/>
        </w:rPr>
        <w:t>6</w:t>
      </w:r>
    </w:p>
    <w:p w14:paraId="03085BA5" w14:textId="77777777" w:rsidR="00214473" w:rsidRPr="00521DC5" w:rsidRDefault="00214473" w:rsidP="00214473">
      <w:pPr>
        <w:pStyle w:val="Podpisoseba"/>
        <w:spacing w:before="0" w:after="240"/>
        <w:ind w:left="0"/>
        <w:rPr>
          <w:bCs w:val="0"/>
          <w:szCs w:val="20"/>
        </w:rPr>
      </w:pPr>
    </w:p>
    <w:p w14:paraId="3925071F" w14:textId="5A25B248" w:rsidR="00B418C5" w:rsidRPr="00121AB9" w:rsidRDefault="00B418C5" w:rsidP="00A63D7C">
      <w:pPr>
        <w:pStyle w:val="Naslov1"/>
        <w:spacing w:before="0" w:after="0" w:line="288" w:lineRule="auto"/>
        <w:jc w:val="center"/>
        <w:rPr>
          <w:noProof w:val="0"/>
          <w:sz w:val="22"/>
          <w:szCs w:val="22"/>
        </w:rPr>
      </w:pPr>
      <w:r w:rsidRPr="00121AB9">
        <w:rPr>
          <w:noProof w:val="0"/>
          <w:sz w:val="22"/>
          <w:szCs w:val="22"/>
        </w:rPr>
        <w:t>P O R O Č I L O</w:t>
      </w:r>
    </w:p>
    <w:p w14:paraId="5C8F1590" w14:textId="70936EF0" w:rsidR="00B418C5" w:rsidRPr="00121AB9" w:rsidRDefault="00B418C5" w:rsidP="00A63D7C">
      <w:pPr>
        <w:pStyle w:val="Naslov1"/>
        <w:spacing w:before="0" w:after="0" w:line="288" w:lineRule="auto"/>
        <w:jc w:val="center"/>
        <w:rPr>
          <w:noProof w:val="0"/>
          <w:sz w:val="22"/>
          <w:szCs w:val="22"/>
        </w:rPr>
      </w:pPr>
      <w:r w:rsidRPr="00121AB9">
        <w:rPr>
          <w:noProof w:val="0"/>
          <w:sz w:val="22"/>
          <w:szCs w:val="22"/>
        </w:rPr>
        <w:t>o izvršenih sklepih</w:t>
      </w:r>
      <w:r w:rsidR="00337E69" w:rsidRPr="00121AB9">
        <w:rPr>
          <w:noProof w:val="0"/>
          <w:sz w:val="22"/>
          <w:szCs w:val="22"/>
        </w:rPr>
        <w:t xml:space="preserve"> </w:t>
      </w:r>
      <w:r w:rsidR="00E8286B" w:rsidRPr="00121AB9">
        <w:rPr>
          <w:sz w:val="22"/>
          <w:szCs w:val="22"/>
        </w:rPr>
        <w:t>3</w:t>
      </w:r>
      <w:r w:rsidR="000F5AD3" w:rsidRPr="00121AB9">
        <w:rPr>
          <w:sz w:val="22"/>
          <w:szCs w:val="22"/>
        </w:rPr>
        <w:t>3</w:t>
      </w:r>
      <w:r w:rsidR="00E8286B" w:rsidRPr="00121AB9">
        <w:rPr>
          <w:sz w:val="22"/>
          <w:szCs w:val="22"/>
        </w:rPr>
        <w:t>. seje Mestnega sveta Mestne občine Nova Gorica, ki je bila 2</w:t>
      </w:r>
      <w:r w:rsidR="000F5AD3" w:rsidRPr="00121AB9">
        <w:rPr>
          <w:sz w:val="22"/>
          <w:szCs w:val="22"/>
        </w:rPr>
        <w:t>6</w:t>
      </w:r>
      <w:r w:rsidR="00E8286B" w:rsidRPr="00121AB9">
        <w:rPr>
          <w:sz w:val="22"/>
          <w:szCs w:val="22"/>
        </w:rPr>
        <w:t xml:space="preserve">. </w:t>
      </w:r>
      <w:r w:rsidR="000F5AD3" w:rsidRPr="00121AB9">
        <w:rPr>
          <w:sz w:val="22"/>
          <w:szCs w:val="22"/>
        </w:rPr>
        <w:t>febr</w:t>
      </w:r>
      <w:r w:rsidR="00E8286B" w:rsidRPr="00121AB9">
        <w:rPr>
          <w:sz w:val="22"/>
          <w:szCs w:val="22"/>
        </w:rPr>
        <w:t>uarja 2026</w:t>
      </w:r>
      <w:r w:rsidR="000F5AD3" w:rsidRPr="00121AB9">
        <w:rPr>
          <w:sz w:val="22"/>
          <w:szCs w:val="22"/>
        </w:rPr>
        <w:t xml:space="preserve"> in 9</w:t>
      </w:r>
      <w:r w:rsidR="00E8286B" w:rsidRPr="00121AB9">
        <w:rPr>
          <w:sz w:val="22"/>
          <w:szCs w:val="22"/>
        </w:rPr>
        <w:t xml:space="preserve">. izredne seje, ki je bila </w:t>
      </w:r>
      <w:r w:rsidR="000F5AD3" w:rsidRPr="00121AB9">
        <w:rPr>
          <w:sz w:val="22"/>
          <w:szCs w:val="22"/>
        </w:rPr>
        <w:t>4</w:t>
      </w:r>
      <w:r w:rsidR="00E8286B" w:rsidRPr="00121AB9">
        <w:rPr>
          <w:sz w:val="22"/>
          <w:szCs w:val="22"/>
        </w:rPr>
        <w:t xml:space="preserve">. </w:t>
      </w:r>
      <w:r w:rsidR="000F5AD3" w:rsidRPr="00121AB9">
        <w:rPr>
          <w:sz w:val="22"/>
          <w:szCs w:val="22"/>
        </w:rPr>
        <w:t>marca</w:t>
      </w:r>
      <w:r w:rsidR="00E8286B" w:rsidRPr="00121AB9">
        <w:rPr>
          <w:sz w:val="22"/>
          <w:szCs w:val="22"/>
        </w:rPr>
        <w:t xml:space="preserve"> 2026</w:t>
      </w:r>
    </w:p>
    <w:p w14:paraId="6D69D0D0" w14:textId="77777777" w:rsidR="009C2149" w:rsidRDefault="009C2149" w:rsidP="00B418C5">
      <w:pPr>
        <w:autoSpaceDE w:val="0"/>
        <w:autoSpaceDN w:val="0"/>
        <w:spacing w:after="0" w:line="240" w:lineRule="auto"/>
        <w:ind w:left="0" w:right="0"/>
        <w:jc w:val="both"/>
        <w:rPr>
          <w:rFonts w:ascii="Arial" w:hAnsi="Arial"/>
          <w:b/>
          <w:bCs w:val="0"/>
          <w:sz w:val="22"/>
          <w:u w:val="single"/>
        </w:rPr>
      </w:pPr>
    </w:p>
    <w:p w14:paraId="57A61956" w14:textId="742FC3C8" w:rsidR="009C2149" w:rsidRPr="00521DC5" w:rsidRDefault="009C2149" w:rsidP="009C2149">
      <w:pPr>
        <w:pStyle w:val="Naslov2"/>
        <w:spacing w:line="288" w:lineRule="auto"/>
        <w:rPr>
          <w:noProof w:val="0"/>
          <w:sz w:val="20"/>
          <w:szCs w:val="20"/>
        </w:rPr>
      </w:pPr>
      <w:r w:rsidRPr="00521DC5">
        <w:rPr>
          <w:noProof w:val="0"/>
          <w:sz w:val="20"/>
          <w:szCs w:val="20"/>
        </w:rPr>
        <w:t>3</w:t>
      </w:r>
      <w:r w:rsidR="000F5AD3">
        <w:rPr>
          <w:noProof w:val="0"/>
          <w:sz w:val="20"/>
          <w:szCs w:val="20"/>
        </w:rPr>
        <w:t>3</w:t>
      </w:r>
      <w:r w:rsidRPr="00521DC5">
        <w:rPr>
          <w:noProof w:val="0"/>
          <w:sz w:val="20"/>
          <w:szCs w:val="20"/>
        </w:rPr>
        <w:t xml:space="preserve">. SEJA MESTNEGA SVETA, </w:t>
      </w:r>
      <w:r>
        <w:rPr>
          <w:noProof w:val="0"/>
          <w:sz w:val="20"/>
          <w:szCs w:val="20"/>
        </w:rPr>
        <w:t>2</w:t>
      </w:r>
      <w:r w:rsidR="000F5AD3">
        <w:rPr>
          <w:noProof w:val="0"/>
          <w:sz w:val="20"/>
          <w:szCs w:val="20"/>
        </w:rPr>
        <w:t>6</w:t>
      </w:r>
      <w:r w:rsidRPr="00521DC5">
        <w:rPr>
          <w:noProof w:val="0"/>
          <w:sz w:val="20"/>
          <w:szCs w:val="20"/>
        </w:rPr>
        <w:t xml:space="preserve">. </w:t>
      </w:r>
      <w:r w:rsidR="000F5AD3">
        <w:rPr>
          <w:noProof w:val="0"/>
          <w:sz w:val="20"/>
          <w:szCs w:val="20"/>
        </w:rPr>
        <w:t>febr</w:t>
      </w:r>
      <w:r>
        <w:rPr>
          <w:noProof w:val="0"/>
          <w:sz w:val="20"/>
          <w:szCs w:val="20"/>
        </w:rPr>
        <w:t xml:space="preserve">uar </w:t>
      </w:r>
      <w:r w:rsidRPr="00521DC5">
        <w:rPr>
          <w:noProof w:val="0"/>
          <w:sz w:val="20"/>
          <w:szCs w:val="20"/>
        </w:rPr>
        <w:t>202</w:t>
      </w:r>
      <w:r>
        <w:rPr>
          <w:noProof w:val="0"/>
          <w:sz w:val="20"/>
          <w:szCs w:val="20"/>
        </w:rPr>
        <w:t>6</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1134"/>
        <w:gridCol w:w="1304"/>
        <w:gridCol w:w="1134"/>
      </w:tblGrid>
      <w:tr w:rsidR="009C2149" w:rsidRPr="00521DC5" w14:paraId="6F376202" w14:textId="77777777" w:rsidTr="003D00D7">
        <w:tc>
          <w:tcPr>
            <w:tcW w:w="709" w:type="dxa"/>
          </w:tcPr>
          <w:p w14:paraId="1A26D4DB"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bookmarkStart w:id="0" w:name="_Hlk217292426"/>
            <w:proofErr w:type="spellStart"/>
            <w:r w:rsidRPr="00521DC5">
              <w:rPr>
                <w:bCs w:val="0"/>
                <w:szCs w:val="20"/>
              </w:rPr>
              <w:t>zap</w:t>
            </w:r>
            <w:proofErr w:type="spellEnd"/>
            <w:r w:rsidRPr="00521DC5">
              <w:rPr>
                <w:bCs w:val="0"/>
                <w:szCs w:val="20"/>
              </w:rPr>
              <w:t>.</w:t>
            </w:r>
          </w:p>
          <w:p w14:paraId="5EC09C84"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št.</w:t>
            </w:r>
          </w:p>
        </w:tc>
        <w:tc>
          <w:tcPr>
            <w:tcW w:w="4791" w:type="dxa"/>
          </w:tcPr>
          <w:p w14:paraId="1E414E52"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4A665583"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IZVRŠEN</w:t>
            </w:r>
          </w:p>
        </w:tc>
        <w:tc>
          <w:tcPr>
            <w:tcW w:w="1304" w:type="dxa"/>
          </w:tcPr>
          <w:p w14:paraId="52EB657F" w14:textId="77777777" w:rsidR="009C2149" w:rsidRPr="00521DC5" w:rsidRDefault="009C2149" w:rsidP="003D00D7">
            <w:pPr>
              <w:tabs>
                <w:tab w:val="left" w:pos="935"/>
              </w:tabs>
              <w:autoSpaceDE w:val="0"/>
              <w:autoSpaceDN w:val="0"/>
              <w:spacing w:after="0" w:line="240" w:lineRule="auto"/>
              <w:ind w:left="-120" w:right="0" w:firstLine="22"/>
              <w:jc w:val="center"/>
              <w:rPr>
                <w:bCs w:val="0"/>
                <w:szCs w:val="20"/>
              </w:rPr>
            </w:pPr>
            <w:r w:rsidRPr="00521DC5">
              <w:rPr>
                <w:bCs w:val="0"/>
                <w:szCs w:val="20"/>
              </w:rPr>
              <w:t>V IZVRŠEVA-NJU</w:t>
            </w:r>
          </w:p>
        </w:tc>
        <w:tc>
          <w:tcPr>
            <w:tcW w:w="1134" w:type="dxa"/>
          </w:tcPr>
          <w:p w14:paraId="2BA189FC"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NI IZVRŠEN</w:t>
            </w:r>
          </w:p>
        </w:tc>
      </w:tr>
      <w:tr w:rsidR="009C2149" w:rsidRPr="00521DC5" w14:paraId="5CB618B5" w14:textId="77777777" w:rsidTr="003D00D7">
        <w:tc>
          <w:tcPr>
            <w:tcW w:w="709" w:type="dxa"/>
          </w:tcPr>
          <w:p w14:paraId="3AB7E249" w14:textId="77777777" w:rsidR="009C2149" w:rsidRPr="00521DC5" w:rsidRDefault="009C2149" w:rsidP="003D00D7">
            <w:pPr>
              <w:autoSpaceDE w:val="0"/>
              <w:autoSpaceDN w:val="0"/>
              <w:spacing w:after="0" w:line="240" w:lineRule="auto"/>
              <w:ind w:left="0" w:right="0"/>
              <w:jc w:val="center"/>
              <w:rPr>
                <w:bCs w:val="0"/>
                <w:szCs w:val="20"/>
              </w:rPr>
            </w:pPr>
            <w:r w:rsidRPr="00521DC5">
              <w:rPr>
                <w:bCs w:val="0"/>
                <w:szCs w:val="20"/>
              </w:rPr>
              <w:t>1.</w:t>
            </w:r>
          </w:p>
        </w:tc>
        <w:tc>
          <w:tcPr>
            <w:tcW w:w="4791" w:type="dxa"/>
          </w:tcPr>
          <w:p w14:paraId="3B70D23A" w14:textId="32BA533E" w:rsidR="009C2149" w:rsidRPr="00864EFE" w:rsidRDefault="009C2149" w:rsidP="0013265C">
            <w:pPr>
              <w:spacing w:after="0" w:line="240" w:lineRule="auto"/>
              <w:ind w:left="0"/>
              <w:rPr>
                <w:noProof/>
              </w:rPr>
            </w:pPr>
            <w:r w:rsidRPr="00864EFE">
              <w:rPr>
                <w:color w:val="000000" w:themeColor="text1"/>
                <w:szCs w:val="20"/>
                <w:shd w:val="clear" w:color="auto" w:fill="FFFFFF"/>
              </w:rPr>
              <w:t xml:space="preserve">Sklep o sprejemu Poročila o izvršenih sklepih </w:t>
            </w:r>
            <w:r w:rsidR="00864EFE" w:rsidRPr="00864EFE">
              <w:rPr>
                <w:color w:val="000000" w:themeColor="text1"/>
                <w:szCs w:val="20"/>
                <w:shd w:val="clear" w:color="auto" w:fill="FFFFFF"/>
              </w:rPr>
              <w:t>32. seje Mestnega sveta Mestne občine Nova Gorica, ki je bila 29. januarja 2026, 8. izredne seje, ki je bila 13. januarja 2026 in dopolnitev Poročila o izvršenih sklepih pri 7. izredni seji, ki je bila 17. decembra 2025.</w:t>
            </w:r>
          </w:p>
        </w:tc>
        <w:tc>
          <w:tcPr>
            <w:tcW w:w="1134" w:type="dxa"/>
          </w:tcPr>
          <w:p w14:paraId="723DCE63"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4823AB91" w14:textId="77777777" w:rsidR="009C2149" w:rsidRPr="00521DC5" w:rsidRDefault="009C2149" w:rsidP="003D00D7">
            <w:pPr>
              <w:autoSpaceDE w:val="0"/>
              <w:autoSpaceDN w:val="0"/>
              <w:adjustRightInd w:val="0"/>
              <w:spacing w:after="0" w:line="240" w:lineRule="auto"/>
              <w:ind w:left="0" w:right="0"/>
              <w:jc w:val="center"/>
              <w:rPr>
                <w:bCs w:val="0"/>
                <w:szCs w:val="20"/>
              </w:rPr>
            </w:pPr>
          </w:p>
          <w:p w14:paraId="1B79C068"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 xml:space="preserve"> </w:t>
            </w:r>
          </w:p>
        </w:tc>
        <w:tc>
          <w:tcPr>
            <w:tcW w:w="1134" w:type="dxa"/>
          </w:tcPr>
          <w:p w14:paraId="28D70A62"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9C2149" w:rsidRPr="00521DC5" w14:paraId="285A6FAB" w14:textId="77777777" w:rsidTr="003D00D7">
        <w:tc>
          <w:tcPr>
            <w:tcW w:w="709" w:type="dxa"/>
          </w:tcPr>
          <w:p w14:paraId="50DEC00E" w14:textId="77777777" w:rsidR="009C2149" w:rsidRPr="00521DC5" w:rsidRDefault="009C2149" w:rsidP="003D00D7">
            <w:pPr>
              <w:autoSpaceDE w:val="0"/>
              <w:autoSpaceDN w:val="0"/>
              <w:spacing w:after="0" w:line="240" w:lineRule="auto"/>
              <w:ind w:left="0" w:right="0"/>
              <w:jc w:val="center"/>
              <w:rPr>
                <w:bCs w:val="0"/>
                <w:szCs w:val="20"/>
              </w:rPr>
            </w:pPr>
            <w:r w:rsidRPr="00521DC5">
              <w:rPr>
                <w:bCs w:val="0"/>
                <w:szCs w:val="20"/>
              </w:rPr>
              <w:t>2.</w:t>
            </w:r>
          </w:p>
        </w:tc>
        <w:tc>
          <w:tcPr>
            <w:tcW w:w="4791" w:type="dxa"/>
          </w:tcPr>
          <w:p w14:paraId="0C7AACEF" w14:textId="05E2521A" w:rsidR="009C2149" w:rsidRPr="00F86ED6" w:rsidRDefault="009C2149" w:rsidP="003D00D7">
            <w:pPr>
              <w:spacing w:after="0" w:line="240" w:lineRule="auto"/>
              <w:ind w:left="0" w:right="0"/>
              <w:rPr>
                <w:bCs w:val="0"/>
                <w:szCs w:val="20"/>
              </w:rPr>
            </w:pPr>
            <w:r w:rsidRPr="00F86ED6">
              <w:rPr>
                <w:szCs w:val="20"/>
              </w:rPr>
              <w:t>Sklep o imenovanju</w:t>
            </w:r>
            <w:r w:rsidR="009B2345" w:rsidRPr="00F86ED6">
              <w:rPr>
                <w:szCs w:val="20"/>
              </w:rPr>
              <w:t xml:space="preserve"> ALENKE MUROVEC, SABINE VOLK SIMČIČ</w:t>
            </w:r>
            <w:r w:rsidR="00F86ED6" w:rsidRPr="00F86ED6">
              <w:rPr>
                <w:szCs w:val="20"/>
              </w:rPr>
              <w:t>, ANDREJE TIŠMA, TINE SKOK IN NADE LISJAK BERGER</w:t>
            </w:r>
            <w:r w:rsidRPr="00F86ED6">
              <w:rPr>
                <w:szCs w:val="20"/>
              </w:rPr>
              <w:t xml:space="preserve"> kot predstavni</w:t>
            </w:r>
            <w:r w:rsidR="000B3CA2" w:rsidRPr="00F86ED6">
              <w:rPr>
                <w:szCs w:val="20"/>
              </w:rPr>
              <w:t>ke</w:t>
            </w:r>
            <w:r w:rsidRPr="00F86ED6">
              <w:rPr>
                <w:szCs w:val="20"/>
              </w:rPr>
              <w:t xml:space="preserve"> Mestne občine Nova Gorica v Svet zavoda </w:t>
            </w:r>
            <w:r w:rsidR="000B3CA2" w:rsidRPr="00F86ED6">
              <w:rPr>
                <w:szCs w:val="20"/>
              </w:rPr>
              <w:t>Goriška knjižnica Franceta Bevka</w:t>
            </w:r>
            <w:r w:rsidRPr="00F86ED6">
              <w:rPr>
                <w:szCs w:val="20"/>
              </w:rPr>
              <w:t xml:space="preserve"> Nova Gorica.</w:t>
            </w:r>
          </w:p>
        </w:tc>
        <w:tc>
          <w:tcPr>
            <w:tcW w:w="1134" w:type="dxa"/>
          </w:tcPr>
          <w:p w14:paraId="59490A1D"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6215EAB3"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7DD9D201"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0B3CA2" w:rsidRPr="00521DC5" w14:paraId="3F8A5371" w14:textId="77777777" w:rsidTr="003D00D7">
        <w:tc>
          <w:tcPr>
            <w:tcW w:w="709" w:type="dxa"/>
          </w:tcPr>
          <w:p w14:paraId="4D539CD2" w14:textId="00AA4B84" w:rsidR="000B3CA2" w:rsidRPr="00521DC5" w:rsidRDefault="004558E4" w:rsidP="003D00D7">
            <w:pPr>
              <w:autoSpaceDE w:val="0"/>
              <w:autoSpaceDN w:val="0"/>
              <w:spacing w:after="0" w:line="240" w:lineRule="auto"/>
              <w:ind w:left="0" w:right="0"/>
              <w:jc w:val="center"/>
              <w:rPr>
                <w:bCs w:val="0"/>
                <w:szCs w:val="20"/>
              </w:rPr>
            </w:pPr>
            <w:r>
              <w:rPr>
                <w:bCs w:val="0"/>
                <w:szCs w:val="20"/>
              </w:rPr>
              <w:t>3.</w:t>
            </w:r>
          </w:p>
        </w:tc>
        <w:tc>
          <w:tcPr>
            <w:tcW w:w="4791" w:type="dxa"/>
          </w:tcPr>
          <w:p w14:paraId="1BB3F8D0" w14:textId="5ACD91C9" w:rsidR="000B3CA2" w:rsidRPr="000B3CA2" w:rsidRDefault="000B3CA2" w:rsidP="003D00D7">
            <w:pPr>
              <w:spacing w:after="0" w:line="240" w:lineRule="auto"/>
              <w:ind w:left="0" w:right="0"/>
              <w:rPr>
                <w:szCs w:val="20"/>
                <w:highlight w:val="yellow"/>
              </w:rPr>
            </w:pPr>
            <w:r w:rsidRPr="00062D40">
              <w:t>Sklep o razrešitvi direktorja javnega zavoda Kulturni dom Nova Gorica</w:t>
            </w:r>
            <w:r w:rsidR="004558E4">
              <w:t xml:space="preserve"> ANDREJA ŠUŠMELJA</w:t>
            </w:r>
            <w:r w:rsidRPr="00062D40">
              <w:t xml:space="preserve"> zaradi pisne odpovedi pogodbe o zaposlitvi</w:t>
            </w:r>
            <w:r w:rsidR="006007E8">
              <w:t>.</w:t>
            </w:r>
          </w:p>
        </w:tc>
        <w:tc>
          <w:tcPr>
            <w:tcW w:w="1134" w:type="dxa"/>
          </w:tcPr>
          <w:p w14:paraId="6E01E3A0" w14:textId="77777777" w:rsidR="00F57C33" w:rsidRPr="00521DC5" w:rsidRDefault="00F57C33" w:rsidP="00F57C33">
            <w:pPr>
              <w:autoSpaceDE w:val="0"/>
              <w:autoSpaceDN w:val="0"/>
              <w:adjustRightInd w:val="0"/>
              <w:spacing w:after="0" w:line="240" w:lineRule="auto"/>
              <w:ind w:left="0" w:right="0"/>
              <w:jc w:val="center"/>
              <w:rPr>
                <w:bCs w:val="0"/>
                <w:szCs w:val="20"/>
              </w:rPr>
            </w:pPr>
            <w:r w:rsidRPr="00521DC5">
              <w:rPr>
                <w:bCs w:val="0"/>
                <w:szCs w:val="20"/>
              </w:rPr>
              <w:t>●</w:t>
            </w:r>
          </w:p>
          <w:p w14:paraId="625CF2D7" w14:textId="77777777" w:rsidR="000B3CA2" w:rsidRPr="00521DC5" w:rsidRDefault="000B3CA2" w:rsidP="003D00D7">
            <w:pPr>
              <w:autoSpaceDE w:val="0"/>
              <w:autoSpaceDN w:val="0"/>
              <w:adjustRightInd w:val="0"/>
              <w:spacing w:after="0" w:line="240" w:lineRule="auto"/>
              <w:ind w:left="0" w:right="0"/>
              <w:jc w:val="center"/>
              <w:rPr>
                <w:bCs w:val="0"/>
                <w:szCs w:val="20"/>
              </w:rPr>
            </w:pPr>
          </w:p>
        </w:tc>
        <w:tc>
          <w:tcPr>
            <w:tcW w:w="1304" w:type="dxa"/>
          </w:tcPr>
          <w:p w14:paraId="22DD138D" w14:textId="77777777" w:rsidR="000B3CA2" w:rsidRPr="00521DC5" w:rsidRDefault="000B3CA2" w:rsidP="003D00D7">
            <w:pPr>
              <w:autoSpaceDE w:val="0"/>
              <w:autoSpaceDN w:val="0"/>
              <w:adjustRightInd w:val="0"/>
              <w:spacing w:after="0" w:line="240" w:lineRule="auto"/>
              <w:ind w:left="0" w:right="0"/>
              <w:jc w:val="center"/>
              <w:rPr>
                <w:bCs w:val="0"/>
                <w:szCs w:val="20"/>
              </w:rPr>
            </w:pPr>
          </w:p>
        </w:tc>
        <w:tc>
          <w:tcPr>
            <w:tcW w:w="1134" w:type="dxa"/>
          </w:tcPr>
          <w:p w14:paraId="1643BBDA" w14:textId="77777777" w:rsidR="000B3CA2" w:rsidRPr="00521DC5" w:rsidRDefault="000B3CA2" w:rsidP="003D00D7">
            <w:pPr>
              <w:autoSpaceDE w:val="0"/>
              <w:autoSpaceDN w:val="0"/>
              <w:adjustRightInd w:val="0"/>
              <w:spacing w:after="0" w:line="240" w:lineRule="auto"/>
              <w:ind w:left="0" w:right="0"/>
              <w:jc w:val="center"/>
              <w:rPr>
                <w:bCs w:val="0"/>
                <w:szCs w:val="20"/>
              </w:rPr>
            </w:pPr>
          </w:p>
        </w:tc>
      </w:tr>
      <w:tr w:rsidR="000B3CA2" w:rsidRPr="00521DC5" w14:paraId="2F0A29F0" w14:textId="77777777" w:rsidTr="003D00D7">
        <w:tc>
          <w:tcPr>
            <w:tcW w:w="709" w:type="dxa"/>
          </w:tcPr>
          <w:p w14:paraId="38AFE733" w14:textId="7A1238B8" w:rsidR="000B3CA2" w:rsidRPr="00521DC5" w:rsidRDefault="004558E4" w:rsidP="003D00D7">
            <w:pPr>
              <w:autoSpaceDE w:val="0"/>
              <w:autoSpaceDN w:val="0"/>
              <w:spacing w:after="0" w:line="240" w:lineRule="auto"/>
              <w:ind w:left="0" w:right="0"/>
              <w:jc w:val="center"/>
              <w:rPr>
                <w:bCs w:val="0"/>
                <w:szCs w:val="20"/>
              </w:rPr>
            </w:pPr>
            <w:r>
              <w:rPr>
                <w:bCs w:val="0"/>
                <w:szCs w:val="20"/>
              </w:rPr>
              <w:t>4.</w:t>
            </w:r>
          </w:p>
        </w:tc>
        <w:tc>
          <w:tcPr>
            <w:tcW w:w="4791" w:type="dxa"/>
          </w:tcPr>
          <w:p w14:paraId="4F455E80" w14:textId="4FDF9116" w:rsidR="000B3CA2" w:rsidRPr="000B3CA2" w:rsidRDefault="000B3CA2" w:rsidP="003D00D7">
            <w:pPr>
              <w:spacing w:after="0" w:line="240" w:lineRule="auto"/>
              <w:ind w:left="0" w:right="0"/>
              <w:rPr>
                <w:szCs w:val="20"/>
                <w:highlight w:val="yellow"/>
              </w:rPr>
            </w:pPr>
            <w:r w:rsidRPr="004558E4">
              <w:rPr>
                <w:szCs w:val="20"/>
              </w:rPr>
              <w:t>Sklep o im</w:t>
            </w:r>
            <w:r w:rsidR="006007E8" w:rsidRPr="004558E4">
              <w:rPr>
                <w:szCs w:val="20"/>
              </w:rPr>
              <w:t xml:space="preserve">enovanju </w:t>
            </w:r>
            <w:r w:rsidR="00266991" w:rsidRPr="004558E4">
              <w:rPr>
                <w:szCs w:val="20"/>
              </w:rPr>
              <w:t xml:space="preserve">ŽANA BOKANA za </w:t>
            </w:r>
            <w:proofErr w:type="spellStart"/>
            <w:r w:rsidR="006007E8" w:rsidRPr="004558E4">
              <w:rPr>
                <w:szCs w:val="20"/>
              </w:rPr>
              <w:t>v.d</w:t>
            </w:r>
            <w:proofErr w:type="spellEnd"/>
            <w:r w:rsidR="006007E8" w:rsidRPr="004558E4">
              <w:rPr>
                <w:szCs w:val="20"/>
              </w:rPr>
              <w:t xml:space="preserve">. direktorja </w:t>
            </w:r>
            <w:r w:rsidR="006007E8" w:rsidRPr="004558E4">
              <w:t>javnega zavoda Kulturni dom Nova Gorica.</w:t>
            </w:r>
          </w:p>
        </w:tc>
        <w:tc>
          <w:tcPr>
            <w:tcW w:w="1134" w:type="dxa"/>
          </w:tcPr>
          <w:p w14:paraId="18E85C47" w14:textId="77777777" w:rsidR="004558E4" w:rsidRPr="00521DC5" w:rsidRDefault="004558E4" w:rsidP="004558E4">
            <w:pPr>
              <w:autoSpaceDE w:val="0"/>
              <w:autoSpaceDN w:val="0"/>
              <w:adjustRightInd w:val="0"/>
              <w:spacing w:after="0" w:line="240" w:lineRule="auto"/>
              <w:ind w:left="0" w:right="0"/>
              <w:jc w:val="center"/>
              <w:rPr>
                <w:bCs w:val="0"/>
                <w:szCs w:val="20"/>
              </w:rPr>
            </w:pPr>
            <w:r w:rsidRPr="00521DC5">
              <w:rPr>
                <w:bCs w:val="0"/>
                <w:szCs w:val="20"/>
              </w:rPr>
              <w:t>●</w:t>
            </w:r>
          </w:p>
          <w:p w14:paraId="33473F93" w14:textId="77777777" w:rsidR="000B3CA2" w:rsidRPr="00521DC5" w:rsidRDefault="000B3CA2" w:rsidP="003D00D7">
            <w:pPr>
              <w:autoSpaceDE w:val="0"/>
              <w:autoSpaceDN w:val="0"/>
              <w:adjustRightInd w:val="0"/>
              <w:spacing w:after="0" w:line="240" w:lineRule="auto"/>
              <w:ind w:left="0" w:right="0"/>
              <w:jc w:val="center"/>
              <w:rPr>
                <w:bCs w:val="0"/>
                <w:szCs w:val="20"/>
              </w:rPr>
            </w:pPr>
          </w:p>
        </w:tc>
        <w:tc>
          <w:tcPr>
            <w:tcW w:w="1304" w:type="dxa"/>
          </w:tcPr>
          <w:p w14:paraId="4F5EB388" w14:textId="77777777" w:rsidR="000B3CA2" w:rsidRPr="00521DC5" w:rsidRDefault="000B3CA2" w:rsidP="003D00D7">
            <w:pPr>
              <w:autoSpaceDE w:val="0"/>
              <w:autoSpaceDN w:val="0"/>
              <w:adjustRightInd w:val="0"/>
              <w:spacing w:after="0" w:line="240" w:lineRule="auto"/>
              <w:ind w:left="0" w:right="0"/>
              <w:jc w:val="center"/>
              <w:rPr>
                <w:bCs w:val="0"/>
                <w:szCs w:val="20"/>
              </w:rPr>
            </w:pPr>
          </w:p>
        </w:tc>
        <w:tc>
          <w:tcPr>
            <w:tcW w:w="1134" w:type="dxa"/>
          </w:tcPr>
          <w:p w14:paraId="7F1A4D08" w14:textId="77777777" w:rsidR="000B3CA2" w:rsidRPr="00521DC5" w:rsidRDefault="000B3CA2" w:rsidP="003D00D7">
            <w:pPr>
              <w:autoSpaceDE w:val="0"/>
              <w:autoSpaceDN w:val="0"/>
              <w:adjustRightInd w:val="0"/>
              <w:spacing w:after="0" w:line="240" w:lineRule="auto"/>
              <w:ind w:left="0" w:right="0"/>
              <w:jc w:val="center"/>
              <w:rPr>
                <w:bCs w:val="0"/>
                <w:szCs w:val="20"/>
              </w:rPr>
            </w:pPr>
          </w:p>
        </w:tc>
      </w:tr>
      <w:bookmarkEnd w:id="0"/>
      <w:tr w:rsidR="009C2149" w:rsidRPr="00521DC5" w14:paraId="0D3D1D95" w14:textId="77777777" w:rsidTr="003D00D7">
        <w:tc>
          <w:tcPr>
            <w:tcW w:w="709" w:type="dxa"/>
          </w:tcPr>
          <w:p w14:paraId="307ABDFA" w14:textId="5E4E774E" w:rsidR="009C2149" w:rsidRPr="00521DC5" w:rsidRDefault="001E4C67" w:rsidP="003D00D7">
            <w:pPr>
              <w:autoSpaceDE w:val="0"/>
              <w:autoSpaceDN w:val="0"/>
              <w:spacing w:after="0" w:line="240" w:lineRule="auto"/>
              <w:ind w:left="0" w:right="0"/>
              <w:jc w:val="center"/>
              <w:rPr>
                <w:bCs w:val="0"/>
                <w:szCs w:val="20"/>
              </w:rPr>
            </w:pPr>
            <w:r>
              <w:rPr>
                <w:bCs w:val="0"/>
                <w:szCs w:val="20"/>
              </w:rPr>
              <w:t>5</w:t>
            </w:r>
            <w:r w:rsidR="009C2149" w:rsidRPr="00521DC5">
              <w:rPr>
                <w:bCs w:val="0"/>
                <w:szCs w:val="20"/>
              </w:rPr>
              <w:t>.</w:t>
            </w:r>
          </w:p>
        </w:tc>
        <w:tc>
          <w:tcPr>
            <w:tcW w:w="4791" w:type="dxa"/>
          </w:tcPr>
          <w:p w14:paraId="6FD6E4E7" w14:textId="1A4CFC6F" w:rsidR="009C2149" w:rsidRPr="00DE463B" w:rsidRDefault="009C2149" w:rsidP="00DE463B">
            <w:pPr>
              <w:spacing w:after="0" w:line="240" w:lineRule="auto"/>
              <w:ind w:left="0" w:right="0"/>
              <w:rPr>
                <w:noProof/>
                <w:szCs w:val="20"/>
              </w:rPr>
            </w:pPr>
            <w:r w:rsidRPr="00546B24">
              <w:rPr>
                <w:color w:val="000000" w:themeColor="text1"/>
                <w:szCs w:val="20"/>
                <w:shd w:val="clear" w:color="auto" w:fill="FFFFFF"/>
              </w:rPr>
              <w:t>Sklep o podaji p</w:t>
            </w:r>
            <w:r w:rsidR="00546B24">
              <w:rPr>
                <w:color w:val="000000" w:themeColor="text1"/>
                <w:szCs w:val="20"/>
                <w:shd w:val="clear" w:color="auto" w:fill="FFFFFF"/>
              </w:rPr>
              <w:t>ozitivnega</w:t>
            </w:r>
            <w:r w:rsidRPr="00546B24">
              <w:rPr>
                <w:color w:val="000000" w:themeColor="text1"/>
                <w:szCs w:val="20"/>
                <w:shd w:val="clear" w:color="auto" w:fill="FFFFFF"/>
              </w:rPr>
              <w:t xml:space="preserve"> mnenja</w:t>
            </w:r>
            <w:r w:rsidR="00546B24">
              <w:rPr>
                <w:color w:val="000000" w:themeColor="text1"/>
                <w:szCs w:val="20"/>
                <w:shd w:val="clear" w:color="auto" w:fill="FFFFFF"/>
              </w:rPr>
              <w:t xml:space="preserve"> lokalne skupnosti</w:t>
            </w:r>
            <w:r w:rsidRPr="00546B24">
              <w:rPr>
                <w:color w:val="000000" w:themeColor="text1"/>
                <w:szCs w:val="20"/>
                <w:shd w:val="clear" w:color="auto" w:fill="FFFFFF"/>
              </w:rPr>
              <w:t xml:space="preserve"> </w:t>
            </w:r>
            <w:r w:rsidR="00DE463B">
              <w:rPr>
                <w:color w:val="000000" w:themeColor="text1"/>
                <w:szCs w:val="20"/>
                <w:shd w:val="clear" w:color="auto" w:fill="FFFFFF"/>
              </w:rPr>
              <w:t>k</w:t>
            </w:r>
            <w:r w:rsidR="0034349B">
              <w:rPr>
                <w:color w:val="000000" w:themeColor="text1"/>
                <w:szCs w:val="20"/>
                <w:shd w:val="clear" w:color="auto" w:fill="FFFFFF"/>
              </w:rPr>
              <w:t xml:space="preserve"> imenovanj</w:t>
            </w:r>
            <w:r w:rsidR="00DE463B">
              <w:rPr>
                <w:color w:val="000000" w:themeColor="text1"/>
                <w:szCs w:val="20"/>
                <w:shd w:val="clear" w:color="auto" w:fill="FFFFFF"/>
              </w:rPr>
              <w:t>u</w:t>
            </w:r>
            <w:r w:rsidRPr="00546B24">
              <w:rPr>
                <w:color w:val="000000" w:themeColor="text1"/>
                <w:szCs w:val="20"/>
                <w:shd w:val="clear" w:color="auto" w:fill="FFFFFF"/>
              </w:rPr>
              <w:t xml:space="preserve"> direktorice </w:t>
            </w:r>
            <w:r w:rsidR="00546B24" w:rsidRPr="00546B24">
              <w:rPr>
                <w:noProof/>
                <w:szCs w:val="20"/>
              </w:rPr>
              <w:t>Slovenskega narodnega gledališča Nova Gorica</w:t>
            </w:r>
            <w:r w:rsidR="00DE463B">
              <w:rPr>
                <w:noProof/>
                <w:szCs w:val="20"/>
              </w:rPr>
              <w:t>.</w:t>
            </w:r>
          </w:p>
        </w:tc>
        <w:tc>
          <w:tcPr>
            <w:tcW w:w="1134" w:type="dxa"/>
          </w:tcPr>
          <w:p w14:paraId="22185DE4"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p w14:paraId="1BD6C3EE"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304" w:type="dxa"/>
          </w:tcPr>
          <w:p w14:paraId="19273B9C"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1126815A"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6007E8" w:rsidRPr="00521DC5" w14:paraId="00CCCD00" w14:textId="77777777" w:rsidTr="003D00D7">
        <w:tc>
          <w:tcPr>
            <w:tcW w:w="709" w:type="dxa"/>
          </w:tcPr>
          <w:p w14:paraId="01583465" w14:textId="5CBEC0B0" w:rsidR="006007E8" w:rsidRPr="00521DC5" w:rsidRDefault="001E4C67" w:rsidP="003D00D7">
            <w:pPr>
              <w:autoSpaceDE w:val="0"/>
              <w:autoSpaceDN w:val="0"/>
              <w:spacing w:after="0" w:line="240" w:lineRule="auto"/>
              <w:ind w:left="0" w:right="0"/>
              <w:jc w:val="center"/>
              <w:rPr>
                <w:bCs w:val="0"/>
                <w:szCs w:val="20"/>
              </w:rPr>
            </w:pPr>
            <w:r>
              <w:rPr>
                <w:bCs w:val="0"/>
                <w:szCs w:val="20"/>
              </w:rPr>
              <w:t>6.</w:t>
            </w:r>
          </w:p>
        </w:tc>
        <w:tc>
          <w:tcPr>
            <w:tcW w:w="4791" w:type="dxa"/>
          </w:tcPr>
          <w:p w14:paraId="2FDEA94F" w14:textId="4C1BC640" w:rsidR="006007E8" w:rsidRPr="00520CA6" w:rsidRDefault="00546B24" w:rsidP="003D00D7">
            <w:pPr>
              <w:autoSpaceDE w:val="0"/>
              <w:autoSpaceDN w:val="0"/>
              <w:adjustRightInd w:val="0"/>
              <w:spacing w:after="0" w:line="240" w:lineRule="auto"/>
              <w:ind w:left="0" w:right="0"/>
              <w:rPr>
                <w:color w:val="000000" w:themeColor="text1"/>
                <w:szCs w:val="20"/>
                <w:shd w:val="clear" w:color="auto" w:fill="FFFFFF"/>
              </w:rPr>
            </w:pPr>
            <w:r w:rsidRPr="00062D40">
              <w:t xml:space="preserve">Sklep o podaji </w:t>
            </w:r>
            <w:r w:rsidR="00DE463B">
              <w:t>pozitivnega</w:t>
            </w:r>
            <w:r w:rsidR="00F57C33">
              <w:t xml:space="preserve"> </w:t>
            </w:r>
            <w:r w:rsidRPr="00062D40">
              <w:t xml:space="preserve">mnenja lokalne skupnosti </w:t>
            </w:r>
            <w:r w:rsidR="00DE463B">
              <w:t>k</w:t>
            </w:r>
            <w:r w:rsidRPr="00062D40">
              <w:t xml:space="preserve"> imenovanj</w:t>
            </w:r>
            <w:r w:rsidR="00F57C33">
              <w:t>u</w:t>
            </w:r>
            <w:r w:rsidRPr="00062D40">
              <w:t xml:space="preserve"> ravnateljice Osnovne šole Čepovan</w:t>
            </w:r>
            <w:r w:rsidR="00F57C33">
              <w:t>.</w:t>
            </w:r>
          </w:p>
        </w:tc>
        <w:tc>
          <w:tcPr>
            <w:tcW w:w="1134" w:type="dxa"/>
          </w:tcPr>
          <w:p w14:paraId="134F50F1" w14:textId="77777777" w:rsidR="00F57C33" w:rsidRPr="00521DC5" w:rsidRDefault="00F57C33" w:rsidP="00F57C33">
            <w:pPr>
              <w:autoSpaceDE w:val="0"/>
              <w:autoSpaceDN w:val="0"/>
              <w:adjustRightInd w:val="0"/>
              <w:spacing w:after="0" w:line="240" w:lineRule="auto"/>
              <w:ind w:left="0" w:right="0"/>
              <w:jc w:val="center"/>
              <w:rPr>
                <w:bCs w:val="0"/>
                <w:szCs w:val="20"/>
              </w:rPr>
            </w:pPr>
            <w:r w:rsidRPr="00521DC5">
              <w:rPr>
                <w:bCs w:val="0"/>
                <w:szCs w:val="20"/>
              </w:rPr>
              <w:t>●</w:t>
            </w:r>
          </w:p>
          <w:p w14:paraId="0C121265" w14:textId="77777777" w:rsidR="006007E8" w:rsidRPr="00521DC5" w:rsidRDefault="006007E8" w:rsidP="003D00D7">
            <w:pPr>
              <w:autoSpaceDE w:val="0"/>
              <w:autoSpaceDN w:val="0"/>
              <w:adjustRightInd w:val="0"/>
              <w:spacing w:after="0" w:line="240" w:lineRule="auto"/>
              <w:ind w:left="0" w:right="0"/>
              <w:jc w:val="center"/>
              <w:rPr>
                <w:bCs w:val="0"/>
                <w:szCs w:val="20"/>
              </w:rPr>
            </w:pPr>
          </w:p>
        </w:tc>
        <w:tc>
          <w:tcPr>
            <w:tcW w:w="1304" w:type="dxa"/>
          </w:tcPr>
          <w:p w14:paraId="2C5871BD" w14:textId="77777777" w:rsidR="006007E8" w:rsidRPr="00521DC5" w:rsidRDefault="006007E8" w:rsidP="003D00D7">
            <w:pPr>
              <w:autoSpaceDE w:val="0"/>
              <w:autoSpaceDN w:val="0"/>
              <w:adjustRightInd w:val="0"/>
              <w:spacing w:after="0" w:line="240" w:lineRule="auto"/>
              <w:ind w:left="0" w:right="0"/>
              <w:jc w:val="center"/>
              <w:rPr>
                <w:bCs w:val="0"/>
                <w:szCs w:val="20"/>
              </w:rPr>
            </w:pPr>
          </w:p>
        </w:tc>
        <w:tc>
          <w:tcPr>
            <w:tcW w:w="1134" w:type="dxa"/>
          </w:tcPr>
          <w:p w14:paraId="581034F7" w14:textId="77777777" w:rsidR="006007E8" w:rsidRPr="00521DC5" w:rsidRDefault="006007E8" w:rsidP="003D00D7">
            <w:pPr>
              <w:autoSpaceDE w:val="0"/>
              <w:autoSpaceDN w:val="0"/>
              <w:adjustRightInd w:val="0"/>
              <w:spacing w:after="0" w:line="240" w:lineRule="auto"/>
              <w:ind w:left="0" w:right="0"/>
              <w:jc w:val="center"/>
              <w:rPr>
                <w:bCs w:val="0"/>
                <w:szCs w:val="20"/>
              </w:rPr>
            </w:pPr>
          </w:p>
        </w:tc>
      </w:tr>
      <w:tr w:rsidR="009C2149" w:rsidRPr="00521DC5" w14:paraId="1F6BC42D" w14:textId="77777777" w:rsidTr="003D00D7">
        <w:tc>
          <w:tcPr>
            <w:tcW w:w="709" w:type="dxa"/>
          </w:tcPr>
          <w:p w14:paraId="7CA4A655" w14:textId="3128A72D" w:rsidR="009C2149" w:rsidRPr="00521DC5" w:rsidRDefault="001E4C67" w:rsidP="003D00D7">
            <w:pPr>
              <w:autoSpaceDE w:val="0"/>
              <w:autoSpaceDN w:val="0"/>
              <w:spacing w:after="0" w:line="240" w:lineRule="auto"/>
              <w:ind w:left="0" w:right="0"/>
              <w:jc w:val="center"/>
              <w:rPr>
                <w:bCs w:val="0"/>
                <w:szCs w:val="20"/>
              </w:rPr>
            </w:pPr>
            <w:r>
              <w:rPr>
                <w:bCs w:val="0"/>
                <w:szCs w:val="20"/>
              </w:rPr>
              <w:t>7</w:t>
            </w:r>
            <w:r w:rsidR="009C2149" w:rsidRPr="00521DC5">
              <w:rPr>
                <w:bCs w:val="0"/>
                <w:szCs w:val="20"/>
              </w:rPr>
              <w:t>.</w:t>
            </w:r>
          </w:p>
        </w:tc>
        <w:tc>
          <w:tcPr>
            <w:tcW w:w="4791" w:type="dxa"/>
          </w:tcPr>
          <w:p w14:paraId="538DF67A" w14:textId="402B4CD6" w:rsidR="009C2149" w:rsidRPr="00327A52" w:rsidRDefault="00AC2D62" w:rsidP="00AC2D62">
            <w:pPr>
              <w:spacing w:after="0" w:line="240" w:lineRule="auto"/>
              <w:ind w:left="0"/>
              <w:contextualSpacing/>
              <w:rPr>
                <w:noProof/>
              </w:rPr>
            </w:pPr>
            <w:r>
              <w:rPr>
                <w:noProof/>
              </w:rPr>
              <w:t xml:space="preserve">Sklep o sprejemu </w:t>
            </w:r>
            <w:r w:rsidR="00327A52" w:rsidRPr="00327A52">
              <w:rPr>
                <w:noProof/>
              </w:rPr>
              <w:t>Odlok</w:t>
            </w:r>
            <w:r>
              <w:rPr>
                <w:noProof/>
              </w:rPr>
              <w:t>a</w:t>
            </w:r>
            <w:r w:rsidR="00327A52" w:rsidRPr="00327A52">
              <w:rPr>
                <w:noProof/>
              </w:rPr>
              <w:t xml:space="preserve"> o ustanovitvi Sosveta za zagotavljanje večje varnosti občanov</w:t>
            </w:r>
            <w:r w:rsidR="00327A52">
              <w:rPr>
                <w:noProof/>
              </w:rPr>
              <w:t xml:space="preserve">, </w:t>
            </w:r>
            <w:r w:rsidR="00327A52" w:rsidRPr="00327A52">
              <w:rPr>
                <w:noProof/>
              </w:rPr>
              <w:t>prva obravnava</w:t>
            </w:r>
            <w:r w:rsidR="00327A52">
              <w:rPr>
                <w:noProof/>
              </w:rPr>
              <w:t>.</w:t>
            </w:r>
          </w:p>
        </w:tc>
        <w:tc>
          <w:tcPr>
            <w:tcW w:w="1134" w:type="dxa"/>
          </w:tcPr>
          <w:p w14:paraId="083579DE"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p w14:paraId="0691016F"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304" w:type="dxa"/>
          </w:tcPr>
          <w:p w14:paraId="03F0B341"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4419735E"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9C2149" w:rsidRPr="00521DC5" w14:paraId="498525B3" w14:textId="77777777" w:rsidTr="003D00D7">
        <w:tc>
          <w:tcPr>
            <w:tcW w:w="709" w:type="dxa"/>
          </w:tcPr>
          <w:p w14:paraId="0451C2D3" w14:textId="0BCADEB6" w:rsidR="009C2149" w:rsidRPr="00521DC5" w:rsidRDefault="001E4C67" w:rsidP="003D00D7">
            <w:pPr>
              <w:autoSpaceDE w:val="0"/>
              <w:autoSpaceDN w:val="0"/>
              <w:spacing w:after="0" w:line="240" w:lineRule="auto"/>
              <w:ind w:left="0" w:right="0"/>
              <w:jc w:val="center"/>
              <w:rPr>
                <w:bCs w:val="0"/>
                <w:szCs w:val="20"/>
              </w:rPr>
            </w:pPr>
            <w:r>
              <w:rPr>
                <w:bCs w:val="0"/>
                <w:szCs w:val="20"/>
              </w:rPr>
              <w:t>8</w:t>
            </w:r>
            <w:r w:rsidR="009C2149" w:rsidRPr="00521DC5">
              <w:rPr>
                <w:bCs w:val="0"/>
                <w:szCs w:val="20"/>
              </w:rPr>
              <w:t>.</w:t>
            </w:r>
          </w:p>
        </w:tc>
        <w:tc>
          <w:tcPr>
            <w:tcW w:w="4791" w:type="dxa"/>
          </w:tcPr>
          <w:p w14:paraId="4FABCF46" w14:textId="442DFE66" w:rsidR="009C2149" w:rsidRPr="00D321DD" w:rsidRDefault="00327A52" w:rsidP="003D00D7">
            <w:pPr>
              <w:spacing w:after="0" w:line="240" w:lineRule="auto"/>
              <w:ind w:left="0"/>
              <w:contextualSpacing/>
              <w:rPr>
                <w:noProof/>
              </w:rPr>
            </w:pPr>
            <w:r w:rsidRPr="00D0447F">
              <w:t>Odlok o podelitvi koncesije za opravljanje javne službe na primarni ravni na področju splošne družinske medicine v osnovni zdravstveni dejavnosti v Mestni občini Nova Gorica</w:t>
            </w:r>
            <w:r>
              <w:t>.</w:t>
            </w:r>
          </w:p>
        </w:tc>
        <w:tc>
          <w:tcPr>
            <w:tcW w:w="1134" w:type="dxa"/>
          </w:tcPr>
          <w:p w14:paraId="0D3B9A3B"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p w14:paraId="42988F31"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304" w:type="dxa"/>
          </w:tcPr>
          <w:p w14:paraId="71BA28C2"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0DBA9224"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9C2149" w:rsidRPr="00521DC5" w14:paraId="41F73E1F" w14:textId="77777777" w:rsidTr="003D00D7">
        <w:tc>
          <w:tcPr>
            <w:tcW w:w="709" w:type="dxa"/>
          </w:tcPr>
          <w:p w14:paraId="14042DD4" w14:textId="140C4207" w:rsidR="009C2149" w:rsidRPr="00521DC5" w:rsidRDefault="001E4C67" w:rsidP="003D00D7">
            <w:pPr>
              <w:autoSpaceDE w:val="0"/>
              <w:autoSpaceDN w:val="0"/>
              <w:spacing w:after="0" w:line="240" w:lineRule="auto"/>
              <w:ind w:left="0" w:right="0"/>
              <w:jc w:val="center"/>
              <w:rPr>
                <w:bCs w:val="0"/>
                <w:szCs w:val="20"/>
              </w:rPr>
            </w:pPr>
            <w:r>
              <w:rPr>
                <w:bCs w:val="0"/>
                <w:szCs w:val="20"/>
              </w:rPr>
              <w:lastRenderedPageBreak/>
              <w:t>9</w:t>
            </w:r>
            <w:r w:rsidR="009C2149" w:rsidRPr="00521DC5">
              <w:rPr>
                <w:bCs w:val="0"/>
                <w:szCs w:val="20"/>
              </w:rPr>
              <w:t>.</w:t>
            </w:r>
          </w:p>
        </w:tc>
        <w:tc>
          <w:tcPr>
            <w:tcW w:w="4791" w:type="dxa"/>
          </w:tcPr>
          <w:p w14:paraId="7F5EE3C5" w14:textId="73C1DD49" w:rsidR="009C2149" w:rsidRPr="00D321DD" w:rsidRDefault="00327A52" w:rsidP="0013265C">
            <w:pPr>
              <w:spacing w:after="0" w:line="240" w:lineRule="auto"/>
              <w:ind w:left="0"/>
              <w:contextualSpacing/>
              <w:rPr>
                <w:noProof/>
              </w:rPr>
            </w:pPr>
            <w:r w:rsidRPr="00327A52">
              <w:rPr>
                <w:noProof/>
              </w:rPr>
              <w:t>Sklep o določitvi števila volilnih enot in števila članov svetov krajevnih skupnosti v Mestni občini Nova Gorica.</w:t>
            </w:r>
          </w:p>
        </w:tc>
        <w:tc>
          <w:tcPr>
            <w:tcW w:w="1134" w:type="dxa"/>
          </w:tcPr>
          <w:p w14:paraId="765500E3"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p w14:paraId="360FFC47"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304" w:type="dxa"/>
          </w:tcPr>
          <w:p w14:paraId="1E4DF45B"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2FA40241"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9C2149" w:rsidRPr="00521DC5" w14:paraId="458294B9" w14:textId="77777777" w:rsidTr="003D00D7">
        <w:tc>
          <w:tcPr>
            <w:tcW w:w="709" w:type="dxa"/>
          </w:tcPr>
          <w:p w14:paraId="4517022E" w14:textId="199C3FBE" w:rsidR="009C2149" w:rsidRPr="00521DC5" w:rsidRDefault="001E4C67" w:rsidP="003D00D7">
            <w:pPr>
              <w:autoSpaceDE w:val="0"/>
              <w:autoSpaceDN w:val="0"/>
              <w:spacing w:after="0" w:line="240" w:lineRule="auto"/>
              <w:ind w:left="0" w:right="0"/>
              <w:jc w:val="center"/>
              <w:rPr>
                <w:bCs w:val="0"/>
                <w:szCs w:val="20"/>
              </w:rPr>
            </w:pPr>
            <w:r>
              <w:rPr>
                <w:bCs w:val="0"/>
                <w:szCs w:val="20"/>
              </w:rPr>
              <w:t>10</w:t>
            </w:r>
            <w:r w:rsidR="009C2149" w:rsidRPr="00521DC5">
              <w:rPr>
                <w:bCs w:val="0"/>
                <w:szCs w:val="20"/>
              </w:rPr>
              <w:t>.</w:t>
            </w:r>
          </w:p>
        </w:tc>
        <w:tc>
          <w:tcPr>
            <w:tcW w:w="4791" w:type="dxa"/>
          </w:tcPr>
          <w:p w14:paraId="1EBB6D2A" w14:textId="0E0A8C42" w:rsidR="009C2149" w:rsidRPr="00521DC5" w:rsidRDefault="00327A52" w:rsidP="003D00D7">
            <w:pPr>
              <w:spacing w:after="0" w:line="240" w:lineRule="auto"/>
              <w:ind w:left="0"/>
            </w:pPr>
            <w:r>
              <w:t xml:space="preserve">Sklep o </w:t>
            </w:r>
            <w:r w:rsidRPr="00062D40">
              <w:t>uvrstitvi delovnega mesta direktorja Kulturnega doma Nova Gorica v plačni razred</w:t>
            </w:r>
            <w:r>
              <w:t>.</w:t>
            </w:r>
          </w:p>
        </w:tc>
        <w:tc>
          <w:tcPr>
            <w:tcW w:w="1134" w:type="dxa"/>
          </w:tcPr>
          <w:p w14:paraId="17579E8E"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176A6D34"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68EC1F88"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bl>
    <w:p w14:paraId="12059669" w14:textId="77777777" w:rsidR="00E4633C" w:rsidRDefault="00E4633C" w:rsidP="00B418C5">
      <w:pPr>
        <w:autoSpaceDE w:val="0"/>
        <w:autoSpaceDN w:val="0"/>
        <w:spacing w:after="0" w:line="240" w:lineRule="auto"/>
        <w:ind w:left="0" w:right="0"/>
        <w:jc w:val="both"/>
        <w:rPr>
          <w:rFonts w:ascii="Arial" w:hAnsi="Arial"/>
          <w:b/>
          <w:bCs w:val="0"/>
          <w:sz w:val="22"/>
          <w:u w:val="single"/>
        </w:rPr>
      </w:pPr>
    </w:p>
    <w:p w14:paraId="534E68BC" w14:textId="252FAECE" w:rsidR="00E4633C" w:rsidRPr="00521DC5" w:rsidRDefault="002F7A88" w:rsidP="00E4633C">
      <w:pPr>
        <w:pStyle w:val="Naslov2"/>
        <w:spacing w:line="288" w:lineRule="auto"/>
        <w:rPr>
          <w:noProof w:val="0"/>
          <w:sz w:val="20"/>
          <w:szCs w:val="20"/>
        </w:rPr>
      </w:pPr>
      <w:r>
        <w:rPr>
          <w:noProof w:val="0"/>
          <w:sz w:val="20"/>
          <w:szCs w:val="20"/>
        </w:rPr>
        <w:t>9</w:t>
      </w:r>
      <w:r w:rsidR="00E4633C" w:rsidRPr="00521DC5">
        <w:rPr>
          <w:noProof w:val="0"/>
          <w:sz w:val="20"/>
          <w:szCs w:val="20"/>
        </w:rPr>
        <w:t xml:space="preserve">. </w:t>
      </w:r>
      <w:r w:rsidR="00E4633C">
        <w:rPr>
          <w:noProof w:val="0"/>
          <w:sz w:val="20"/>
          <w:szCs w:val="20"/>
        </w:rPr>
        <w:t xml:space="preserve">IZREDNA </w:t>
      </w:r>
      <w:r w:rsidR="00E4633C" w:rsidRPr="00521DC5">
        <w:rPr>
          <w:noProof w:val="0"/>
          <w:sz w:val="20"/>
          <w:szCs w:val="20"/>
        </w:rPr>
        <w:t xml:space="preserve">SEJA MESTNEGA SVETA, </w:t>
      </w:r>
      <w:r>
        <w:rPr>
          <w:noProof w:val="0"/>
          <w:sz w:val="20"/>
          <w:szCs w:val="20"/>
        </w:rPr>
        <w:t>4</w:t>
      </w:r>
      <w:r w:rsidR="00E4633C" w:rsidRPr="00521DC5">
        <w:rPr>
          <w:noProof w:val="0"/>
          <w:sz w:val="20"/>
          <w:szCs w:val="20"/>
        </w:rPr>
        <w:t xml:space="preserve">. </w:t>
      </w:r>
      <w:r>
        <w:rPr>
          <w:noProof w:val="0"/>
          <w:sz w:val="20"/>
          <w:szCs w:val="20"/>
        </w:rPr>
        <w:t>marec</w:t>
      </w:r>
      <w:r w:rsidR="00E4633C">
        <w:rPr>
          <w:noProof w:val="0"/>
          <w:sz w:val="20"/>
          <w:szCs w:val="20"/>
        </w:rPr>
        <w:t xml:space="preserve"> </w:t>
      </w:r>
      <w:r w:rsidR="00E4633C" w:rsidRPr="00521DC5">
        <w:rPr>
          <w:noProof w:val="0"/>
          <w:sz w:val="20"/>
          <w:szCs w:val="20"/>
        </w:rPr>
        <w:t>202</w:t>
      </w:r>
      <w:r w:rsidR="00E4633C">
        <w:rPr>
          <w:noProof w:val="0"/>
          <w:sz w:val="20"/>
          <w:szCs w:val="20"/>
        </w:rPr>
        <w:t>6</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1134"/>
        <w:gridCol w:w="1304"/>
        <w:gridCol w:w="1134"/>
      </w:tblGrid>
      <w:tr w:rsidR="00E4633C" w:rsidRPr="00521DC5" w14:paraId="22A354E0" w14:textId="77777777" w:rsidTr="00A56817">
        <w:tc>
          <w:tcPr>
            <w:tcW w:w="709" w:type="dxa"/>
          </w:tcPr>
          <w:p w14:paraId="0214CC91" w14:textId="77777777" w:rsidR="00E4633C" w:rsidRPr="00521DC5" w:rsidRDefault="00E4633C" w:rsidP="00A56817">
            <w:pPr>
              <w:tabs>
                <w:tab w:val="left" w:pos="935"/>
              </w:tabs>
              <w:autoSpaceDE w:val="0"/>
              <w:autoSpaceDN w:val="0"/>
              <w:spacing w:after="0" w:line="240" w:lineRule="auto"/>
              <w:ind w:left="0" w:right="0"/>
              <w:jc w:val="center"/>
              <w:rPr>
                <w:bCs w:val="0"/>
                <w:szCs w:val="20"/>
              </w:rPr>
            </w:pPr>
            <w:proofErr w:type="spellStart"/>
            <w:r w:rsidRPr="00521DC5">
              <w:rPr>
                <w:bCs w:val="0"/>
                <w:szCs w:val="20"/>
              </w:rPr>
              <w:t>zap</w:t>
            </w:r>
            <w:proofErr w:type="spellEnd"/>
            <w:r w:rsidRPr="00521DC5">
              <w:rPr>
                <w:bCs w:val="0"/>
                <w:szCs w:val="20"/>
              </w:rPr>
              <w:t>.</w:t>
            </w:r>
          </w:p>
          <w:p w14:paraId="72F8891A" w14:textId="77777777" w:rsidR="00E4633C" w:rsidRPr="00521DC5" w:rsidRDefault="00E4633C" w:rsidP="00A56817">
            <w:pPr>
              <w:tabs>
                <w:tab w:val="left" w:pos="935"/>
              </w:tabs>
              <w:autoSpaceDE w:val="0"/>
              <w:autoSpaceDN w:val="0"/>
              <w:spacing w:after="0" w:line="240" w:lineRule="auto"/>
              <w:ind w:left="0" w:right="0"/>
              <w:jc w:val="center"/>
              <w:rPr>
                <w:bCs w:val="0"/>
                <w:szCs w:val="20"/>
              </w:rPr>
            </w:pPr>
            <w:r w:rsidRPr="00521DC5">
              <w:rPr>
                <w:bCs w:val="0"/>
                <w:szCs w:val="20"/>
              </w:rPr>
              <w:t>št.</w:t>
            </w:r>
          </w:p>
        </w:tc>
        <w:tc>
          <w:tcPr>
            <w:tcW w:w="4791" w:type="dxa"/>
          </w:tcPr>
          <w:p w14:paraId="43B08DA7" w14:textId="77777777" w:rsidR="00E4633C" w:rsidRPr="00521DC5" w:rsidRDefault="00E4633C" w:rsidP="00A56817">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67371D1A" w14:textId="77777777" w:rsidR="00E4633C" w:rsidRPr="00521DC5" w:rsidRDefault="00E4633C" w:rsidP="00A56817">
            <w:pPr>
              <w:tabs>
                <w:tab w:val="left" w:pos="935"/>
              </w:tabs>
              <w:autoSpaceDE w:val="0"/>
              <w:autoSpaceDN w:val="0"/>
              <w:spacing w:after="0" w:line="240" w:lineRule="auto"/>
              <w:ind w:left="0" w:right="0"/>
              <w:jc w:val="center"/>
              <w:rPr>
                <w:bCs w:val="0"/>
                <w:szCs w:val="20"/>
              </w:rPr>
            </w:pPr>
            <w:r w:rsidRPr="00521DC5">
              <w:rPr>
                <w:bCs w:val="0"/>
                <w:szCs w:val="20"/>
              </w:rPr>
              <w:t>IZVRŠEN</w:t>
            </w:r>
          </w:p>
        </w:tc>
        <w:tc>
          <w:tcPr>
            <w:tcW w:w="1304" w:type="dxa"/>
          </w:tcPr>
          <w:p w14:paraId="48645BB1" w14:textId="77777777" w:rsidR="00E4633C" w:rsidRPr="00521DC5" w:rsidRDefault="00E4633C" w:rsidP="00A56817">
            <w:pPr>
              <w:tabs>
                <w:tab w:val="left" w:pos="935"/>
              </w:tabs>
              <w:autoSpaceDE w:val="0"/>
              <w:autoSpaceDN w:val="0"/>
              <w:spacing w:after="0" w:line="240" w:lineRule="auto"/>
              <w:ind w:left="-120" w:right="0" w:firstLine="22"/>
              <w:jc w:val="center"/>
              <w:rPr>
                <w:bCs w:val="0"/>
                <w:szCs w:val="20"/>
              </w:rPr>
            </w:pPr>
            <w:r w:rsidRPr="00521DC5">
              <w:rPr>
                <w:bCs w:val="0"/>
                <w:szCs w:val="20"/>
              </w:rPr>
              <w:t>V IZVRŠEVA-NJU</w:t>
            </w:r>
          </w:p>
        </w:tc>
        <w:tc>
          <w:tcPr>
            <w:tcW w:w="1134" w:type="dxa"/>
          </w:tcPr>
          <w:p w14:paraId="4D1E68B2" w14:textId="77777777" w:rsidR="00E4633C" w:rsidRPr="00521DC5" w:rsidRDefault="00E4633C" w:rsidP="00A56817">
            <w:pPr>
              <w:tabs>
                <w:tab w:val="left" w:pos="935"/>
              </w:tabs>
              <w:autoSpaceDE w:val="0"/>
              <w:autoSpaceDN w:val="0"/>
              <w:spacing w:after="0" w:line="240" w:lineRule="auto"/>
              <w:ind w:left="0" w:right="0"/>
              <w:jc w:val="center"/>
              <w:rPr>
                <w:bCs w:val="0"/>
                <w:szCs w:val="20"/>
              </w:rPr>
            </w:pPr>
            <w:r w:rsidRPr="00521DC5">
              <w:rPr>
                <w:bCs w:val="0"/>
                <w:szCs w:val="20"/>
              </w:rPr>
              <w:t>NI IZVRŠEN</w:t>
            </w:r>
          </w:p>
        </w:tc>
      </w:tr>
      <w:tr w:rsidR="00E4633C" w:rsidRPr="00521DC5" w14:paraId="561539D7" w14:textId="77777777" w:rsidTr="00A56817">
        <w:tc>
          <w:tcPr>
            <w:tcW w:w="709" w:type="dxa"/>
          </w:tcPr>
          <w:p w14:paraId="6EFBD18A" w14:textId="77777777" w:rsidR="00E4633C" w:rsidRPr="00521DC5" w:rsidRDefault="00E4633C" w:rsidP="00A56817">
            <w:pPr>
              <w:autoSpaceDE w:val="0"/>
              <w:autoSpaceDN w:val="0"/>
              <w:spacing w:after="0" w:line="240" w:lineRule="auto"/>
              <w:ind w:left="0" w:right="0"/>
              <w:jc w:val="center"/>
              <w:rPr>
                <w:bCs w:val="0"/>
                <w:szCs w:val="20"/>
              </w:rPr>
            </w:pPr>
            <w:r w:rsidRPr="00521DC5">
              <w:rPr>
                <w:bCs w:val="0"/>
                <w:szCs w:val="20"/>
              </w:rPr>
              <w:t>1.</w:t>
            </w:r>
          </w:p>
        </w:tc>
        <w:tc>
          <w:tcPr>
            <w:tcW w:w="4791" w:type="dxa"/>
          </w:tcPr>
          <w:p w14:paraId="4DA295DD" w14:textId="7D1678A2" w:rsidR="00E4633C" w:rsidRPr="00521DC5" w:rsidRDefault="00B13763" w:rsidP="00A56817">
            <w:pPr>
              <w:spacing w:after="0" w:line="240" w:lineRule="auto"/>
              <w:ind w:left="0" w:right="0"/>
              <w:rPr>
                <w:bCs w:val="0"/>
                <w:szCs w:val="20"/>
              </w:rPr>
            </w:pPr>
            <w:r w:rsidRPr="000857ED">
              <w:t xml:space="preserve">Sklep </w:t>
            </w:r>
            <w:r w:rsidRPr="00BA2DD2">
              <w:t>o potrditvi Dokumenta identifikacije investicijskega projekta z naslovom »</w:t>
            </w:r>
            <w:r w:rsidRPr="00202918">
              <w:t>PRENOVA TENIŠKEGA CENTRA NOVA GORICA</w:t>
            </w:r>
            <w:r w:rsidRPr="00BA2DD2">
              <w:t>«</w:t>
            </w:r>
            <w:r>
              <w:t>.</w:t>
            </w:r>
          </w:p>
        </w:tc>
        <w:tc>
          <w:tcPr>
            <w:tcW w:w="1134" w:type="dxa"/>
          </w:tcPr>
          <w:p w14:paraId="715C2D81" w14:textId="0FD5FEB0" w:rsidR="00E4633C" w:rsidRPr="00521DC5" w:rsidRDefault="00B13763" w:rsidP="00A5681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5F616968" w14:textId="0C95B2BC" w:rsidR="00E4633C" w:rsidRPr="00521DC5" w:rsidRDefault="00E4633C" w:rsidP="00A56817">
            <w:pPr>
              <w:autoSpaceDE w:val="0"/>
              <w:autoSpaceDN w:val="0"/>
              <w:adjustRightInd w:val="0"/>
              <w:spacing w:after="0" w:line="240" w:lineRule="auto"/>
              <w:ind w:left="0" w:right="0"/>
              <w:jc w:val="center"/>
              <w:rPr>
                <w:bCs w:val="0"/>
                <w:szCs w:val="20"/>
              </w:rPr>
            </w:pPr>
          </w:p>
        </w:tc>
        <w:tc>
          <w:tcPr>
            <w:tcW w:w="1134" w:type="dxa"/>
          </w:tcPr>
          <w:p w14:paraId="3715B032" w14:textId="77777777" w:rsidR="00E4633C" w:rsidRPr="00521DC5" w:rsidRDefault="00E4633C" w:rsidP="00A56817">
            <w:pPr>
              <w:autoSpaceDE w:val="0"/>
              <w:autoSpaceDN w:val="0"/>
              <w:adjustRightInd w:val="0"/>
              <w:spacing w:after="0" w:line="240" w:lineRule="auto"/>
              <w:ind w:left="0" w:right="0"/>
              <w:jc w:val="center"/>
              <w:rPr>
                <w:bCs w:val="0"/>
                <w:szCs w:val="20"/>
              </w:rPr>
            </w:pPr>
          </w:p>
        </w:tc>
      </w:tr>
    </w:tbl>
    <w:p w14:paraId="6F7F8219" w14:textId="77777777" w:rsidR="00AA784A" w:rsidRDefault="00AA784A" w:rsidP="00AA784A">
      <w:pPr>
        <w:spacing w:after="0"/>
        <w:rPr>
          <w:rFonts w:ascii="Segoe UI Symbol" w:hAnsi="Segoe UI Symbol" w:cs="Segoe UI Symbol"/>
          <w:color w:val="2F5496" w:themeColor="accent1" w:themeShade="BF"/>
        </w:rPr>
      </w:pPr>
    </w:p>
    <w:p w14:paraId="5243FD86" w14:textId="42ECEBF2" w:rsidR="00AA784A" w:rsidRPr="00AA784A" w:rsidRDefault="00AA784A" w:rsidP="0076541A">
      <w:pPr>
        <w:spacing w:after="0"/>
        <w:ind w:right="-711"/>
        <w:rPr>
          <w:color w:val="2F5496" w:themeColor="accent1" w:themeShade="BF"/>
        </w:rPr>
      </w:pPr>
      <w:r w:rsidRPr="00AA784A">
        <w:rPr>
          <w:rFonts w:ascii="Segoe UI Symbol" w:hAnsi="Segoe UI Symbol" w:cs="Segoe UI Symbol"/>
          <w:color w:val="2F5496" w:themeColor="accent1" w:themeShade="BF"/>
        </w:rPr>
        <w:t>♦♦♦♦♦♦♦♦♦♦♦♦♦♦♦♦♦♦♦♦♦♦♦♦♦♦♦♦♦♦♦♦♦♦♦♦♦♦♦♦♦♦♦♦♦♦♦♦♦♦♦♦♦♦♦♦♦♦</w:t>
      </w:r>
      <w:bookmarkStart w:id="1" w:name="_Hlk208828362"/>
      <w:r w:rsidRPr="00AA784A">
        <w:rPr>
          <w:rFonts w:ascii="Segoe UI Symbol" w:hAnsi="Segoe UI Symbol" w:cs="Segoe UI Symbol"/>
          <w:color w:val="2F5496" w:themeColor="accent1" w:themeShade="BF"/>
        </w:rPr>
        <w:t>♦♦♦♦</w:t>
      </w:r>
      <w:bookmarkEnd w:id="1"/>
      <w:r w:rsidR="0076541A" w:rsidRPr="00AA784A">
        <w:rPr>
          <w:rFonts w:ascii="Segoe UI Symbol" w:hAnsi="Segoe UI Symbol" w:cs="Segoe UI Symbol"/>
          <w:color w:val="2F5496" w:themeColor="accent1" w:themeShade="BF"/>
        </w:rPr>
        <w:t>♦♦♦♦</w:t>
      </w:r>
    </w:p>
    <w:p w14:paraId="5BC9444F" w14:textId="77777777" w:rsidR="00E4633C" w:rsidRDefault="00E4633C" w:rsidP="00B13763">
      <w:pPr>
        <w:autoSpaceDE w:val="0"/>
        <w:autoSpaceDN w:val="0"/>
        <w:spacing w:before="120" w:after="120"/>
        <w:ind w:left="0" w:right="0"/>
        <w:jc w:val="both"/>
        <w:rPr>
          <w:rFonts w:ascii="Arial" w:hAnsi="Arial"/>
          <w:b/>
          <w:bCs w:val="0"/>
          <w:sz w:val="22"/>
          <w:u w:val="single"/>
        </w:rPr>
      </w:pPr>
    </w:p>
    <w:p w14:paraId="383717A0" w14:textId="4D157785" w:rsidR="009C2149" w:rsidRPr="00521DC5" w:rsidRDefault="00121AB9" w:rsidP="00B13763">
      <w:pPr>
        <w:pStyle w:val="Naslov2"/>
        <w:spacing w:before="120" w:after="120" w:line="288" w:lineRule="auto"/>
        <w:rPr>
          <w:noProof w:val="0"/>
          <w:sz w:val="20"/>
          <w:szCs w:val="20"/>
        </w:rPr>
      </w:pPr>
      <w:r>
        <w:rPr>
          <w:noProof w:val="0"/>
          <w:sz w:val="20"/>
          <w:szCs w:val="20"/>
        </w:rPr>
        <w:t>8</w:t>
      </w:r>
      <w:r w:rsidR="009C2149" w:rsidRPr="00521DC5">
        <w:rPr>
          <w:noProof w:val="0"/>
          <w:sz w:val="20"/>
          <w:szCs w:val="20"/>
        </w:rPr>
        <w:t xml:space="preserve">. </w:t>
      </w:r>
      <w:r w:rsidR="009C2149">
        <w:rPr>
          <w:noProof w:val="0"/>
          <w:sz w:val="20"/>
          <w:szCs w:val="20"/>
        </w:rPr>
        <w:t xml:space="preserve">IZREDNA </w:t>
      </w:r>
      <w:r w:rsidR="009C2149" w:rsidRPr="00521DC5">
        <w:rPr>
          <w:noProof w:val="0"/>
          <w:sz w:val="20"/>
          <w:szCs w:val="20"/>
        </w:rPr>
        <w:t xml:space="preserve">SEJA MESTNEGA SVETA, </w:t>
      </w:r>
      <w:r w:rsidR="00E4633C">
        <w:rPr>
          <w:noProof w:val="0"/>
          <w:sz w:val="20"/>
          <w:szCs w:val="20"/>
        </w:rPr>
        <w:t>13</w:t>
      </w:r>
      <w:r w:rsidR="009C2149" w:rsidRPr="00521DC5">
        <w:rPr>
          <w:noProof w:val="0"/>
          <w:sz w:val="20"/>
          <w:szCs w:val="20"/>
        </w:rPr>
        <w:t xml:space="preserve">. </w:t>
      </w:r>
      <w:r w:rsidR="00E4633C">
        <w:rPr>
          <w:noProof w:val="0"/>
          <w:sz w:val="20"/>
          <w:szCs w:val="20"/>
        </w:rPr>
        <w:t>januar</w:t>
      </w:r>
      <w:r w:rsidR="009C2149">
        <w:rPr>
          <w:noProof w:val="0"/>
          <w:sz w:val="20"/>
          <w:szCs w:val="20"/>
        </w:rPr>
        <w:t xml:space="preserve"> </w:t>
      </w:r>
      <w:r w:rsidR="009C2149" w:rsidRPr="00521DC5">
        <w:rPr>
          <w:noProof w:val="0"/>
          <w:sz w:val="20"/>
          <w:szCs w:val="20"/>
        </w:rPr>
        <w:t>202</w:t>
      </w:r>
      <w:r w:rsidR="009C2149">
        <w:rPr>
          <w:noProof w:val="0"/>
          <w:sz w:val="20"/>
          <w:szCs w:val="20"/>
        </w:rPr>
        <w:t>6</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1134"/>
        <w:gridCol w:w="1304"/>
        <w:gridCol w:w="1134"/>
      </w:tblGrid>
      <w:tr w:rsidR="009C2149" w:rsidRPr="00521DC5" w14:paraId="3EF76EB4" w14:textId="77777777" w:rsidTr="003D00D7">
        <w:tc>
          <w:tcPr>
            <w:tcW w:w="709" w:type="dxa"/>
          </w:tcPr>
          <w:p w14:paraId="34921F9B"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proofErr w:type="spellStart"/>
            <w:r w:rsidRPr="00521DC5">
              <w:rPr>
                <w:bCs w:val="0"/>
                <w:szCs w:val="20"/>
              </w:rPr>
              <w:t>zap</w:t>
            </w:r>
            <w:proofErr w:type="spellEnd"/>
            <w:r w:rsidRPr="00521DC5">
              <w:rPr>
                <w:bCs w:val="0"/>
                <w:szCs w:val="20"/>
              </w:rPr>
              <w:t>.</w:t>
            </w:r>
          </w:p>
          <w:p w14:paraId="64D345EA"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št.</w:t>
            </w:r>
          </w:p>
        </w:tc>
        <w:tc>
          <w:tcPr>
            <w:tcW w:w="4791" w:type="dxa"/>
          </w:tcPr>
          <w:p w14:paraId="182DFC39"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3731E4DC"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IZVRŠEN</w:t>
            </w:r>
          </w:p>
        </w:tc>
        <w:tc>
          <w:tcPr>
            <w:tcW w:w="1304" w:type="dxa"/>
          </w:tcPr>
          <w:p w14:paraId="102590B6" w14:textId="77777777" w:rsidR="009C2149" w:rsidRPr="00521DC5" w:rsidRDefault="009C2149" w:rsidP="003D00D7">
            <w:pPr>
              <w:tabs>
                <w:tab w:val="left" w:pos="935"/>
              </w:tabs>
              <w:autoSpaceDE w:val="0"/>
              <w:autoSpaceDN w:val="0"/>
              <w:spacing w:after="0" w:line="240" w:lineRule="auto"/>
              <w:ind w:left="-120" w:right="0" w:firstLine="22"/>
              <w:jc w:val="center"/>
              <w:rPr>
                <w:bCs w:val="0"/>
                <w:szCs w:val="20"/>
              </w:rPr>
            </w:pPr>
            <w:r w:rsidRPr="00521DC5">
              <w:rPr>
                <w:bCs w:val="0"/>
                <w:szCs w:val="20"/>
              </w:rPr>
              <w:t>V IZVRŠEVA-NJU</w:t>
            </w:r>
          </w:p>
        </w:tc>
        <w:tc>
          <w:tcPr>
            <w:tcW w:w="1134" w:type="dxa"/>
          </w:tcPr>
          <w:p w14:paraId="0C2D3FDB"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NI IZVRŠEN</w:t>
            </w:r>
          </w:p>
        </w:tc>
      </w:tr>
      <w:tr w:rsidR="009C2149" w:rsidRPr="00521DC5" w14:paraId="6B499B4C" w14:textId="77777777" w:rsidTr="003D00D7">
        <w:tc>
          <w:tcPr>
            <w:tcW w:w="709" w:type="dxa"/>
          </w:tcPr>
          <w:p w14:paraId="355EC76F" w14:textId="77777777" w:rsidR="009C2149" w:rsidRPr="00521DC5" w:rsidRDefault="009C2149" w:rsidP="003D00D7">
            <w:pPr>
              <w:autoSpaceDE w:val="0"/>
              <w:autoSpaceDN w:val="0"/>
              <w:spacing w:after="0" w:line="240" w:lineRule="auto"/>
              <w:ind w:left="0" w:right="0"/>
              <w:jc w:val="center"/>
              <w:rPr>
                <w:bCs w:val="0"/>
                <w:szCs w:val="20"/>
              </w:rPr>
            </w:pPr>
            <w:r w:rsidRPr="00521DC5">
              <w:rPr>
                <w:bCs w:val="0"/>
                <w:szCs w:val="20"/>
              </w:rPr>
              <w:t>1.</w:t>
            </w:r>
          </w:p>
        </w:tc>
        <w:tc>
          <w:tcPr>
            <w:tcW w:w="4791" w:type="dxa"/>
          </w:tcPr>
          <w:p w14:paraId="1015B136" w14:textId="27C7561F" w:rsidR="009C2149" w:rsidRPr="00521DC5" w:rsidRDefault="009C2149" w:rsidP="0013265C">
            <w:pPr>
              <w:spacing w:after="0" w:line="240" w:lineRule="auto"/>
              <w:ind w:left="0" w:right="0"/>
              <w:rPr>
                <w:bCs w:val="0"/>
                <w:szCs w:val="20"/>
              </w:rPr>
            </w:pPr>
            <w:r w:rsidRPr="000857ED">
              <w:t>Sklep o ustanovitvi Javnega zavoda za razvoj sodobne plesne umetnosti</w:t>
            </w:r>
            <w:r w:rsidR="00DE66D4">
              <w:t>.</w:t>
            </w:r>
          </w:p>
        </w:tc>
        <w:tc>
          <w:tcPr>
            <w:tcW w:w="1134" w:type="dxa"/>
          </w:tcPr>
          <w:p w14:paraId="2B3C2DD3"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304" w:type="dxa"/>
          </w:tcPr>
          <w:p w14:paraId="3EB6BCE3"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p w14:paraId="03792404"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 xml:space="preserve"> </w:t>
            </w:r>
          </w:p>
        </w:tc>
        <w:tc>
          <w:tcPr>
            <w:tcW w:w="1134" w:type="dxa"/>
          </w:tcPr>
          <w:p w14:paraId="59674EDF"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bl>
    <w:p w14:paraId="43DDAA4E" w14:textId="77777777" w:rsidR="00B13763" w:rsidRDefault="00B13763" w:rsidP="00B13763">
      <w:pPr>
        <w:pStyle w:val="Naslov2"/>
        <w:spacing w:before="120" w:after="120" w:line="288" w:lineRule="auto"/>
        <w:rPr>
          <w:noProof w:val="0"/>
          <w:sz w:val="20"/>
          <w:szCs w:val="20"/>
        </w:rPr>
      </w:pPr>
    </w:p>
    <w:p w14:paraId="5C7614E5" w14:textId="134B1E7F" w:rsidR="00B418C5" w:rsidRPr="00521DC5" w:rsidRDefault="00B418C5" w:rsidP="00B13763">
      <w:pPr>
        <w:pStyle w:val="Naslov2"/>
        <w:spacing w:before="120" w:after="120" w:line="288" w:lineRule="auto"/>
        <w:rPr>
          <w:noProof w:val="0"/>
          <w:sz w:val="20"/>
          <w:szCs w:val="20"/>
        </w:rPr>
      </w:pPr>
      <w:r w:rsidRPr="00521DC5">
        <w:rPr>
          <w:noProof w:val="0"/>
          <w:sz w:val="20"/>
          <w:szCs w:val="20"/>
        </w:rPr>
        <w:t>6. SEJA MESTNEGA SVETA, 22. junij 2023</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1134"/>
        <w:gridCol w:w="1304"/>
        <w:gridCol w:w="1134"/>
      </w:tblGrid>
      <w:tr w:rsidR="00B418C5" w:rsidRPr="00521DC5" w14:paraId="32CDD9F3" w14:textId="77777777" w:rsidTr="000262CD">
        <w:trPr>
          <w:trHeight w:val="663"/>
        </w:trPr>
        <w:tc>
          <w:tcPr>
            <w:tcW w:w="709" w:type="dxa"/>
          </w:tcPr>
          <w:p w14:paraId="390C8B21" w14:textId="77777777" w:rsidR="00B418C5" w:rsidRPr="00521DC5" w:rsidRDefault="00B418C5" w:rsidP="0013259F">
            <w:pPr>
              <w:tabs>
                <w:tab w:val="left" w:pos="935"/>
              </w:tabs>
              <w:autoSpaceDE w:val="0"/>
              <w:autoSpaceDN w:val="0"/>
              <w:spacing w:after="0" w:line="240" w:lineRule="auto"/>
              <w:ind w:left="0" w:right="0"/>
              <w:jc w:val="center"/>
              <w:rPr>
                <w:bCs w:val="0"/>
                <w:szCs w:val="20"/>
              </w:rPr>
            </w:pPr>
            <w:bookmarkStart w:id="2" w:name="_Hlk205193349"/>
            <w:proofErr w:type="spellStart"/>
            <w:r w:rsidRPr="00521DC5">
              <w:rPr>
                <w:bCs w:val="0"/>
                <w:szCs w:val="20"/>
              </w:rPr>
              <w:t>zap</w:t>
            </w:r>
            <w:proofErr w:type="spellEnd"/>
            <w:r w:rsidRPr="00521DC5">
              <w:rPr>
                <w:bCs w:val="0"/>
                <w:szCs w:val="20"/>
              </w:rPr>
              <w:t>.</w:t>
            </w:r>
          </w:p>
          <w:p w14:paraId="31424715" w14:textId="77777777" w:rsidR="00B418C5" w:rsidRPr="00521DC5" w:rsidRDefault="00B418C5" w:rsidP="0013259F">
            <w:pPr>
              <w:tabs>
                <w:tab w:val="left" w:pos="935"/>
              </w:tabs>
              <w:autoSpaceDE w:val="0"/>
              <w:autoSpaceDN w:val="0"/>
              <w:spacing w:after="0" w:line="240" w:lineRule="auto"/>
              <w:ind w:left="0" w:right="0"/>
              <w:jc w:val="center"/>
              <w:rPr>
                <w:bCs w:val="0"/>
                <w:szCs w:val="20"/>
              </w:rPr>
            </w:pPr>
            <w:r w:rsidRPr="00521DC5">
              <w:rPr>
                <w:bCs w:val="0"/>
                <w:szCs w:val="20"/>
              </w:rPr>
              <w:t>št.</w:t>
            </w:r>
          </w:p>
        </w:tc>
        <w:tc>
          <w:tcPr>
            <w:tcW w:w="4791" w:type="dxa"/>
          </w:tcPr>
          <w:p w14:paraId="56ADBF27"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628B22CB"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IZVRŠEN</w:t>
            </w:r>
          </w:p>
        </w:tc>
        <w:tc>
          <w:tcPr>
            <w:tcW w:w="1304" w:type="dxa"/>
          </w:tcPr>
          <w:p w14:paraId="0EC2A79B" w14:textId="12B88392" w:rsidR="00B418C5" w:rsidRPr="00521DC5" w:rsidRDefault="00B418C5" w:rsidP="000262CD">
            <w:pPr>
              <w:tabs>
                <w:tab w:val="left" w:pos="935"/>
              </w:tabs>
              <w:autoSpaceDE w:val="0"/>
              <w:autoSpaceDN w:val="0"/>
              <w:spacing w:after="0" w:line="240" w:lineRule="auto"/>
              <w:ind w:left="-120" w:right="0" w:firstLine="22"/>
              <w:jc w:val="center"/>
              <w:rPr>
                <w:bCs w:val="0"/>
                <w:szCs w:val="20"/>
              </w:rPr>
            </w:pPr>
            <w:r w:rsidRPr="00521DC5">
              <w:rPr>
                <w:bCs w:val="0"/>
                <w:szCs w:val="20"/>
              </w:rPr>
              <w:t>V IZVRŠEVA</w:t>
            </w:r>
            <w:r w:rsidR="00F00A2B" w:rsidRPr="00521DC5">
              <w:rPr>
                <w:bCs w:val="0"/>
                <w:szCs w:val="20"/>
              </w:rPr>
              <w:t>-</w:t>
            </w:r>
            <w:r w:rsidRPr="00521DC5">
              <w:rPr>
                <w:bCs w:val="0"/>
                <w:szCs w:val="20"/>
              </w:rPr>
              <w:t>NJU</w:t>
            </w:r>
          </w:p>
        </w:tc>
        <w:tc>
          <w:tcPr>
            <w:tcW w:w="1134" w:type="dxa"/>
          </w:tcPr>
          <w:p w14:paraId="5CA4A153"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NI IZVRŠEN</w:t>
            </w:r>
          </w:p>
        </w:tc>
      </w:tr>
      <w:bookmarkEnd w:id="2"/>
      <w:tr w:rsidR="00B418C5" w:rsidRPr="00521DC5" w14:paraId="4111BE21" w14:textId="77777777" w:rsidTr="00B018D1">
        <w:tc>
          <w:tcPr>
            <w:tcW w:w="709" w:type="dxa"/>
          </w:tcPr>
          <w:p w14:paraId="1E2F0F3A" w14:textId="77777777" w:rsidR="00B418C5" w:rsidRPr="00521DC5" w:rsidRDefault="00B418C5" w:rsidP="00B018D1">
            <w:pPr>
              <w:autoSpaceDE w:val="0"/>
              <w:autoSpaceDN w:val="0"/>
              <w:spacing w:after="0" w:line="240" w:lineRule="auto"/>
              <w:ind w:left="0" w:right="0"/>
              <w:jc w:val="center"/>
              <w:rPr>
                <w:bCs w:val="0"/>
                <w:szCs w:val="20"/>
              </w:rPr>
            </w:pPr>
            <w:r w:rsidRPr="00521DC5">
              <w:rPr>
                <w:bCs w:val="0"/>
                <w:szCs w:val="20"/>
              </w:rPr>
              <w:t>9.</w:t>
            </w:r>
          </w:p>
        </w:tc>
        <w:tc>
          <w:tcPr>
            <w:tcW w:w="4791" w:type="dxa"/>
          </w:tcPr>
          <w:p w14:paraId="0E67F6A5" w14:textId="77777777" w:rsidR="00B418C5" w:rsidRPr="00521DC5" w:rsidRDefault="00B418C5" w:rsidP="0013265C">
            <w:pPr>
              <w:spacing w:after="0" w:line="240" w:lineRule="auto"/>
              <w:ind w:left="0" w:right="0"/>
              <w:rPr>
                <w:bCs w:val="0"/>
                <w:szCs w:val="20"/>
              </w:rPr>
            </w:pPr>
            <w:r w:rsidRPr="00521DC5">
              <w:rPr>
                <w:bCs w:val="0"/>
                <w:szCs w:val="20"/>
              </w:rPr>
              <w:t xml:space="preserve">Sklep, da je potrebno Mestnemu svetu Mestne občine Nova Gorica za vsako septembrsko sejo pripraviti poročilo s kratko obrazložitvijo stanja oziroma realizacije za vse investicije v proračunu v vrednosti nad 100.000,00 EUR. </w:t>
            </w:r>
          </w:p>
        </w:tc>
        <w:tc>
          <w:tcPr>
            <w:tcW w:w="1134" w:type="dxa"/>
          </w:tcPr>
          <w:p w14:paraId="456DD1DC" w14:textId="77777777" w:rsidR="00B418C5" w:rsidRPr="00521DC5" w:rsidRDefault="00B418C5" w:rsidP="00B418C5">
            <w:pPr>
              <w:autoSpaceDE w:val="0"/>
              <w:autoSpaceDN w:val="0"/>
              <w:adjustRightInd w:val="0"/>
              <w:spacing w:after="0" w:line="240" w:lineRule="auto"/>
              <w:ind w:left="0" w:right="0"/>
              <w:jc w:val="center"/>
              <w:rPr>
                <w:bCs w:val="0"/>
                <w:szCs w:val="20"/>
              </w:rPr>
            </w:pPr>
          </w:p>
        </w:tc>
        <w:tc>
          <w:tcPr>
            <w:tcW w:w="1304" w:type="dxa"/>
          </w:tcPr>
          <w:p w14:paraId="2118CE6C" w14:textId="77777777" w:rsidR="00B418C5" w:rsidRPr="00521DC5" w:rsidRDefault="00B418C5" w:rsidP="00B418C5">
            <w:pPr>
              <w:autoSpaceDE w:val="0"/>
              <w:autoSpaceDN w:val="0"/>
              <w:adjustRightInd w:val="0"/>
              <w:spacing w:after="0" w:line="240" w:lineRule="auto"/>
              <w:ind w:left="0" w:right="0"/>
              <w:jc w:val="center"/>
              <w:rPr>
                <w:bCs w:val="0"/>
                <w:szCs w:val="20"/>
              </w:rPr>
            </w:pPr>
            <w:r w:rsidRPr="00521DC5">
              <w:rPr>
                <w:bCs w:val="0"/>
                <w:szCs w:val="20"/>
              </w:rPr>
              <w:t>●</w:t>
            </w:r>
          </w:p>
        </w:tc>
        <w:tc>
          <w:tcPr>
            <w:tcW w:w="1134" w:type="dxa"/>
          </w:tcPr>
          <w:p w14:paraId="4FB3D57B" w14:textId="77777777" w:rsidR="00B418C5" w:rsidRPr="00521DC5" w:rsidRDefault="00B418C5" w:rsidP="00B418C5">
            <w:pPr>
              <w:autoSpaceDE w:val="0"/>
              <w:autoSpaceDN w:val="0"/>
              <w:adjustRightInd w:val="0"/>
              <w:spacing w:after="0" w:line="240" w:lineRule="auto"/>
              <w:ind w:left="0" w:right="0"/>
              <w:jc w:val="center"/>
              <w:rPr>
                <w:bCs w:val="0"/>
                <w:szCs w:val="20"/>
              </w:rPr>
            </w:pPr>
          </w:p>
        </w:tc>
      </w:tr>
    </w:tbl>
    <w:p w14:paraId="245B2419" w14:textId="77777777" w:rsidR="000262CD" w:rsidRPr="00521DC5" w:rsidRDefault="000262CD" w:rsidP="00B418C5">
      <w:pPr>
        <w:tabs>
          <w:tab w:val="left" w:pos="935"/>
        </w:tabs>
        <w:autoSpaceDE w:val="0"/>
        <w:autoSpaceDN w:val="0"/>
        <w:spacing w:after="0" w:line="240" w:lineRule="auto"/>
        <w:ind w:left="0" w:right="0"/>
        <w:jc w:val="both"/>
        <w:rPr>
          <w:b/>
          <w:szCs w:val="20"/>
          <w:u w:val="single"/>
        </w:rPr>
      </w:pPr>
    </w:p>
    <w:p w14:paraId="61C4C51D" w14:textId="7972D3E8" w:rsidR="00B418C5" w:rsidRPr="00521DC5" w:rsidRDefault="00B418C5" w:rsidP="00B13763">
      <w:pPr>
        <w:pStyle w:val="Naslov2"/>
        <w:spacing w:before="120" w:after="120" w:line="288" w:lineRule="auto"/>
        <w:rPr>
          <w:noProof w:val="0"/>
          <w:sz w:val="20"/>
          <w:szCs w:val="20"/>
        </w:rPr>
      </w:pPr>
      <w:r w:rsidRPr="00521DC5">
        <w:rPr>
          <w:noProof w:val="0"/>
          <w:sz w:val="20"/>
          <w:szCs w:val="20"/>
        </w:rPr>
        <w:t>26. SEJA MESTNEGA SVETA, 22. maj 2025</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19"/>
        <w:gridCol w:w="1134"/>
        <w:gridCol w:w="1276"/>
        <w:gridCol w:w="1134"/>
      </w:tblGrid>
      <w:tr w:rsidR="00B418C5" w:rsidRPr="00521DC5" w14:paraId="3E7A5085" w14:textId="77777777" w:rsidTr="000262CD">
        <w:trPr>
          <w:trHeight w:val="594"/>
        </w:trPr>
        <w:tc>
          <w:tcPr>
            <w:tcW w:w="709" w:type="dxa"/>
          </w:tcPr>
          <w:p w14:paraId="54CADC8D" w14:textId="77777777" w:rsidR="00B418C5" w:rsidRPr="00521DC5" w:rsidRDefault="00B418C5" w:rsidP="0013259F">
            <w:pPr>
              <w:tabs>
                <w:tab w:val="left" w:pos="935"/>
              </w:tabs>
              <w:autoSpaceDE w:val="0"/>
              <w:autoSpaceDN w:val="0"/>
              <w:spacing w:after="0" w:line="240" w:lineRule="auto"/>
              <w:ind w:left="0" w:right="0"/>
              <w:jc w:val="center"/>
              <w:rPr>
                <w:bCs w:val="0"/>
                <w:szCs w:val="20"/>
              </w:rPr>
            </w:pPr>
            <w:proofErr w:type="spellStart"/>
            <w:r w:rsidRPr="00521DC5">
              <w:rPr>
                <w:bCs w:val="0"/>
                <w:szCs w:val="20"/>
              </w:rPr>
              <w:t>zap</w:t>
            </w:r>
            <w:proofErr w:type="spellEnd"/>
            <w:r w:rsidRPr="00521DC5">
              <w:rPr>
                <w:bCs w:val="0"/>
                <w:szCs w:val="20"/>
              </w:rPr>
              <w:t>.</w:t>
            </w:r>
          </w:p>
          <w:p w14:paraId="057BE019" w14:textId="77777777" w:rsidR="00B418C5" w:rsidRPr="00521DC5" w:rsidRDefault="00B418C5" w:rsidP="0013259F">
            <w:pPr>
              <w:tabs>
                <w:tab w:val="left" w:pos="935"/>
              </w:tabs>
              <w:autoSpaceDE w:val="0"/>
              <w:autoSpaceDN w:val="0"/>
              <w:spacing w:after="0" w:line="240" w:lineRule="auto"/>
              <w:ind w:left="0" w:right="0"/>
              <w:jc w:val="center"/>
              <w:rPr>
                <w:bCs w:val="0"/>
                <w:szCs w:val="20"/>
              </w:rPr>
            </w:pPr>
            <w:r w:rsidRPr="00521DC5">
              <w:rPr>
                <w:bCs w:val="0"/>
                <w:szCs w:val="20"/>
              </w:rPr>
              <w:t>št.</w:t>
            </w:r>
          </w:p>
        </w:tc>
        <w:tc>
          <w:tcPr>
            <w:tcW w:w="4819" w:type="dxa"/>
          </w:tcPr>
          <w:p w14:paraId="7C50CE82"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430F509B" w14:textId="67A80503" w:rsidR="00B418C5" w:rsidRPr="00521DC5" w:rsidRDefault="000262CD" w:rsidP="000262CD">
            <w:pPr>
              <w:tabs>
                <w:tab w:val="left" w:pos="935"/>
              </w:tabs>
              <w:autoSpaceDE w:val="0"/>
              <w:autoSpaceDN w:val="0"/>
              <w:spacing w:after="0" w:line="240" w:lineRule="auto"/>
              <w:ind w:left="0" w:right="0"/>
              <w:rPr>
                <w:bCs w:val="0"/>
                <w:szCs w:val="20"/>
              </w:rPr>
            </w:pPr>
            <w:r w:rsidRPr="00521DC5">
              <w:rPr>
                <w:bCs w:val="0"/>
                <w:szCs w:val="20"/>
              </w:rPr>
              <w:t>IZVRŠEN</w:t>
            </w:r>
          </w:p>
        </w:tc>
        <w:tc>
          <w:tcPr>
            <w:tcW w:w="1276" w:type="dxa"/>
          </w:tcPr>
          <w:p w14:paraId="3D941C0E" w14:textId="3979116F" w:rsidR="00B418C5" w:rsidRPr="00521DC5" w:rsidRDefault="00B418C5" w:rsidP="000262CD">
            <w:pPr>
              <w:tabs>
                <w:tab w:val="left" w:pos="935"/>
              </w:tabs>
              <w:autoSpaceDE w:val="0"/>
              <w:autoSpaceDN w:val="0"/>
              <w:spacing w:after="0" w:line="240" w:lineRule="auto"/>
              <w:ind w:left="-120" w:right="0" w:firstLine="22"/>
              <w:jc w:val="center"/>
              <w:rPr>
                <w:bCs w:val="0"/>
                <w:szCs w:val="20"/>
              </w:rPr>
            </w:pPr>
            <w:r w:rsidRPr="00521DC5">
              <w:rPr>
                <w:bCs w:val="0"/>
                <w:szCs w:val="20"/>
              </w:rPr>
              <w:t>V IZVRŠEV</w:t>
            </w:r>
            <w:r w:rsidR="00BB4CF1" w:rsidRPr="00521DC5">
              <w:rPr>
                <w:bCs w:val="0"/>
                <w:szCs w:val="20"/>
              </w:rPr>
              <w:t>A-</w:t>
            </w:r>
            <w:r w:rsidRPr="00521DC5">
              <w:rPr>
                <w:bCs w:val="0"/>
                <w:szCs w:val="20"/>
              </w:rPr>
              <w:t>NJU</w:t>
            </w:r>
          </w:p>
        </w:tc>
        <w:tc>
          <w:tcPr>
            <w:tcW w:w="1134" w:type="dxa"/>
          </w:tcPr>
          <w:p w14:paraId="76052571" w14:textId="77777777" w:rsidR="00B418C5" w:rsidRPr="00521DC5" w:rsidRDefault="00B418C5" w:rsidP="000262CD">
            <w:pPr>
              <w:tabs>
                <w:tab w:val="left" w:pos="935"/>
              </w:tabs>
              <w:autoSpaceDE w:val="0"/>
              <w:autoSpaceDN w:val="0"/>
              <w:spacing w:after="0" w:line="240" w:lineRule="auto"/>
              <w:ind w:left="-120" w:right="0" w:firstLine="22"/>
              <w:jc w:val="center"/>
              <w:rPr>
                <w:bCs w:val="0"/>
                <w:szCs w:val="20"/>
              </w:rPr>
            </w:pPr>
            <w:r w:rsidRPr="00521DC5">
              <w:rPr>
                <w:bCs w:val="0"/>
                <w:szCs w:val="20"/>
              </w:rPr>
              <w:t>NI IZVRŠEN</w:t>
            </w:r>
          </w:p>
        </w:tc>
      </w:tr>
      <w:tr w:rsidR="00B418C5" w:rsidRPr="00521DC5" w14:paraId="5320E110" w14:textId="77777777" w:rsidTr="000262CD">
        <w:tc>
          <w:tcPr>
            <w:tcW w:w="709" w:type="dxa"/>
          </w:tcPr>
          <w:p w14:paraId="756FCA84" w14:textId="77777777" w:rsidR="00B418C5" w:rsidRPr="00521DC5" w:rsidRDefault="00B418C5" w:rsidP="00B018D1">
            <w:pPr>
              <w:autoSpaceDE w:val="0"/>
              <w:autoSpaceDN w:val="0"/>
              <w:spacing w:after="0" w:line="240" w:lineRule="auto"/>
              <w:ind w:left="-120" w:right="0" w:firstLine="22"/>
              <w:jc w:val="center"/>
              <w:rPr>
                <w:bCs w:val="0"/>
                <w:szCs w:val="20"/>
              </w:rPr>
            </w:pPr>
            <w:r w:rsidRPr="00521DC5">
              <w:rPr>
                <w:bCs w:val="0"/>
                <w:szCs w:val="20"/>
              </w:rPr>
              <w:t>10.</w:t>
            </w:r>
          </w:p>
        </w:tc>
        <w:tc>
          <w:tcPr>
            <w:tcW w:w="4819" w:type="dxa"/>
          </w:tcPr>
          <w:p w14:paraId="5CB91FBD" w14:textId="77777777" w:rsidR="00B418C5" w:rsidRPr="00521DC5" w:rsidRDefault="00B418C5" w:rsidP="00B018D1">
            <w:pPr>
              <w:spacing w:after="0" w:line="240" w:lineRule="auto"/>
              <w:ind w:left="0" w:right="0"/>
              <w:rPr>
                <w:bCs w:val="0"/>
                <w:szCs w:val="20"/>
              </w:rPr>
            </w:pPr>
            <w:hyperlink r:id="rId11" w:tgtFrame="_blank" w:history="1">
              <w:r w:rsidRPr="00521DC5">
                <w:rPr>
                  <w:bCs w:val="0"/>
                  <w:szCs w:val="20"/>
                </w:rPr>
                <w:t>Sklep o začasni vzpostavitvi videonadzora na ekološkem otoku</w:t>
              </w:r>
            </w:hyperlink>
            <w:r w:rsidRPr="00521DC5">
              <w:rPr>
                <w:bCs w:val="0"/>
                <w:szCs w:val="20"/>
              </w:rPr>
              <w:t xml:space="preserve"> na Ulici Gradnikove brigade.</w:t>
            </w:r>
          </w:p>
        </w:tc>
        <w:tc>
          <w:tcPr>
            <w:tcW w:w="1134" w:type="dxa"/>
          </w:tcPr>
          <w:p w14:paraId="4503842E" w14:textId="77777777" w:rsidR="00B418C5" w:rsidRPr="00521DC5" w:rsidRDefault="00B418C5" w:rsidP="007D46F0">
            <w:pPr>
              <w:autoSpaceDE w:val="0"/>
              <w:autoSpaceDN w:val="0"/>
              <w:adjustRightInd w:val="0"/>
              <w:spacing w:after="0" w:line="240" w:lineRule="auto"/>
              <w:ind w:left="-120" w:right="0" w:firstLine="22"/>
              <w:jc w:val="center"/>
              <w:rPr>
                <w:bCs w:val="0"/>
                <w:szCs w:val="20"/>
              </w:rPr>
            </w:pPr>
          </w:p>
        </w:tc>
        <w:tc>
          <w:tcPr>
            <w:tcW w:w="1276" w:type="dxa"/>
          </w:tcPr>
          <w:p w14:paraId="32F2AF7B" w14:textId="77777777" w:rsidR="00B418C5" w:rsidRPr="00521DC5" w:rsidRDefault="00B418C5" w:rsidP="007D46F0">
            <w:pPr>
              <w:autoSpaceDE w:val="0"/>
              <w:autoSpaceDN w:val="0"/>
              <w:adjustRightInd w:val="0"/>
              <w:spacing w:after="0" w:line="240" w:lineRule="auto"/>
              <w:ind w:left="-120" w:right="0" w:firstLine="22"/>
              <w:jc w:val="center"/>
              <w:rPr>
                <w:bCs w:val="0"/>
                <w:szCs w:val="20"/>
              </w:rPr>
            </w:pPr>
            <w:r w:rsidRPr="00521DC5">
              <w:rPr>
                <w:bCs w:val="0"/>
                <w:szCs w:val="20"/>
              </w:rPr>
              <w:t>●</w:t>
            </w:r>
          </w:p>
        </w:tc>
        <w:tc>
          <w:tcPr>
            <w:tcW w:w="1134" w:type="dxa"/>
          </w:tcPr>
          <w:p w14:paraId="2342C233" w14:textId="77777777" w:rsidR="00B418C5" w:rsidRPr="00521DC5" w:rsidRDefault="00B418C5" w:rsidP="007D46F0">
            <w:pPr>
              <w:autoSpaceDE w:val="0"/>
              <w:autoSpaceDN w:val="0"/>
              <w:adjustRightInd w:val="0"/>
              <w:spacing w:after="0" w:line="240" w:lineRule="auto"/>
              <w:ind w:left="-120" w:right="0" w:firstLine="22"/>
              <w:jc w:val="center"/>
              <w:rPr>
                <w:bCs w:val="0"/>
                <w:szCs w:val="20"/>
              </w:rPr>
            </w:pPr>
          </w:p>
        </w:tc>
      </w:tr>
    </w:tbl>
    <w:p w14:paraId="44887807" w14:textId="77777777" w:rsidR="006034AA" w:rsidRDefault="006034AA" w:rsidP="006B187A">
      <w:pPr>
        <w:pStyle w:val="Naslov2"/>
        <w:spacing w:before="0" w:after="0" w:line="288" w:lineRule="auto"/>
        <w:ind w:left="0"/>
        <w:rPr>
          <w:noProof w:val="0"/>
          <w:sz w:val="22"/>
          <w:szCs w:val="22"/>
        </w:rPr>
      </w:pPr>
    </w:p>
    <w:p w14:paraId="7E783963" w14:textId="123CE0CB" w:rsidR="00B418C5" w:rsidRPr="00521DC5" w:rsidRDefault="00B418C5" w:rsidP="00ED3BD8">
      <w:pPr>
        <w:pStyle w:val="Naslov2"/>
        <w:spacing w:before="0" w:after="0"/>
        <w:rPr>
          <w:noProof w:val="0"/>
          <w:sz w:val="22"/>
          <w:szCs w:val="22"/>
        </w:rPr>
      </w:pPr>
      <w:r w:rsidRPr="00521DC5">
        <w:rPr>
          <w:noProof w:val="0"/>
          <w:sz w:val="22"/>
          <w:szCs w:val="22"/>
        </w:rPr>
        <w:t>Pobude, predlogi, vprašanja in nestrinjanja oziroma nezadovoljstva s prejetimi odgovori ter pripombe in pohvale svetnic ter svetnikov so bili posredovani Županu, Kabinetu župana in Občinski upravi:</w:t>
      </w:r>
    </w:p>
    <w:p w14:paraId="653E7C08" w14:textId="77777777" w:rsidR="00B418C5" w:rsidRPr="00521DC5" w:rsidRDefault="00B418C5" w:rsidP="00B418C5">
      <w:pPr>
        <w:autoSpaceDE w:val="0"/>
        <w:autoSpaceDN w:val="0"/>
        <w:adjustRightInd w:val="0"/>
        <w:spacing w:after="0" w:line="240" w:lineRule="auto"/>
        <w:ind w:left="0" w:right="0"/>
        <w:jc w:val="both"/>
        <w:rPr>
          <w:rFonts w:ascii="Arial" w:hAnsi="Arial"/>
          <w:b/>
          <w:bCs w:val="0"/>
          <w:szCs w:val="20"/>
        </w:rPr>
      </w:pPr>
    </w:p>
    <w:p w14:paraId="29291C7E" w14:textId="21D904FF" w:rsidR="00B418C5" w:rsidRDefault="00B418C5" w:rsidP="003F66FA">
      <w:pPr>
        <w:pStyle w:val="Odstavekseznama"/>
        <w:numPr>
          <w:ilvl w:val="0"/>
          <w:numId w:val="13"/>
        </w:numPr>
        <w:spacing w:after="0"/>
        <w:ind w:left="709" w:hanging="283"/>
        <w:rPr>
          <w:b/>
          <w:bCs w:val="0"/>
        </w:rPr>
      </w:pPr>
      <w:r w:rsidRPr="00521DC5">
        <w:rPr>
          <w:b/>
          <w:bCs w:val="0"/>
        </w:rPr>
        <w:t>svetni</w:t>
      </w:r>
      <w:r w:rsidR="00156859">
        <w:rPr>
          <w:b/>
          <w:bCs w:val="0"/>
        </w:rPr>
        <w:t>ce</w:t>
      </w:r>
      <w:r w:rsidRPr="00521DC5">
        <w:rPr>
          <w:b/>
          <w:bCs w:val="0"/>
        </w:rPr>
        <w:t xml:space="preserve"> </w:t>
      </w:r>
      <w:r w:rsidR="00110B17">
        <w:rPr>
          <w:b/>
          <w:bCs w:val="0"/>
        </w:rPr>
        <w:t>Ljubke Čargo</w:t>
      </w:r>
      <w:r w:rsidRPr="00521DC5">
        <w:rPr>
          <w:b/>
          <w:bCs w:val="0"/>
        </w:rPr>
        <w:t xml:space="preserve"> </w:t>
      </w:r>
      <w:r w:rsidR="00131C8E">
        <w:rPr>
          <w:b/>
          <w:bCs w:val="0"/>
        </w:rPr>
        <w:t>–</w:t>
      </w:r>
      <w:r w:rsidRPr="00521DC5">
        <w:rPr>
          <w:b/>
          <w:bCs w:val="0"/>
        </w:rPr>
        <w:t xml:space="preserve"> </w:t>
      </w:r>
      <w:bookmarkStart w:id="3" w:name="_Hlk209686504"/>
      <w:r w:rsidRPr="00521DC5">
        <w:rPr>
          <w:b/>
          <w:bCs w:val="0"/>
        </w:rPr>
        <w:t>naslednj</w:t>
      </w:r>
      <w:r w:rsidR="00131C8E">
        <w:rPr>
          <w:b/>
          <w:bCs w:val="0"/>
        </w:rPr>
        <w:t>e svetniško vprašanje</w:t>
      </w:r>
      <w:r w:rsidRPr="00521DC5">
        <w:rPr>
          <w:b/>
          <w:bCs w:val="0"/>
        </w:rPr>
        <w:t>:</w:t>
      </w:r>
      <w:bookmarkEnd w:id="3"/>
    </w:p>
    <w:p w14:paraId="33FD95AF" w14:textId="77777777" w:rsidR="00B97850" w:rsidRDefault="00B97850" w:rsidP="00B97850">
      <w:pPr>
        <w:pStyle w:val="Odstavekseznama"/>
        <w:spacing w:after="0"/>
        <w:ind w:left="709"/>
        <w:rPr>
          <w:b/>
          <w:bCs w:val="0"/>
        </w:rPr>
      </w:pPr>
    </w:p>
    <w:p w14:paraId="598A2F3E" w14:textId="77777777" w:rsidR="00110B17" w:rsidRPr="009B3233" w:rsidRDefault="00110B17" w:rsidP="00110B17">
      <w:pPr>
        <w:rPr>
          <w:rFonts w:ascii="Aptos" w:hAnsi="Aptos" w:cs="Aptos"/>
          <w:bCs w:val="0"/>
        </w:rPr>
      </w:pPr>
      <w:r>
        <w:t>Zakaj še ni urejeno cestno odvodnjavanje v KS Čepovan (občinska cesta 2319/2) lokacija pri stanovanjski hiši Čepovan št. 135, kljub večkratnim opozorilom na občinsko upravo in koncesionarja. Zadeva se vleče že več let, poškodbe so vedno večje, zadevo je potrebno nemudoma urediti.</w:t>
      </w:r>
    </w:p>
    <w:p w14:paraId="2543369D" w14:textId="77777777" w:rsidR="00110B17" w:rsidRDefault="00110B17" w:rsidP="00110B17">
      <w:pPr>
        <w:spacing w:after="0"/>
      </w:pPr>
      <w:r>
        <w:t>Priloge:</w:t>
      </w:r>
    </w:p>
    <w:p w14:paraId="1E92FDC1" w14:textId="77777777" w:rsidR="00110B17" w:rsidRDefault="00110B17" w:rsidP="00110B17">
      <w:pPr>
        <w:pStyle w:val="Odstavekseznama"/>
        <w:numPr>
          <w:ilvl w:val="0"/>
          <w:numId w:val="30"/>
        </w:numPr>
        <w:spacing w:after="0"/>
      </w:pPr>
      <w:r>
        <w:t>Dopis</w:t>
      </w:r>
    </w:p>
    <w:p w14:paraId="081D8AFE" w14:textId="77777777" w:rsidR="00110B17" w:rsidRDefault="00110B17" w:rsidP="00110B17">
      <w:pPr>
        <w:pStyle w:val="Odstavekseznama"/>
        <w:numPr>
          <w:ilvl w:val="0"/>
          <w:numId w:val="30"/>
        </w:numPr>
        <w:spacing w:after="0"/>
      </w:pPr>
      <w:r>
        <w:t>Slike</w:t>
      </w:r>
    </w:p>
    <w:p w14:paraId="2A5932DF" w14:textId="77777777" w:rsidR="00131C8E" w:rsidRDefault="00131C8E" w:rsidP="00131C8E">
      <w:pPr>
        <w:spacing w:after="0"/>
        <w:ind w:left="1069"/>
      </w:pPr>
    </w:p>
    <w:p w14:paraId="5215C492" w14:textId="4FF46B34" w:rsidR="00131C8E" w:rsidRDefault="00131C8E" w:rsidP="00131C8E">
      <w:pPr>
        <w:pStyle w:val="Odstavekseznama"/>
        <w:numPr>
          <w:ilvl w:val="0"/>
          <w:numId w:val="13"/>
        </w:numPr>
        <w:spacing w:after="0"/>
        <w:ind w:left="709" w:hanging="283"/>
        <w:rPr>
          <w:b/>
          <w:bCs w:val="0"/>
        </w:rPr>
      </w:pPr>
      <w:r w:rsidRPr="00521DC5">
        <w:rPr>
          <w:b/>
          <w:bCs w:val="0"/>
        </w:rPr>
        <w:t>svetni</w:t>
      </w:r>
      <w:r>
        <w:rPr>
          <w:b/>
          <w:bCs w:val="0"/>
        </w:rPr>
        <w:t>ce</w:t>
      </w:r>
      <w:r w:rsidRPr="00521DC5">
        <w:rPr>
          <w:b/>
          <w:bCs w:val="0"/>
        </w:rPr>
        <w:t xml:space="preserve"> </w:t>
      </w:r>
      <w:r>
        <w:rPr>
          <w:b/>
          <w:bCs w:val="0"/>
        </w:rPr>
        <w:t>Ljubke Čargo</w:t>
      </w:r>
      <w:r w:rsidRPr="00521DC5">
        <w:rPr>
          <w:b/>
          <w:bCs w:val="0"/>
        </w:rPr>
        <w:t xml:space="preserve"> </w:t>
      </w:r>
      <w:r>
        <w:rPr>
          <w:b/>
          <w:bCs w:val="0"/>
        </w:rPr>
        <w:t>–</w:t>
      </w:r>
      <w:r w:rsidRPr="00521DC5">
        <w:rPr>
          <w:b/>
          <w:bCs w:val="0"/>
        </w:rPr>
        <w:t xml:space="preserve"> naslednj</w:t>
      </w:r>
      <w:r>
        <w:rPr>
          <w:b/>
          <w:bCs w:val="0"/>
        </w:rPr>
        <w:t>e svetniško vprašanje</w:t>
      </w:r>
      <w:r w:rsidRPr="00521DC5">
        <w:rPr>
          <w:b/>
          <w:bCs w:val="0"/>
        </w:rPr>
        <w:t>:</w:t>
      </w:r>
    </w:p>
    <w:p w14:paraId="79F65241" w14:textId="77777777" w:rsidR="009C44A7" w:rsidRDefault="009C44A7" w:rsidP="009C44A7">
      <w:pPr>
        <w:pStyle w:val="Odstavekseznama"/>
        <w:spacing w:after="0"/>
        <w:ind w:left="709"/>
        <w:rPr>
          <w:b/>
          <w:bCs w:val="0"/>
        </w:rPr>
      </w:pPr>
    </w:p>
    <w:p w14:paraId="143BDDF0" w14:textId="77777777" w:rsidR="0038525A" w:rsidRPr="0038525A" w:rsidRDefault="0038525A" w:rsidP="0038525A">
      <w:pPr>
        <w:rPr>
          <w:rFonts w:ascii="Aptos" w:hAnsi="Aptos" w:cs="Aptos"/>
          <w:bCs w:val="0"/>
        </w:rPr>
      </w:pPr>
      <w:r>
        <w:t>Ponovno vas opozarjamo na polomljeno zaščitno ograjo ob potoku pri šoli v Čepovanu, na katero smo vas že večkrat opozorili. Ograja predstavlja resno nevarnost za otroke in druge mimoidoče, saj obstaja tveganje padca v potok in poškodb.</w:t>
      </w:r>
    </w:p>
    <w:p w14:paraId="57BE0293" w14:textId="77777777" w:rsidR="0038525A" w:rsidRDefault="0038525A" w:rsidP="0038525A">
      <w:r>
        <w:t>Prosim za takojšnjo obravnavo zadeve in informacijo, kdaj bo sanacija izvedena. Glede na to, da gre za varnost otrok, pričakujem hitro ukrepanje.</w:t>
      </w:r>
    </w:p>
    <w:p w14:paraId="2F7598B2" w14:textId="77777777" w:rsidR="0038525A" w:rsidRDefault="0038525A" w:rsidP="0038525A">
      <w:r>
        <w:t>V prilogi so fotografije trenutnega stanja.</w:t>
      </w:r>
    </w:p>
    <w:p w14:paraId="1EB31A61" w14:textId="7C202FDB" w:rsidR="0038525A" w:rsidRPr="0038525A" w:rsidRDefault="0038525A" w:rsidP="005B0FE9">
      <w:pPr>
        <w:pStyle w:val="Napis"/>
        <w:rPr>
          <w:i w:val="0"/>
          <w:iCs w:val="0"/>
        </w:rPr>
      </w:pPr>
      <w:r w:rsidRPr="0038525A">
        <w:t xml:space="preserve">Slika </w:t>
      </w:r>
      <w:fldSimple w:instr=" SEQ Slika \* ARABIC ">
        <w:r w:rsidR="005B0FE9">
          <w:rPr>
            <w:noProof/>
          </w:rPr>
          <w:t>1</w:t>
        </w:r>
      </w:fldSimple>
      <w:r w:rsidR="005B0FE9">
        <w:rPr>
          <w:i w:val="0"/>
          <w:iCs w:val="0"/>
          <w:noProof/>
        </w:rPr>
        <w:tab/>
      </w:r>
      <w:r w:rsidR="005B0FE9">
        <w:rPr>
          <w:i w:val="0"/>
          <w:iCs w:val="0"/>
          <w:noProof/>
        </w:rPr>
        <w:tab/>
      </w:r>
      <w:r w:rsidR="005B0FE9">
        <w:rPr>
          <w:i w:val="0"/>
          <w:iCs w:val="0"/>
          <w:noProof/>
        </w:rPr>
        <w:tab/>
      </w:r>
      <w:r w:rsidR="005B0FE9">
        <w:rPr>
          <w:i w:val="0"/>
          <w:iCs w:val="0"/>
          <w:noProof/>
        </w:rPr>
        <w:tab/>
      </w:r>
      <w:r w:rsidR="005B0FE9">
        <w:t xml:space="preserve">Slika </w:t>
      </w:r>
      <w:fldSimple w:instr=" SEQ Slika \* ARABIC ">
        <w:r w:rsidR="005B0FE9">
          <w:rPr>
            <w:noProof/>
          </w:rPr>
          <w:t>2</w:t>
        </w:r>
      </w:fldSimple>
      <w:r w:rsidR="005B0FE9">
        <w:tab/>
      </w:r>
      <w:r w:rsidR="005B0FE9">
        <w:tab/>
      </w:r>
      <w:r w:rsidR="005B0FE9">
        <w:tab/>
      </w:r>
      <w:r w:rsidR="005B0FE9">
        <w:tab/>
        <w:t xml:space="preserve">Slika </w:t>
      </w:r>
      <w:fldSimple w:instr=" SEQ Slika \* ARABIC ">
        <w:r w:rsidR="005B0FE9">
          <w:rPr>
            <w:noProof/>
          </w:rPr>
          <w:t>3</w:t>
        </w:r>
      </w:fldSimple>
    </w:p>
    <w:p w14:paraId="2DC6CBCB" w14:textId="6EC56B29" w:rsidR="00131C8E" w:rsidRDefault="0038525A" w:rsidP="00DE66D4">
      <w:pPr>
        <w:rPr>
          <w:szCs w:val="20"/>
        </w:rPr>
      </w:pPr>
      <w:r w:rsidRPr="0038525A">
        <w:rPr>
          <w:noProof/>
          <w:szCs w:val="20"/>
        </w:rPr>
        <w:drawing>
          <wp:inline distT="0" distB="0" distL="0" distR="0" wp14:anchorId="1B501831" wp14:editId="43D8B326">
            <wp:extent cx="1691956" cy="2255878"/>
            <wp:effectExtent l="0" t="0" r="3810" b="0"/>
            <wp:docPr id="203125129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711327" cy="2281705"/>
                    </a:xfrm>
                    <a:prstGeom prst="rect">
                      <a:avLst/>
                    </a:prstGeom>
                    <a:noFill/>
                    <a:ln>
                      <a:noFill/>
                    </a:ln>
                  </pic:spPr>
                </pic:pic>
              </a:graphicData>
            </a:graphic>
          </wp:inline>
        </w:drawing>
      </w:r>
      <w:r w:rsidR="006B187A">
        <w:rPr>
          <w:szCs w:val="20"/>
        </w:rPr>
        <w:t xml:space="preserve">  </w:t>
      </w:r>
      <w:r w:rsidR="006B187A" w:rsidRPr="0038525A">
        <w:rPr>
          <w:noProof/>
          <w:szCs w:val="20"/>
        </w:rPr>
        <w:drawing>
          <wp:inline distT="0" distB="0" distL="0" distR="0" wp14:anchorId="025DD542" wp14:editId="18710BA7">
            <wp:extent cx="1680686" cy="2240854"/>
            <wp:effectExtent l="0" t="0" r="0" b="7620"/>
            <wp:docPr id="1814977357"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14124" cy="2285437"/>
                    </a:xfrm>
                    <a:prstGeom prst="rect">
                      <a:avLst/>
                    </a:prstGeom>
                    <a:noFill/>
                    <a:ln>
                      <a:noFill/>
                    </a:ln>
                  </pic:spPr>
                </pic:pic>
              </a:graphicData>
            </a:graphic>
          </wp:inline>
        </w:drawing>
      </w:r>
      <w:r w:rsidR="006B187A">
        <w:rPr>
          <w:szCs w:val="20"/>
        </w:rPr>
        <w:t xml:space="preserve">   </w:t>
      </w:r>
      <w:r w:rsidR="006B187A" w:rsidRPr="0038525A">
        <w:rPr>
          <w:noProof/>
          <w:szCs w:val="20"/>
        </w:rPr>
        <w:drawing>
          <wp:inline distT="0" distB="0" distL="0" distR="0" wp14:anchorId="22EBA719" wp14:editId="5F92A92D">
            <wp:extent cx="1685925" cy="2247838"/>
            <wp:effectExtent l="0" t="0" r="0" b="635"/>
            <wp:docPr id="554010569"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2699" cy="2283536"/>
                    </a:xfrm>
                    <a:prstGeom prst="rect">
                      <a:avLst/>
                    </a:prstGeom>
                    <a:noFill/>
                    <a:ln>
                      <a:noFill/>
                    </a:ln>
                  </pic:spPr>
                </pic:pic>
              </a:graphicData>
            </a:graphic>
          </wp:inline>
        </w:drawing>
      </w:r>
    </w:p>
    <w:p w14:paraId="6BFF4833" w14:textId="77777777" w:rsidR="00DE66D4" w:rsidRPr="00DE66D4" w:rsidRDefault="00DE66D4" w:rsidP="009C44A7">
      <w:pPr>
        <w:ind w:left="0"/>
        <w:rPr>
          <w:szCs w:val="20"/>
        </w:rPr>
      </w:pPr>
    </w:p>
    <w:p w14:paraId="0E75CFA6" w14:textId="234FDFCD" w:rsidR="00E05616" w:rsidRPr="00AE0A45" w:rsidRDefault="00A6443F" w:rsidP="00A6443F">
      <w:pPr>
        <w:numPr>
          <w:ilvl w:val="0"/>
          <w:numId w:val="8"/>
        </w:numPr>
        <w:spacing w:after="0"/>
        <w:jc w:val="both"/>
        <w:rPr>
          <w:szCs w:val="20"/>
        </w:rPr>
      </w:pPr>
      <w:r w:rsidRPr="00521DC5">
        <w:rPr>
          <w:b/>
          <w:szCs w:val="20"/>
        </w:rPr>
        <w:t>svetni</w:t>
      </w:r>
      <w:r w:rsidR="00131C8E">
        <w:rPr>
          <w:b/>
          <w:szCs w:val="20"/>
        </w:rPr>
        <w:t>ce</w:t>
      </w:r>
      <w:r w:rsidRPr="00521DC5">
        <w:rPr>
          <w:b/>
          <w:szCs w:val="20"/>
        </w:rPr>
        <w:t xml:space="preserve"> </w:t>
      </w:r>
      <w:r w:rsidR="00131C8E">
        <w:rPr>
          <w:b/>
          <w:szCs w:val="20"/>
        </w:rPr>
        <w:t>Tanje Gregorič</w:t>
      </w:r>
      <w:r w:rsidRPr="00521DC5">
        <w:rPr>
          <w:b/>
          <w:szCs w:val="20"/>
        </w:rPr>
        <w:t xml:space="preserve"> </w:t>
      </w:r>
      <w:r w:rsidR="00131C8E" w:rsidRPr="00521DC5">
        <w:rPr>
          <w:b/>
        </w:rPr>
        <w:t>– naslednje svetniško vprašanje:</w:t>
      </w:r>
    </w:p>
    <w:p w14:paraId="24AC0775" w14:textId="77777777" w:rsidR="00AE0A45" w:rsidRPr="00F06145" w:rsidRDefault="00AE0A45" w:rsidP="00AE0A45">
      <w:pPr>
        <w:spacing w:after="0"/>
        <w:ind w:left="720"/>
        <w:jc w:val="both"/>
        <w:rPr>
          <w:szCs w:val="20"/>
        </w:rPr>
      </w:pPr>
    </w:p>
    <w:p w14:paraId="7B115ADD" w14:textId="77777777" w:rsidR="00131C8E" w:rsidRPr="00131C8E" w:rsidRDefault="00131C8E" w:rsidP="00131C8E">
      <w:pPr>
        <w:pStyle w:val="Odstavekseznama"/>
        <w:rPr>
          <w:rFonts w:eastAsiaTheme="minorEastAsia"/>
          <w:lang w:eastAsia="en-US"/>
        </w:rPr>
      </w:pPr>
      <w:r w:rsidRPr="00131C8E">
        <w:rPr>
          <w:rFonts w:eastAsiaTheme="minorEastAsia"/>
          <w:lang w:eastAsia="en-US"/>
        </w:rPr>
        <w:lastRenderedPageBreak/>
        <w:t xml:space="preserve">Na junijski seji v letu 2025 sem se dotaknila tematike ureditve območja Lokvi. MONG sem spraševala glede morebitnega investitorja, ki naj bi se zanimal za ureditev turistično-zdraviliškega centra. Hkrati pa sem podala MONG vprašanje, ali je kdaj razmišljala o ustanovitvi obšolskega centra na območju Lokvi. </w:t>
      </w:r>
    </w:p>
    <w:p w14:paraId="63D7CEB0" w14:textId="77777777" w:rsidR="00131C8E" w:rsidRPr="00131C8E" w:rsidRDefault="00131C8E" w:rsidP="00131C8E">
      <w:pPr>
        <w:pStyle w:val="Odstavekseznama"/>
        <w:rPr>
          <w:rFonts w:eastAsiaTheme="minorEastAsia"/>
          <w:lang w:eastAsia="en-US"/>
        </w:rPr>
      </w:pPr>
      <w:r w:rsidRPr="00131C8E">
        <w:rPr>
          <w:rFonts w:eastAsiaTheme="minorEastAsia"/>
          <w:lang w:eastAsia="en-US"/>
        </w:rPr>
        <w:t xml:space="preserve">Od moje pobude nisem zasledila nobenih informacij na to tematiko. Pa me ob vsakokratnem obisku teh krajev, kateri so kar pogosti, vedno prešine misel na to. Zato vas ponovno sprašujem ali se je mogoče kaj premaknilo v smeri pričetka ureditve na tem območju? Če se je, nas v Goriški.si zanima kaj se je začelo urejati oziroma in ali MONG mogoče že pripravlja kakšne načrte v smeri turističnega razvoja tega predela Banjške planote? Poleg tega me zanima ali ste se mogoče prijavili na razpis sofinanciranje investicij v športno infrastrukturo v letu 2026,to je razpis ministrstva za gospodarstvo, turizem in šport. ,kateri je še vedno v teku in nudi veliko priložnost za pridobitev dodatnih sredstev? </w:t>
      </w:r>
    </w:p>
    <w:p w14:paraId="02D69E8E" w14:textId="47AE9E1E" w:rsidR="00E05616" w:rsidRDefault="00131C8E" w:rsidP="00431E7E">
      <w:pPr>
        <w:pStyle w:val="Odstavekseznama"/>
        <w:rPr>
          <w:rFonts w:eastAsiaTheme="minorEastAsia"/>
          <w:lang w:eastAsia="en-US"/>
        </w:rPr>
      </w:pPr>
      <w:r w:rsidRPr="00131C8E">
        <w:rPr>
          <w:rFonts w:eastAsiaTheme="minorEastAsia"/>
          <w:lang w:eastAsia="en-US"/>
        </w:rPr>
        <w:t>V Goriški.si smo veliki podporniki ureditve tega območja bodisi v turistične, športne, šolske namene, in pa tudi podjetniške, saj ureditev in  razvoj tega območja, pomeni tudi veliko novih delovnih mest za občane, ki tam živijo. Hkrati pomeni tudi ohranitev kulturne dediščine teh krajev, saj z možnostmi zaposlitve na tem območju, bodo ostajale tudi mlade družine ali pa se priseljevale nove, ki bodo iz roda v rod ohranjale naše zelo dragocene običaje.</w:t>
      </w:r>
    </w:p>
    <w:p w14:paraId="1A1D9520" w14:textId="77777777" w:rsidR="00431E7E" w:rsidRPr="00431E7E" w:rsidRDefault="00431E7E" w:rsidP="00431E7E">
      <w:pPr>
        <w:pStyle w:val="Odstavekseznama"/>
        <w:rPr>
          <w:rFonts w:eastAsiaTheme="minorEastAsia"/>
          <w:lang w:eastAsia="en-US"/>
        </w:rPr>
      </w:pPr>
    </w:p>
    <w:p w14:paraId="78B061AB" w14:textId="29B3E514" w:rsidR="00FD0380" w:rsidRDefault="00FD0380" w:rsidP="00FD0380">
      <w:pPr>
        <w:pStyle w:val="Odstavekseznama"/>
        <w:numPr>
          <w:ilvl w:val="0"/>
          <w:numId w:val="14"/>
        </w:numPr>
        <w:ind w:left="709" w:hanging="283"/>
        <w:jc w:val="both"/>
        <w:rPr>
          <w:b/>
        </w:rPr>
      </w:pPr>
      <w:r w:rsidRPr="00521DC5">
        <w:rPr>
          <w:b/>
        </w:rPr>
        <w:t xml:space="preserve">svetnika Antona </w:t>
      </w:r>
      <w:proofErr w:type="spellStart"/>
      <w:r w:rsidRPr="00521DC5">
        <w:rPr>
          <w:b/>
        </w:rPr>
        <w:t>Hareja</w:t>
      </w:r>
      <w:proofErr w:type="spellEnd"/>
      <w:r w:rsidRPr="00521DC5">
        <w:rPr>
          <w:b/>
        </w:rPr>
        <w:t xml:space="preserve"> </w:t>
      </w:r>
      <w:r w:rsidR="00A05C3C" w:rsidRPr="00521DC5">
        <w:rPr>
          <w:b/>
        </w:rPr>
        <w:t>– naslednje svetniško vprašanje:</w:t>
      </w:r>
    </w:p>
    <w:p w14:paraId="72FB60F1" w14:textId="76037620" w:rsidR="00CA2421" w:rsidRPr="00AE4986" w:rsidRDefault="00CA2421" w:rsidP="00AE4986">
      <w:pPr>
        <w:rPr>
          <w:b/>
        </w:rPr>
      </w:pPr>
      <w:r>
        <w:t xml:space="preserve">Jaz bi imel vprašanje v zvezi s </w:t>
      </w:r>
      <w:proofErr w:type="spellStart"/>
      <w:r>
        <w:t>Prostoferjem</w:t>
      </w:r>
      <w:proofErr w:type="spellEnd"/>
      <w:r>
        <w:t xml:space="preserve">. </w:t>
      </w:r>
      <w:proofErr w:type="spellStart"/>
      <w:r>
        <w:t>Prostofer</w:t>
      </w:r>
      <w:proofErr w:type="spellEnd"/>
      <w:r>
        <w:t xml:space="preserve"> vemo, da vozi samo znotraj občine. Zanima me, če smo kaj razmišljali tudi o drugih možnostih predvsem za zelo starejše osebe, ki zaradi prestopanja iz različnih prevozov javnih, si to težko privoščijo, tako da me zanima, če je možnost tudi koriščenja </w:t>
      </w:r>
      <w:proofErr w:type="spellStart"/>
      <w:r>
        <w:t>Prostoferja</w:t>
      </w:r>
      <w:proofErr w:type="spellEnd"/>
      <w:r>
        <w:t xml:space="preserve"> tudi za relacije izven same občine.</w:t>
      </w:r>
    </w:p>
    <w:p w14:paraId="7124283F" w14:textId="4D238F46" w:rsidR="00FD0380" w:rsidRPr="00AE4986" w:rsidRDefault="00FD0380" w:rsidP="00FD0380">
      <w:pPr>
        <w:numPr>
          <w:ilvl w:val="0"/>
          <w:numId w:val="8"/>
        </w:numPr>
        <w:spacing w:after="0"/>
        <w:jc w:val="both"/>
        <w:rPr>
          <w:b/>
          <w:color w:val="EE0000"/>
          <w:szCs w:val="20"/>
        </w:rPr>
      </w:pPr>
      <w:r w:rsidRPr="00521DC5">
        <w:rPr>
          <w:b/>
          <w:szCs w:val="20"/>
        </w:rPr>
        <w:t xml:space="preserve">svetnika </w:t>
      </w:r>
      <w:r w:rsidR="00CA2421">
        <w:rPr>
          <w:b/>
          <w:szCs w:val="20"/>
        </w:rPr>
        <w:t>Tomaža Horvata</w:t>
      </w:r>
      <w:r w:rsidRPr="00521DC5">
        <w:rPr>
          <w:b/>
          <w:szCs w:val="20"/>
        </w:rPr>
        <w:t xml:space="preserve"> </w:t>
      </w:r>
      <w:r w:rsidR="00CA2421" w:rsidRPr="00521DC5">
        <w:rPr>
          <w:b/>
        </w:rPr>
        <w:t>– naslednje svetniško vprašanje:</w:t>
      </w:r>
    </w:p>
    <w:p w14:paraId="5295BEA0" w14:textId="77777777" w:rsidR="00AE4986" w:rsidRPr="00F06145" w:rsidRDefault="00AE4986" w:rsidP="00AE4986">
      <w:pPr>
        <w:spacing w:after="0"/>
        <w:ind w:left="720"/>
        <w:jc w:val="both"/>
        <w:rPr>
          <w:b/>
          <w:color w:val="EE0000"/>
          <w:szCs w:val="20"/>
        </w:rPr>
      </w:pPr>
    </w:p>
    <w:p w14:paraId="2B670367" w14:textId="2D98DD33" w:rsidR="00CA2421" w:rsidRPr="00CA2421" w:rsidRDefault="00CA2421" w:rsidP="00CA2421">
      <w:pPr>
        <w:rPr>
          <w:szCs w:val="20"/>
        </w:rPr>
      </w:pPr>
      <w:r w:rsidRPr="00CA2421">
        <w:rPr>
          <w:szCs w:val="20"/>
        </w:rPr>
        <w:t>Po zaključku projekta Evropska prestolnica kulture se med ljudmi pogosto odpira vprašanje, kaj je ta naziv dolgoročno prinesel domačim ustvarjalcem, zlasti tistim s področja književnosti.</w:t>
      </w:r>
    </w:p>
    <w:p w14:paraId="29FA4EBA" w14:textId="77777777" w:rsidR="00CA2421" w:rsidRPr="00CA2421" w:rsidRDefault="00CA2421" w:rsidP="00CA2421">
      <w:pPr>
        <w:rPr>
          <w:szCs w:val="20"/>
        </w:rPr>
      </w:pPr>
      <w:r w:rsidRPr="00CA2421">
        <w:rPr>
          <w:szCs w:val="20"/>
        </w:rPr>
        <w:t>Nova Gorica že dalj časa nima svoje založbe, ki bi sistematično podpirala in izdajala dela lokalnih avtorjev. Prav tako v mestu ni literarne rezidence, ki bi omogočala ustvarjalne izmenjave in gostovanja, niti medija ali revije, ki bi redno spremljala ter predstavljala literarno in družboslovno ustvarjanje. V preteklosti smo imeli kakovostne publikacije, kot so bila Primorska srečanja, danes pa podobnega prostora žal ni več.</w:t>
      </w:r>
    </w:p>
    <w:p w14:paraId="5A47B20D" w14:textId="0EFA2B02" w:rsidR="00F06145" w:rsidRPr="00431E7E" w:rsidRDefault="00CA2421" w:rsidP="00431E7E">
      <w:pPr>
        <w:rPr>
          <w:szCs w:val="20"/>
        </w:rPr>
      </w:pPr>
      <w:r w:rsidRPr="00CA2421">
        <w:rPr>
          <w:szCs w:val="20"/>
        </w:rPr>
        <w:t>Zato predlagam, da se vzpostavijo trajnejši pogoji za razvoj in podporo domačim avtorjem in tistim, ki pri nas gostujejo. Sprašujem tudi ali imamo kakšne mehanizme in načrtovanja v tej smeri že vpeljane.</w:t>
      </w:r>
    </w:p>
    <w:p w14:paraId="76CAB7B6" w14:textId="7FD0C87D" w:rsidR="00E941F1" w:rsidRPr="00AE4986" w:rsidRDefault="00CA2421" w:rsidP="00E941F1">
      <w:pPr>
        <w:numPr>
          <w:ilvl w:val="0"/>
          <w:numId w:val="8"/>
        </w:numPr>
        <w:spacing w:after="0"/>
        <w:jc w:val="both"/>
        <w:rPr>
          <w:szCs w:val="20"/>
        </w:rPr>
      </w:pPr>
      <w:r>
        <w:rPr>
          <w:b/>
          <w:szCs w:val="20"/>
        </w:rPr>
        <w:t>s</w:t>
      </w:r>
      <w:r w:rsidR="00E941F1" w:rsidRPr="00521DC5">
        <w:rPr>
          <w:b/>
          <w:szCs w:val="20"/>
        </w:rPr>
        <w:t>vetni</w:t>
      </w:r>
      <w:r>
        <w:rPr>
          <w:b/>
          <w:szCs w:val="20"/>
        </w:rPr>
        <w:t xml:space="preserve">ka Gabrijela Fišerja </w:t>
      </w:r>
      <w:r w:rsidR="00E941F1" w:rsidRPr="00521DC5">
        <w:rPr>
          <w:b/>
        </w:rPr>
        <w:t xml:space="preserve">- naslednja pobuda:  </w:t>
      </w:r>
    </w:p>
    <w:p w14:paraId="172C99DA" w14:textId="77777777" w:rsidR="00AE4986" w:rsidRPr="00F06145" w:rsidRDefault="00AE4986" w:rsidP="00AE4986">
      <w:pPr>
        <w:spacing w:after="0"/>
        <w:ind w:left="720"/>
        <w:jc w:val="both"/>
        <w:rPr>
          <w:szCs w:val="20"/>
        </w:rPr>
      </w:pPr>
    </w:p>
    <w:p w14:paraId="24B22398" w14:textId="77777777" w:rsidR="00CA2421" w:rsidRDefault="00CA2421" w:rsidP="00CA2421">
      <w:pPr>
        <w:pStyle w:val="Odstavekseznama"/>
        <w:spacing w:after="0"/>
      </w:pPr>
      <w:r>
        <w:lastRenderedPageBreak/>
        <w:t>V preteklem mesecu je v Novi Gorici potekal javni dogodek Kakovost zraka na Goriškem, v katerem so raziskovalci z UNG predstavili rezultate meritev onesnaženosti zraka na območju Solkana. Dogodek je potekal z malo publicitete na delovni dan v dopoldanskem času, kar vzbuja pomisleke, da zelo številčna udeležba morebiti ni bila primarni cilj.</w:t>
      </w:r>
    </w:p>
    <w:p w14:paraId="610C54E9" w14:textId="77777777" w:rsidR="00CA2421" w:rsidRDefault="00CA2421" w:rsidP="00CA2421">
      <w:pPr>
        <w:pStyle w:val="Odstavekseznama"/>
        <w:spacing w:after="0"/>
      </w:pPr>
      <w:r>
        <w:t xml:space="preserve">V Goriški.si smo že dolgo zavezani skrbi za zdravje, zdravo okolje in čist zrak prebivalstva mesta in okolice. Zato smo se ob predstavljenih izsledkih in ugotovitvah, o katerih se sicer že dolgo šušlja, zdrznili. Na nas so se obrnili tudi številni zaskrbljeni občani in občanke, smo pa tudi v stiku z organizacijo </w:t>
      </w:r>
      <w:proofErr w:type="spellStart"/>
      <w:r>
        <w:t>Legaambiente</w:t>
      </w:r>
      <w:proofErr w:type="spellEnd"/>
      <w:r>
        <w:t xml:space="preserve"> iz Gorice, Italije, ki so prav tako zaskrbljeni zaradi vonjav in prahu, ki so v zraku na območju Livarne in Solkanskih polj in že vrsto let z akcijami in dogodki opozarjajo na nujnost zdravega okolja ter čistega zraka ter pozivajo k aktivnostim lokalnih oblasti na tem področju.</w:t>
      </w:r>
    </w:p>
    <w:p w14:paraId="31224E8E" w14:textId="77777777" w:rsidR="00CA2421" w:rsidRDefault="00CA2421" w:rsidP="00CA2421">
      <w:pPr>
        <w:pStyle w:val="Odstavekseznama"/>
        <w:spacing w:after="0"/>
      </w:pPr>
      <w:r>
        <w:t>Prepričani smo, da je nujno potrebno, da se o tematiki javno spregovori in razpravlja, predvsem pa, da se raziskava v celoti objavi in da je s tem dostopna zainteresirani javnosti. Obstaja tudi zakonska podlaga, ki nalaga njeno javno objavo, in sicer jo zajemajo Zakon o varstvu okolja, Zakon o dostopu do informacij javnega značaja ter različne direktive Evropske unije.</w:t>
      </w:r>
    </w:p>
    <w:p w14:paraId="0C2C643F" w14:textId="77777777" w:rsidR="00CA2421" w:rsidRPr="003E6030" w:rsidRDefault="00CA2421" w:rsidP="00CA2421">
      <w:pPr>
        <w:pStyle w:val="Odstavekseznama"/>
        <w:spacing w:after="0"/>
      </w:pPr>
      <w:r>
        <w:t>Pozivamo, da se raziskavo natančno predstavi na eni od prihodnjih sej Mestnega sveta kot točko dnevnega reda. V nadaljevanju pričakujemo začetek aktivnosti pri pripravi strategije za čisto in zdravo okolje v MONG. Prav strateško načrtovanje na področju varstva okolja je vzorčni primer potrebe po čezmejnem sodelovanju, zato pozivamo, da se priprava strategije izvaja skupaj s sosednjo občino Gorica.</w:t>
      </w:r>
    </w:p>
    <w:p w14:paraId="43DABD51" w14:textId="77777777" w:rsidR="00F06145" w:rsidRPr="00521DC5" w:rsidRDefault="00F06145" w:rsidP="00F06145">
      <w:pPr>
        <w:spacing w:after="0"/>
        <w:ind w:left="720"/>
        <w:jc w:val="both"/>
        <w:rPr>
          <w:szCs w:val="20"/>
        </w:rPr>
      </w:pPr>
    </w:p>
    <w:p w14:paraId="4835B614" w14:textId="5FB063BE" w:rsidR="00963063" w:rsidRPr="00AE4986" w:rsidRDefault="00963063" w:rsidP="00963063">
      <w:pPr>
        <w:numPr>
          <w:ilvl w:val="0"/>
          <w:numId w:val="8"/>
        </w:numPr>
        <w:spacing w:after="0"/>
        <w:rPr>
          <w:b/>
          <w:noProof/>
        </w:rPr>
      </w:pPr>
      <w:r w:rsidRPr="00521DC5">
        <w:rPr>
          <w:b/>
          <w:szCs w:val="20"/>
        </w:rPr>
        <w:t xml:space="preserve">svetnice </w:t>
      </w:r>
      <w:r>
        <w:rPr>
          <w:b/>
          <w:szCs w:val="20"/>
        </w:rPr>
        <w:t>Tanje Vončina</w:t>
      </w:r>
      <w:r w:rsidRPr="00521DC5">
        <w:rPr>
          <w:b/>
          <w:szCs w:val="20"/>
        </w:rPr>
        <w:t xml:space="preserve"> </w:t>
      </w:r>
      <w:r w:rsidR="00CA2421" w:rsidRPr="00521DC5">
        <w:rPr>
          <w:b/>
        </w:rPr>
        <w:t xml:space="preserve">- naslednja pobuda:  </w:t>
      </w:r>
      <w:r w:rsidR="005617DA" w:rsidRPr="00201362">
        <w:rPr>
          <w:b/>
          <w:bCs w:val="0"/>
          <w:color w:val="000000"/>
          <w:szCs w:val="20"/>
        </w:rPr>
        <w:t xml:space="preserve">  </w:t>
      </w:r>
    </w:p>
    <w:p w14:paraId="7DED8F60" w14:textId="77777777" w:rsidR="00AE4986" w:rsidRPr="005617DA" w:rsidRDefault="00AE4986" w:rsidP="00AE4986">
      <w:pPr>
        <w:spacing w:after="0"/>
        <w:ind w:left="720"/>
        <w:rPr>
          <w:b/>
          <w:noProof/>
        </w:rPr>
      </w:pPr>
    </w:p>
    <w:p w14:paraId="114EAB86" w14:textId="77777777" w:rsidR="00CA2421" w:rsidRDefault="00CA2421" w:rsidP="00CA2421">
      <w:pPr>
        <w:pStyle w:val="Odstavekseznama"/>
        <w:spacing w:after="0"/>
      </w:pPr>
      <w:r>
        <w:t>V imenu svetniške skupine Liste za razvoj podajam naslednjo pobudo. Na seji 29. januarja je bila podana pobuda za ureditev avtobusnih postajališč z voznimi redi in ustrezno cestno prometno signalizacijo, in sicer za področje mesta Nova Gorica. V gradivu za današnjo sejo je tudi odgovor, ker pa menim, da so avtobusna postajališča neprimerno urejena, tudi v okolici in izven mestnega središča, urniki namreč visijo na oglasnih deskah nekje v oddaljenosti, zato velikokrat prezrti in občani tako nimajo oz. nimamo pregleda nad odhodi in odhodi avtobusov. V Listi za razvoj predlagamo, da se to zadevo uredi celovito in ne samo na področju mestnega jedra.</w:t>
      </w:r>
    </w:p>
    <w:p w14:paraId="46682EA0" w14:textId="77777777" w:rsidR="00CA2421" w:rsidRDefault="00CA2421" w:rsidP="00CA2421">
      <w:pPr>
        <w:pStyle w:val="Odstavekseznama"/>
        <w:spacing w:after="0"/>
      </w:pPr>
    </w:p>
    <w:p w14:paraId="5583B757" w14:textId="6DB06653" w:rsidR="00CA2421" w:rsidRDefault="00CA2421" w:rsidP="00CA2421">
      <w:pPr>
        <w:pStyle w:val="Odstavekseznama"/>
        <w:numPr>
          <w:ilvl w:val="0"/>
          <w:numId w:val="14"/>
        </w:numPr>
        <w:ind w:left="426" w:firstLine="0"/>
        <w:jc w:val="both"/>
        <w:rPr>
          <w:b/>
        </w:rPr>
      </w:pPr>
      <w:r w:rsidRPr="00291D13">
        <w:rPr>
          <w:b/>
        </w:rPr>
        <w:t xml:space="preserve">svetnika </w:t>
      </w:r>
      <w:proofErr w:type="spellStart"/>
      <w:r>
        <w:rPr>
          <w:b/>
        </w:rPr>
        <w:t>Neđata</w:t>
      </w:r>
      <w:proofErr w:type="spellEnd"/>
      <w:r>
        <w:rPr>
          <w:b/>
        </w:rPr>
        <w:t xml:space="preserve"> </w:t>
      </w:r>
      <w:proofErr w:type="spellStart"/>
      <w:r>
        <w:rPr>
          <w:b/>
        </w:rPr>
        <w:t>Šalje</w:t>
      </w:r>
      <w:proofErr w:type="spellEnd"/>
      <w:r w:rsidRPr="00291D13">
        <w:rPr>
          <w:b/>
        </w:rPr>
        <w:t xml:space="preserve"> </w:t>
      </w:r>
      <w:r w:rsidRPr="00521DC5">
        <w:rPr>
          <w:b/>
        </w:rPr>
        <w:t xml:space="preserve">- naslednja pobuda:  </w:t>
      </w:r>
      <w:r w:rsidRPr="00201362">
        <w:rPr>
          <w:b/>
          <w:bCs w:val="0"/>
          <w:color w:val="000000"/>
          <w:szCs w:val="20"/>
        </w:rPr>
        <w:t xml:space="preserve">  </w:t>
      </w:r>
    </w:p>
    <w:p w14:paraId="665CB606" w14:textId="77777777" w:rsidR="00AE4986" w:rsidRPr="008E5C1E" w:rsidRDefault="00AE4986" w:rsidP="00AE4986">
      <w:r>
        <w:t>N</w:t>
      </w:r>
      <w:r w:rsidRPr="008E5C1E">
        <w:t>a železniškem podvozu v Solkanu je v zadnjem času prišlo do več nevarnih dogodkov, ko so se pod objekt zapeljala previsoka vozila — najprej dve tovorni vozili, nazadnje še avtobus z enim potnikom. Takšni dogodki predstavljajo resno tveganje za varnost ljudi, cestnega prometa in železniške infrastrukture.</w:t>
      </w:r>
    </w:p>
    <w:p w14:paraId="0DBFDEFF" w14:textId="77777777" w:rsidR="00AE4986" w:rsidRPr="008E5C1E" w:rsidRDefault="00AE4986" w:rsidP="00AE4986">
      <w:r w:rsidRPr="008E5C1E">
        <w:t>Menim, da obstoječa ureditev, ki vključuje statično prometno signalizacijo in mehanski omejevalnik višine, ne zagotavlja zadostne stopnje varnosti, saj voznika opozori prepozno — šele tik pred podvozom, ko je možnost varne ustavitve ali obvoza že močno omejena.</w:t>
      </w:r>
    </w:p>
    <w:p w14:paraId="14DA95CF" w14:textId="77777777" w:rsidR="00AE4986" w:rsidRPr="008E5C1E" w:rsidRDefault="00AE4986" w:rsidP="00AE4986">
      <w:r w:rsidRPr="008E5C1E">
        <w:lastRenderedPageBreak/>
        <w:t>Zato predlagam uvedbo sodobnega aktivnega sistema za zaznavanje previsokih vozil pred podvozom. Sistem bi s pomočjo senzorjev pravočasno zaznal previsoko vozilo in samodejno aktiviral jasno vidno opozorilo z utripajočimi LED signali ter napisom:</w:t>
      </w:r>
    </w:p>
    <w:p w14:paraId="20B1F061" w14:textId="77777777" w:rsidR="00AE4986" w:rsidRPr="008E5C1E" w:rsidRDefault="00AE4986" w:rsidP="00AE4986">
      <w:r w:rsidRPr="008E5C1E">
        <w:t>STOP – PREVISOKO VOZILO</w:t>
      </w:r>
    </w:p>
    <w:p w14:paraId="655F8C55" w14:textId="77777777" w:rsidR="00AE4986" w:rsidRPr="008E5C1E" w:rsidRDefault="00AE4986" w:rsidP="00AE4986">
      <w:r w:rsidRPr="008E5C1E">
        <w:t xml:space="preserve">Ker podvoz uporabljajo tudi tuji vozniki, predlagam, da sistem vključuje tudi univerzalne prometne </w:t>
      </w:r>
      <w:proofErr w:type="spellStart"/>
      <w:r w:rsidRPr="008E5C1E">
        <w:t>piktograme</w:t>
      </w:r>
      <w:proofErr w:type="spellEnd"/>
      <w:r w:rsidRPr="008E5C1E">
        <w:t xml:space="preserve"> (silhueta tovornega vozila ali avtobusa ob trku v most), ki so razumljivi ne glede na jezik.</w:t>
      </w:r>
    </w:p>
    <w:p w14:paraId="1D978394" w14:textId="77777777" w:rsidR="00AE4986" w:rsidRPr="008E5C1E" w:rsidRDefault="00AE4986" w:rsidP="00AE4986">
      <w:r w:rsidRPr="008E5C1E">
        <w:t>Opozorilo mora biti nameščeno na ustrezni razdalji pred podvozom, da vozniku omogoča varno ustavitev ali obrat. Po potrebi se lahko sistem dopolni tudi z zvočnim alarmom.</w:t>
      </w:r>
    </w:p>
    <w:p w14:paraId="589F916B" w14:textId="77777777" w:rsidR="00AE4986" w:rsidRPr="008E5C1E" w:rsidRDefault="00AE4986" w:rsidP="00AE4986">
      <w:r w:rsidRPr="008E5C1E">
        <w:t>Podobni sistemi se že uspešno uporabljajo v več evropskih državah, kjer dokazano zmanjšujejo število trkov v mostove ter preprečujejo resne prometne incidente.</w:t>
      </w:r>
    </w:p>
    <w:p w14:paraId="7C9A88BD" w14:textId="77777777" w:rsidR="00AE4986" w:rsidRPr="008E5C1E" w:rsidRDefault="00AE4986" w:rsidP="00AE4986">
      <w:r w:rsidRPr="008E5C1E">
        <w:t>Menim, da je nujno ukrepati preventivno, saj vprašanje ni, ali se bo takšen dogodek ponovil, temveč kdaj. Zato pozivam pristojne institucije, da pobudo resno preučijo in pristopijo k izvedbi ustreznih varnostnih ukrepov.</w:t>
      </w:r>
    </w:p>
    <w:p w14:paraId="2264C050" w14:textId="5981E3A6" w:rsidR="00AE4986" w:rsidRDefault="00AE4986" w:rsidP="005820C7">
      <w:pPr>
        <w:spacing w:after="0"/>
      </w:pPr>
      <w:r w:rsidRPr="008E5C1E">
        <w:t>V prilogi posredujem tudi dve fotografiji kot primer možne ureditve za povečanje varnosti na železniškem podvozu v Solkanu.</w:t>
      </w:r>
    </w:p>
    <w:p w14:paraId="5A093080" w14:textId="77777777" w:rsidR="005820C7" w:rsidRPr="003E6030" w:rsidRDefault="005820C7" w:rsidP="005820C7">
      <w:pPr>
        <w:spacing w:after="0"/>
      </w:pPr>
    </w:p>
    <w:p w14:paraId="069DF220" w14:textId="5ED93ED6" w:rsidR="00AE4986" w:rsidRPr="00AE4986" w:rsidRDefault="00AE4986" w:rsidP="005820C7">
      <w:pPr>
        <w:keepNext/>
        <w:spacing w:after="200" w:line="240" w:lineRule="auto"/>
        <w:rPr>
          <w:i/>
          <w:iCs/>
          <w:color w:val="44546A" w:themeColor="text2"/>
          <w:sz w:val="18"/>
          <w:szCs w:val="18"/>
        </w:rPr>
      </w:pPr>
      <w:r w:rsidRPr="00AE4986">
        <w:rPr>
          <w:i/>
          <w:iCs/>
          <w:color w:val="44546A" w:themeColor="text2"/>
          <w:sz w:val="18"/>
          <w:szCs w:val="18"/>
        </w:rPr>
        <w:t xml:space="preserve">Slika </w:t>
      </w:r>
      <w:r w:rsidRPr="00AE4986">
        <w:rPr>
          <w:i/>
          <w:iCs/>
          <w:color w:val="44546A" w:themeColor="text2"/>
          <w:sz w:val="18"/>
          <w:szCs w:val="18"/>
        </w:rPr>
        <w:fldChar w:fldCharType="begin"/>
      </w:r>
      <w:r w:rsidRPr="00AE4986">
        <w:rPr>
          <w:i/>
          <w:iCs/>
          <w:color w:val="44546A" w:themeColor="text2"/>
          <w:sz w:val="18"/>
          <w:szCs w:val="18"/>
        </w:rPr>
        <w:instrText xml:space="preserve"> SEQ Slika \* ARABIC </w:instrText>
      </w:r>
      <w:r w:rsidRPr="00AE4986">
        <w:rPr>
          <w:i/>
          <w:iCs/>
          <w:color w:val="44546A" w:themeColor="text2"/>
          <w:sz w:val="18"/>
          <w:szCs w:val="18"/>
        </w:rPr>
        <w:fldChar w:fldCharType="separate"/>
      </w:r>
      <w:r w:rsidR="005B0FE9">
        <w:rPr>
          <w:i/>
          <w:iCs/>
          <w:noProof/>
          <w:color w:val="44546A" w:themeColor="text2"/>
          <w:sz w:val="18"/>
          <w:szCs w:val="18"/>
        </w:rPr>
        <w:t>5</w:t>
      </w:r>
      <w:r w:rsidRPr="00AE4986">
        <w:rPr>
          <w:i/>
          <w:iCs/>
          <w:noProof/>
          <w:color w:val="44546A" w:themeColor="text2"/>
          <w:sz w:val="18"/>
          <w:szCs w:val="18"/>
        </w:rPr>
        <w:fldChar w:fldCharType="end"/>
      </w:r>
      <w:r w:rsidR="005820C7">
        <w:rPr>
          <w:i/>
          <w:iCs/>
          <w:noProof/>
          <w:color w:val="44546A" w:themeColor="text2"/>
          <w:sz w:val="18"/>
          <w:szCs w:val="18"/>
        </w:rPr>
        <w:t xml:space="preserve"> </w:t>
      </w:r>
      <w:r w:rsidR="005820C7">
        <w:rPr>
          <w:i/>
          <w:iCs/>
          <w:noProof/>
          <w:color w:val="44546A" w:themeColor="text2"/>
          <w:sz w:val="18"/>
          <w:szCs w:val="18"/>
        </w:rPr>
        <w:tab/>
      </w:r>
      <w:r w:rsidR="005820C7">
        <w:rPr>
          <w:i/>
          <w:iCs/>
          <w:noProof/>
          <w:color w:val="44546A" w:themeColor="text2"/>
          <w:sz w:val="18"/>
          <w:szCs w:val="18"/>
        </w:rPr>
        <w:tab/>
      </w:r>
      <w:r w:rsidR="005820C7">
        <w:rPr>
          <w:i/>
          <w:iCs/>
          <w:noProof/>
          <w:color w:val="44546A" w:themeColor="text2"/>
          <w:sz w:val="18"/>
          <w:szCs w:val="18"/>
        </w:rPr>
        <w:tab/>
      </w:r>
      <w:r w:rsidR="005820C7">
        <w:rPr>
          <w:i/>
          <w:iCs/>
          <w:noProof/>
          <w:color w:val="44546A" w:themeColor="text2"/>
          <w:sz w:val="18"/>
          <w:szCs w:val="18"/>
        </w:rPr>
        <w:tab/>
        <w:t xml:space="preserve">     </w:t>
      </w:r>
      <w:r w:rsidR="005820C7" w:rsidRPr="00AE4986">
        <w:rPr>
          <w:i/>
          <w:iCs/>
          <w:color w:val="44546A" w:themeColor="text2"/>
          <w:sz w:val="18"/>
          <w:szCs w:val="18"/>
        </w:rPr>
        <w:t xml:space="preserve">Slika </w:t>
      </w:r>
      <w:r w:rsidR="005820C7" w:rsidRPr="00AE4986">
        <w:rPr>
          <w:i/>
          <w:iCs/>
          <w:color w:val="44546A" w:themeColor="text2"/>
          <w:sz w:val="18"/>
          <w:szCs w:val="18"/>
        </w:rPr>
        <w:fldChar w:fldCharType="begin"/>
      </w:r>
      <w:r w:rsidR="005820C7" w:rsidRPr="00AE4986">
        <w:rPr>
          <w:i/>
          <w:iCs/>
          <w:color w:val="44546A" w:themeColor="text2"/>
          <w:sz w:val="18"/>
          <w:szCs w:val="18"/>
        </w:rPr>
        <w:instrText xml:space="preserve"> SEQ Slika \* ARABIC </w:instrText>
      </w:r>
      <w:r w:rsidR="005820C7" w:rsidRPr="00AE4986">
        <w:rPr>
          <w:i/>
          <w:iCs/>
          <w:color w:val="44546A" w:themeColor="text2"/>
          <w:sz w:val="18"/>
          <w:szCs w:val="18"/>
        </w:rPr>
        <w:fldChar w:fldCharType="separate"/>
      </w:r>
      <w:r w:rsidR="005820C7">
        <w:rPr>
          <w:i/>
          <w:iCs/>
          <w:noProof/>
          <w:color w:val="44546A" w:themeColor="text2"/>
          <w:sz w:val="18"/>
          <w:szCs w:val="18"/>
        </w:rPr>
        <w:t>6</w:t>
      </w:r>
      <w:r w:rsidR="005820C7" w:rsidRPr="00AE4986">
        <w:rPr>
          <w:i/>
          <w:iCs/>
          <w:noProof/>
          <w:color w:val="44546A" w:themeColor="text2"/>
          <w:sz w:val="18"/>
          <w:szCs w:val="18"/>
        </w:rPr>
        <w:fldChar w:fldCharType="end"/>
      </w:r>
    </w:p>
    <w:p w14:paraId="328A0412" w14:textId="62C30670" w:rsidR="00023F70" w:rsidRDefault="00AE4986" w:rsidP="005820C7">
      <w:pPr>
        <w:spacing w:after="0" w:line="240" w:lineRule="auto"/>
        <w:rPr>
          <w:rFonts w:eastAsia="Verdana" w:cs="Verdana"/>
          <w:szCs w:val="20"/>
        </w:rPr>
      </w:pPr>
      <w:r w:rsidRPr="00AE4986">
        <w:rPr>
          <w:rFonts w:eastAsia="Verdana" w:cs="Verdana"/>
          <w:noProof/>
          <w:szCs w:val="20"/>
        </w:rPr>
        <w:drawing>
          <wp:inline distT="0" distB="0" distL="0" distR="0" wp14:anchorId="2F59A0AB" wp14:editId="60D6DF27">
            <wp:extent cx="1470225" cy="3291667"/>
            <wp:effectExtent l="0" t="0" r="0" b="4445"/>
            <wp:docPr id="51514425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9240" cy="3334239"/>
                    </a:xfrm>
                    <a:prstGeom prst="rect">
                      <a:avLst/>
                    </a:prstGeom>
                    <a:noFill/>
                    <a:ln>
                      <a:noFill/>
                    </a:ln>
                  </pic:spPr>
                </pic:pic>
              </a:graphicData>
            </a:graphic>
          </wp:inline>
        </w:drawing>
      </w:r>
      <w:r w:rsidRPr="00AE4986">
        <w:rPr>
          <w:rFonts w:eastAsia="Verdana" w:cs="Verdana"/>
          <w:szCs w:val="20"/>
        </w:rPr>
        <w:t xml:space="preserve">            </w:t>
      </w:r>
      <w:r w:rsidR="005820C7" w:rsidRPr="00AE4986">
        <w:rPr>
          <w:rFonts w:eastAsia="Verdana" w:cs="Verdana"/>
          <w:noProof/>
          <w:szCs w:val="20"/>
        </w:rPr>
        <w:drawing>
          <wp:inline distT="0" distB="0" distL="0" distR="0" wp14:anchorId="61636C0C" wp14:editId="6EDAF431">
            <wp:extent cx="1581322" cy="3357165"/>
            <wp:effectExtent l="0" t="0" r="0" b="0"/>
            <wp:docPr id="169024810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5656" cy="3408827"/>
                    </a:xfrm>
                    <a:prstGeom prst="rect">
                      <a:avLst/>
                    </a:prstGeom>
                    <a:noFill/>
                    <a:ln>
                      <a:noFill/>
                    </a:ln>
                  </pic:spPr>
                </pic:pic>
              </a:graphicData>
            </a:graphic>
          </wp:inline>
        </w:drawing>
      </w:r>
    </w:p>
    <w:p w14:paraId="4E029919" w14:textId="77777777" w:rsidR="00023F70" w:rsidRPr="00AE4986" w:rsidRDefault="00023F70" w:rsidP="00AE4986">
      <w:pPr>
        <w:spacing w:after="0"/>
        <w:rPr>
          <w:rFonts w:eastAsia="Verdana" w:cs="Verdana"/>
          <w:szCs w:val="20"/>
        </w:rPr>
      </w:pPr>
    </w:p>
    <w:p w14:paraId="6FFD1420" w14:textId="68FC4741" w:rsidR="00CA2421" w:rsidRDefault="00CA2421" w:rsidP="00CA2421">
      <w:pPr>
        <w:pStyle w:val="Odstavekseznama"/>
        <w:numPr>
          <w:ilvl w:val="0"/>
          <w:numId w:val="14"/>
        </w:numPr>
        <w:ind w:left="426" w:firstLine="0"/>
        <w:jc w:val="both"/>
        <w:rPr>
          <w:b/>
        </w:rPr>
      </w:pPr>
      <w:r w:rsidRPr="00291D13">
        <w:rPr>
          <w:b/>
        </w:rPr>
        <w:t xml:space="preserve">svetnice </w:t>
      </w:r>
      <w:r>
        <w:rPr>
          <w:b/>
        </w:rPr>
        <w:t>Tine Krog</w:t>
      </w:r>
      <w:r w:rsidRPr="00291D13">
        <w:rPr>
          <w:b/>
        </w:rPr>
        <w:t xml:space="preserve"> – naslednje </w:t>
      </w:r>
      <w:r>
        <w:rPr>
          <w:b/>
        </w:rPr>
        <w:t>svetniško vprašanje</w:t>
      </w:r>
      <w:r w:rsidRPr="00291D13">
        <w:rPr>
          <w:b/>
        </w:rPr>
        <w:t>:</w:t>
      </w:r>
    </w:p>
    <w:p w14:paraId="08488E0D" w14:textId="77777777" w:rsidR="00CA2421" w:rsidRPr="0014167E" w:rsidRDefault="00CA2421" w:rsidP="00CA2421">
      <w:r w:rsidRPr="0014167E">
        <w:lastRenderedPageBreak/>
        <w:t xml:space="preserve">Zanima nas, ali je bil postopek imenovanja direktorja Mestnih storitev korektno izpeljan? Konkretneje, ali ima aktualni direktor mestnih storitev ustrezno izobrazbo za zasedbo direktorskega mesta? Prejeli smo namreč zanesljive informacije, ki postavljajo postopek nadzornega sveta pod vprašaj, s tem pa tudi legitimnost vodstva, zato prosimo za jasne in konkretne razjasnitve celotnega postopka. V upanju, da je vendarle vse korektno, se vam v Goriška.si vnaprej zahvaljujemo za odgovore. </w:t>
      </w:r>
    </w:p>
    <w:p w14:paraId="4622F5DF" w14:textId="6A16A222" w:rsidR="00CA2421" w:rsidRDefault="00CA2421" w:rsidP="00CA2421">
      <w:pPr>
        <w:pStyle w:val="Odstavekseznama"/>
        <w:numPr>
          <w:ilvl w:val="0"/>
          <w:numId w:val="14"/>
        </w:numPr>
        <w:ind w:left="426" w:firstLine="0"/>
        <w:jc w:val="both"/>
        <w:rPr>
          <w:b/>
        </w:rPr>
      </w:pPr>
      <w:r w:rsidRPr="00291D13">
        <w:rPr>
          <w:b/>
        </w:rPr>
        <w:t xml:space="preserve">svetnice </w:t>
      </w:r>
      <w:r>
        <w:rPr>
          <w:b/>
        </w:rPr>
        <w:t>Tanje Gregorič</w:t>
      </w:r>
      <w:r w:rsidRPr="00291D13">
        <w:rPr>
          <w:b/>
        </w:rPr>
        <w:t xml:space="preserve"> – naslednje nezadovoljstvo s prejetim odgovorom:</w:t>
      </w:r>
    </w:p>
    <w:p w14:paraId="0075747B" w14:textId="77777777" w:rsidR="00CA2421" w:rsidRPr="00CA2421" w:rsidRDefault="00CA2421" w:rsidP="00CA2421">
      <w:pPr>
        <w:rPr>
          <w:bCs w:val="0"/>
        </w:rPr>
      </w:pPr>
      <w:r>
        <w:t xml:space="preserve">Najprej zahvala MONG za prejet odgovor na pobudo iz prejšnje seje. Moram pa žal reči, da z odgovorom nismo zadovoljni. Ne jaz in ne krajani. Glede prvega dela odgovora, kjer navajate, da je MONG ravnala v skladu z </w:t>
      </w:r>
      <w:r w:rsidRPr="0066344C">
        <w:t>Zakonom o osnovni šoli (Uradni list RS, št. 81/06 – uradno prečiščeno besedilo, 102/07, 107/10, 87/11, 40/12 – ZUJF, 63/13, 46/16 – ZOFVI-K, 76/23, 16/24 in 54/25; v nadaljevanju: Zakon), kjer je v tretjem odstavku 56. člena zapisano: »</w:t>
      </w:r>
      <w:r w:rsidRPr="00CA2421">
        <w:rPr>
          <w:i/>
          <w:iCs/>
        </w:rPr>
        <w:t>Pravica do brezplačnega prevoza se zagotovi z organiziranim prevozom. Če ga ni mogoče zagotoviti ali ni gospodarno, se lahko staršem povrne strošek mesečne vozovnice za javni prevoz. Izjemoma, ko ni organiziranega ali javnega prevoza, se lahko staršem povrne strošek kilometrine za prevozne stroške po najkrajši javni cesti v skladu s predpisi, ki veljajo za javne uslužbence v državni upravi</w:t>
      </w:r>
      <w:r w:rsidRPr="0066344C">
        <w:t xml:space="preserve">.« </w:t>
      </w:r>
      <w:r>
        <w:t xml:space="preserve">, vse razumemo in se le deloma strinjamo. Glede nato, da bi bil mogoč prevoz otrok v OŠ Renče mogoč po nekoliko daljši poti, se ne strinjamo, da bi bil le-ta nemogoč ali morebiti neracionalen. Predvsem pa kot sem že zadnjič poudarila povračilo stroškov prevoza ne reši osnovne problematike, ki je nezmožnost  staršev prevzema otrok po pouku na daljši rok, kateri vemo, da se pri tako obsežnih gradnjah zelo dolgi. Govorimo o letu in pol do dveh let. Razočarani smo, da MONG ne razume stiske, ki jo starši imamo in ni pripravljena pristopiti na proti in urediti prevoz ali sploh obvoz kjer bi lahko varno otroke vozili v šolo. </w:t>
      </w:r>
    </w:p>
    <w:p w14:paraId="35025093" w14:textId="77777777" w:rsidR="00CA2421" w:rsidRPr="00CA2421" w:rsidRDefault="00CA2421" w:rsidP="00CA2421">
      <w:pPr>
        <w:rPr>
          <w:bCs w:val="0"/>
        </w:rPr>
      </w:pPr>
      <w:r>
        <w:t>Naše razočaranje pa ni le nad prevozom otrok ampak tudi nad tem, da je bil sam potek del predstavljen kot potek del v sklopih. Kar pomeni, da bi se postopoma izvajala dela po odsekih v vasi in da bo vaščanom vedno zagotovljen obvoz oziroma dostop do domov. Sedaj pa smo priča gradnji na več krakih hkrati, kar bo praktično za krajane pomenilo popolno onemogočen dostop v vas in iz nje. Vaščani smo, so, zelo potrpežljivi in se zavedamo pomena tega projekta, ki smo ga čakali vrsto let, a  ne moremo pa sprejet dejstva, da se ne uredi nikakršnega varnega obvoza. Trenutno bodo hkrati zaprte poti proti Oševljeku in Dornberku in s tem bo onemogočena kakršnakoli intervencijska pot, katera mora biti za primer nesreč, zdravstvenih nujnih primerov, požarov, itd., vedno zagotovljena. Prosimo zato MONG, da zagotovi sredstva za ureditev te poti. Glede na trenuten potek gradbenih del je ta pot, ki je nujna in edina možna, gozdna pot, ki vodi od  Oševljeka proti Gradišču pod Kulturnim domom. V kolikor že ne morete zagotoviti prevoza otrok v šole zahtevamo ureditev varne obvozne poti.</w:t>
      </w:r>
    </w:p>
    <w:p w14:paraId="6E4AE5D9" w14:textId="1E9A9843" w:rsidR="00CA2421" w:rsidRDefault="00CA2421" w:rsidP="00CA2421">
      <w:pPr>
        <w:pStyle w:val="Odstavekseznama"/>
        <w:numPr>
          <w:ilvl w:val="0"/>
          <w:numId w:val="14"/>
        </w:numPr>
        <w:ind w:left="426" w:firstLine="0"/>
        <w:jc w:val="both"/>
        <w:rPr>
          <w:b/>
        </w:rPr>
      </w:pPr>
      <w:r w:rsidRPr="00291D13">
        <w:rPr>
          <w:b/>
        </w:rPr>
        <w:t xml:space="preserve">svetnice </w:t>
      </w:r>
      <w:r>
        <w:rPr>
          <w:b/>
        </w:rPr>
        <w:t>Tanje Vončina</w:t>
      </w:r>
      <w:r w:rsidRPr="00291D13">
        <w:rPr>
          <w:b/>
        </w:rPr>
        <w:t xml:space="preserve"> – </w:t>
      </w:r>
      <w:r w:rsidR="00793F23">
        <w:rPr>
          <w:b/>
        </w:rPr>
        <w:t>dodatno svetniško vprašanje</w:t>
      </w:r>
      <w:r w:rsidRPr="00291D13">
        <w:rPr>
          <w:b/>
        </w:rPr>
        <w:t>:</w:t>
      </w:r>
    </w:p>
    <w:p w14:paraId="312F967E" w14:textId="479D4992" w:rsidR="00CA2421" w:rsidRPr="00792B0B" w:rsidRDefault="00793F23" w:rsidP="00792B0B">
      <w:r>
        <w:lastRenderedPageBreak/>
        <w:t>Dobila sem odgovore za kar se zahvaljujem in seveda sem vesela, da se zadeva sanacije ceste Ravnica - Trnovo končno premika z mrtve točke, bi pa vseeno, glede na to, da je DRSI v odgovoru napisal, da so izdelali investicijsko dokumentacijo in da je projekt uvrščen v proračun Republike Slovenije ter da je v pripravi dokumentacija za izbor projektanta prosila, če lahko podajo bolj konkreten odgovor, in sicer kdaj, vsaj okvirno, planirajo izbor projektanta in s samim pričetkom izvedbe del.</w:t>
      </w:r>
    </w:p>
    <w:p w14:paraId="60CBCD87" w14:textId="55754DF2" w:rsidR="009443E7" w:rsidRDefault="00390EF5" w:rsidP="00F06145">
      <w:pPr>
        <w:pStyle w:val="Odstavekseznama"/>
        <w:numPr>
          <w:ilvl w:val="0"/>
          <w:numId w:val="14"/>
        </w:numPr>
        <w:ind w:left="709" w:hanging="283"/>
        <w:jc w:val="both"/>
        <w:rPr>
          <w:b/>
        </w:rPr>
      </w:pPr>
      <w:bookmarkStart w:id="4" w:name="_Hlk205188085"/>
      <w:r>
        <w:rPr>
          <w:b/>
        </w:rPr>
        <w:t>s</w:t>
      </w:r>
      <w:r w:rsidR="00963063" w:rsidRPr="00521DC5">
        <w:rPr>
          <w:b/>
        </w:rPr>
        <w:t>vetnice</w:t>
      </w:r>
      <w:r w:rsidR="000E6309">
        <w:rPr>
          <w:b/>
        </w:rPr>
        <w:t xml:space="preserve"> </w:t>
      </w:r>
      <w:r w:rsidR="00963063" w:rsidRPr="00521DC5">
        <w:rPr>
          <w:b/>
        </w:rPr>
        <w:t xml:space="preserve">Elene Zavadlav Ušaj </w:t>
      </w:r>
      <w:r w:rsidR="009443E7" w:rsidRPr="00521DC5">
        <w:rPr>
          <w:b/>
        </w:rPr>
        <w:t>– naslednje nezadovoljstvo s prejetim odgovorom:</w:t>
      </w:r>
    </w:p>
    <w:p w14:paraId="0FCC7C69" w14:textId="454919E9" w:rsidR="00121AB9" w:rsidRPr="00792B0B" w:rsidRDefault="00CA2421" w:rsidP="00792B0B">
      <w:pPr>
        <w:spacing w:after="0"/>
      </w:pPr>
      <w:r>
        <w:t>Jaz bi se tudi zahvalila občinski upravi za odgovor, s katerim pa nisem zadovoljna, predvsem v tistem delu, ki prikazuje določene številke, seveda so ene številke glede podatkov iz parkirne hiše, nakazujejo točno tisto, kar smo nekateri svetniki in svetnice opozarjali, pa vendar ni vseh podatkov zbranih, katere bi lahko občinska uprava dala, ampak vseeno hvala in tukaj bom naredila piko.</w:t>
      </w:r>
      <w:bookmarkEnd w:id="4"/>
    </w:p>
    <w:p w14:paraId="0651EBB7" w14:textId="77777777" w:rsidR="00121AB9" w:rsidRDefault="00121AB9" w:rsidP="00121AB9">
      <w:pPr>
        <w:pStyle w:val="Odstavekseznama"/>
        <w:ind w:left="426"/>
        <w:jc w:val="both"/>
        <w:rPr>
          <w:b/>
        </w:rPr>
      </w:pPr>
    </w:p>
    <w:p w14:paraId="1597F943" w14:textId="16FDEF9E" w:rsidR="00ED20C9" w:rsidRDefault="00ED20C9" w:rsidP="00ED20C9">
      <w:pPr>
        <w:pStyle w:val="Odstavekseznama"/>
        <w:numPr>
          <w:ilvl w:val="0"/>
          <w:numId w:val="14"/>
        </w:numPr>
        <w:ind w:left="426" w:firstLine="0"/>
        <w:jc w:val="both"/>
        <w:rPr>
          <w:b/>
        </w:rPr>
      </w:pPr>
      <w:r w:rsidRPr="00291D13">
        <w:rPr>
          <w:b/>
        </w:rPr>
        <w:t xml:space="preserve">svetnika </w:t>
      </w:r>
      <w:r w:rsidR="00CA2421">
        <w:rPr>
          <w:b/>
        </w:rPr>
        <w:t xml:space="preserve">Antona </w:t>
      </w:r>
      <w:proofErr w:type="spellStart"/>
      <w:r w:rsidR="00CA2421">
        <w:rPr>
          <w:b/>
        </w:rPr>
        <w:t>Hareja</w:t>
      </w:r>
      <w:proofErr w:type="spellEnd"/>
      <w:r w:rsidRPr="00291D13">
        <w:rPr>
          <w:b/>
        </w:rPr>
        <w:t xml:space="preserve"> – naslednj</w:t>
      </w:r>
      <w:r w:rsidR="00E05616" w:rsidRPr="00291D13">
        <w:rPr>
          <w:b/>
        </w:rPr>
        <w:t>e</w:t>
      </w:r>
      <w:r w:rsidRPr="00291D13">
        <w:rPr>
          <w:b/>
        </w:rPr>
        <w:t xml:space="preserve"> nezadovoljstv</w:t>
      </w:r>
      <w:r w:rsidR="00E05616" w:rsidRPr="00291D13">
        <w:rPr>
          <w:b/>
        </w:rPr>
        <w:t>o</w:t>
      </w:r>
      <w:r w:rsidRPr="00291D13">
        <w:rPr>
          <w:b/>
        </w:rPr>
        <w:t xml:space="preserve"> s prejetim odgovor</w:t>
      </w:r>
      <w:r w:rsidR="00E05616" w:rsidRPr="00291D13">
        <w:rPr>
          <w:b/>
        </w:rPr>
        <w:t>om</w:t>
      </w:r>
      <w:r w:rsidRPr="00291D13">
        <w:rPr>
          <w:b/>
        </w:rPr>
        <w:t>:</w:t>
      </w:r>
    </w:p>
    <w:p w14:paraId="39333F1D" w14:textId="16DAB657" w:rsidR="00CA2421" w:rsidRDefault="00CA2421" w:rsidP="00023F70">
      <w:r>
        <w:t xml:space="preserve">Jaz sem na prejšnji seji podal vprašanje, drugi del vprašanja me je zanimala izvedba Martinove </w:t>
      </w:r>
      <w:proofErr w:type="spellStart"/>
      <w:r>
        <w:t>GO!rice</w:t>
      </w:r>
      <w:proofErr w:type="spellEnd"/>
      <w:r>
        <w:t xml:space="preserve"> s strani gospoda Kranjca v letu 2024 v višini 38.200 EUR. Dobil sem pa odgovor in hvala lepa, koliko nas je stalo martinovanje v letu 2025, ki ga je organiziral Javni zavod za turizem. Podatek je zelo uporaben, 16.000 EUR. No, zdaj bi pa res prosil, da se mi odgovori na vprašanje, ki sem ga postavil. Koliko, kaj so tisti stroški, da je bilo martinovanje v letu 2024 v mestu obračunano in tudi plačano s strani Zavoda GO! 2025 v višini 38.200 EUR kakor tudi izhaja iz pravnega mnenja, ki smo ga bili deležni na izredni, zadnji izredni decembrski seji, kjer na peti strani in tudi na tretji strani navaja, da je gospod Kranjc izvedel martinovanje v mestu za 38.000 EUR.</w:t>
      </w:r>
    </w:p>
    <w:p w14:paraId="22E7DF92" w14:textId="77777777" w:rsidR="00291D13" w:rsidRPr="00291D13" w:rsidRDefault="00291D13" w:rsidP="00291D13">
      <w:pPr>
        <w:pStyle w:val="Odstavekseznama"/>
        <w:ind w:left="426"/>
        <w:jc w:val="both"/>
        <w:rPr>
          <w:b/>
        </w:rPr>
      </w:pPr>
    </w:p>
    <w:p w14:paraId="09F95FE9" w14:textId="77777777" w:rsidR="00B418C5" w:rsidRPr="00521DC5" w:rsidRDefault="00B418C5" w:rsidP="0068364D">
      <w:pPr>
        <w:pStyle w:val="Podpisoseba"/>
        <w:spacing w:before="0" w:after="0" w:line="288" w:lineRule="auto"/>
        <w:ind w:firstLine="5528"/>
        <w:rPr>
          <w:b/>
          <w:bCs w:val="0"/>
        </w:rPr>
      </w:pPr>
      <w:r w:rsidRPr="00521DC5">
        <w:rPr>
          <w:b/>
          <w:bCs w:val="0"/>
        </w:rPr>
        <w:t xml:space="preserve">Miran Ljucovič </w:t>
      </w:r>
    </w:p>
    <w:p w14:paraId="49DA8693" w14:textId="105B22A8" w:rsidR="00A95A58" w:rsidRPr="0068364D" w:rsidRDefault="00B418C5" w:rsidP="0068364D">
      <w:pPr>
        <w:pStyle w:val="Podpisoseba"/>
        <w:spacing w:before="0" w:after="0" w:line="288" w:lineRule="auto"/>
        <w:ind w:firstLine="1701"/>
      </w:pPr>
      <w:r w:rsidRPr="00521DC5">
        <w:t xml:space="preserve">                           </w:t>
      </w:r>
      <w:r w:rsidRPr="00521DC5">
        <w:tab/>
        <w:t xml:space="preserve">                  vodja Službe za </w:t>
      </w:r>
      <w:r w:rsidR="0068364D" w:rsidRPr="00521DC5">
        <w:t>MS</w:t>
      </w:r>
      <w:r w:rsidRPr="00521DC5">
        <w:t xml:space="preserve"> in </w:t>
      </w:r>
      <w:r w:rsidR="0068364D" w:rsidRPr="00521DC5">
        <w:t>KS</w:t>
      </w:r>
      <w:r w:rsidRPr="00521DC5">
        <w:t xml:space="preserve">                                                                                                </w:t>
      </w:r>
    </w:p>
    <w:sectPr w:rsidR="00A95A58" w:rsidRPr="0068364D" w:rsidSect="00A65609">
      <w:headerReference w:type="default" r:id="rId17"/>
      <w:footerReference w:type="default" r:id="rId18"/>
      <w:headerReference w:type="first" r:id="rId19"/>
      <w:footerReference w:type="first" r:id="rId20"/>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AE6FA" w14:textId="77777777" w:rsidR="00856871" w:rsidRPr="00521DC5" w:rsidRDefault="00856871" w:rsidP="003F3284">
      <w:r w:rsidRPr="00521DC5">
        <w:separator/>
      </w:r>
    </w:p>
  </w:endnote>
  <w:endnote w:type="continuationSeparator" w:id="0">
    <w:p w14:paraId="4DB70000" w14:textId="77777777" w:rsidR="00856871" w:rsidRPr="00521DC5" w:rsidRDefault="00856871" w:rsidP="003F3284">
      <w:r w:rsidRPr="00521D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158013"/>
      <w:docPartObj>
        <w:docPartGallery w:val="Page Numbers (Bottom of Page)"/>
        <w:docPartUnique/>
      </w:docPartObj>
    </w:sdtPr>
    <w:sdtContent>
      <w:p w14:paraId="049A7E40" w14:textId="577E52AF" w:rsidR="005C54A0" w:rsidRPr="00521DC5" w:rsidRDefault="005C54A0">
        <w:pPr>
          <w:pStyle w:val="Noga"/>
          <w:jc w:val="right"/>
        </w:pPr>
        <w:r w:rsidRPr="00521DC5">
          <w:fldChar w:fldCharType="begin"/>
        </w:r>
        <w:r w:rsidRPr="00521DC5">
          <w:instrText>PAGE   \* MERGEFORMAT</w:instrText>
        </w:r>
        <w:r w:rsidRPr="00521DC5">
          <w:fldChar w:fldCharType="separate"/>
        </w:r>
        <w:r w:rsidRPr="00521DC5">
          <w:t>2</w:t>
        </w:r>
        <w:r w:rsidRPr="00521DC5">
          <w:fldChar w:fldCharType="end"/>
        </w:r>
      </w:p>
    </w:sdtContent>
  </w:sdt>
  <w:p w14:paraId="17B11A4C" w14:textId="22E349FF" w:rsidR="00F811AF" w:rsidRPr="00521DC5"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521DC5" w:rsidRDefault="00145A3D" w:rsidP="00722FAC">
    <w:pPr>
      <w:pStyle w:val="MONGnoga"/>
    </w:pPr>
    <w:r w:rsidRPr="00521DC5">
      <w:rPr>
        <w:noProof/>
      </w:rPr>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521DC5">
      <w:t xml:space="preserve">E: </w:t>
    </w:r>
    <w:r w:rsidR="00366240" w:rsidRPr="00521DC5">
      <w:rPr>
        <w:u w:val="single"/>
      </w:rPr>
      <w:t>mestna</w:t>
    </w:r>
    <w:r w:rsidR="002B08B0" w:rsidRPr="00521DC5">
      <w:rPr>
        <w:u w:val="single"/>
      </w:rPr>
      <w:t>.</w:t>
    </w:r>
    <w:hyperlink r:id="rId2" w:history="1">
      <w:r w:rsidR="00734A18" w:rsidRPr="00521DC5">
        <w:rPr>
          <w:u w:val="single"/>
        </w:rPr>
        <w:t>obcina@nova-gorica.si</w:t>
      </w:r>
    </w:hyperlink>
    <w:r w:rsidR="00366240" w:rsidRPr="00521DC5">
      <w:t>,</w:t>
    </w:r>
    <w:r w:rsidR="002B08B0" w:rsidRPr="00521DC5">
      <w:t xml:space="preserve"> T: +386 (0)5 335 01 </w:t>
    </w:r>
    <w:r w:rsidR="00C072E2" w:rsidRPr="00521DC5">
      <w:t>1</w:t>
    </w:r>
    <w:r w:rsidR="002B08B0" w:rsidRPr="00521DC5">
      <w:t>1,</w:t>
    </w:r>
    <w:r w:rsidR="00192B9A" w:rsidRPr="00521DC5">
      <w:t xml:space="preserve"> </w:t>
    </w:r>
    <w:r w:rsidR="00192B9A" w:rsidRPr="00521DC5">
      <w:rPr>
        <w:u w:val="single"/>
      </w:rPr>
      <w:t>www.nova-gorica.si</w:t>
    </w:r>
  </w:p>
  <w:p w14:paraId="272550D5" w14:textId="00D786AD" w:rsidR="00734A18" w:rsidRPr="00521DC5" w:rsidRDefault="00734A18" w:rsidP="00722FAC">
    <w:pPr>
      <w:pStyle w:val="MONGnoga"/>
    </w:pPr>
    <w:r w:rsidRPr="00521DC5">
      <w:t>ID za DDV: SI53055730, matična številka: 5881773</w:t>
    </w:r>
  </w:p>
  <w:p w14:paraId="3D03C244" w14:textId="44ECADA2" w:rsidR="00083CA2" w:rsidRPr="00521DC5"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15DD" w14:textId="77777777" w:rsidR="00856871" w:rsidRPr="00521DC5" w:rsidRDefault="00856871" w:rsidP="003F3284">
      <w:r w:rsidRPr="00521DC5">
        <w:separator/>
      </w:r>
    </w:p>
  </w:footnote>
  <w:footnote w:type="continuationSeparator" w:id="0">
    <w:p w14:paraId="3F7A37AD" w14:textId="77777777" w:rsidR="00856871" w:rsidRPr="00521DC5" w:rsidRDefault="00856871" w:rsidP="003F3284">
      <w:r w:rsidRPr="00521D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521DC5" w:rsidRDefault="00145A3D" w:rsidP="003F3284">
    <w:r w:rsidRPr="00521DC5">
      <w:rPr>
        <w:noProof/>
      </w:rP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Pr="00521DC5" w:rsidRDefault="00366240" w:rsidP="003F3284">
    <w:r w:rsidRPr="00521DC5">
      <w:rPr>
        <w:noProof/>
      </w:rP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numFmt w:val="bullet"/>
      <w:lvlText w:val="-"/>
      <w:lvlJc w:val="left"/>
      <w:pPr>
        <w:ind w:left="720" w:hanging="360"/>
      </w:pPr>
      <w:rPr>
        <w:rFonts w:ascii="Calibri" w:hAnsi="Calibri" w:cs="Times New Roman" w:hint="default"/>
        <w:color w:val="000000"/>
        <w:sz w:val="22"/>
        <w:szCs w:val="22"/>
        <w:lang w:val="sl-SI"/>
      </w:rPr>
    </w:lvl>
  </w:abstractNum>
  <w:abstractNum w:abstractNumId="1"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03823FA4"/>
    <w:multiLevelType w:val="hybridMultilevel"/>
    <w:tmpl w:val="9BE4F7E6"/>
    <w:lvl w:ilvl="0" w:tplc="1FAEBF6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0968E7"/>
    <w:multiLevelType w:val="hybridMultilevel"/>
    <w:tmpl w:val="48A66BC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0A1744D8"/>
    <w:multiLevelType w:val="hybridMultilevel"/>
    <w:tmpl w:val="5DA2AC84"/>
    <w:lvl w:ilvl="0" w:tplc="CE4A777A">
      <w:start w:val="1"/>
      <w:numFmt w:val="decimal"/>
      <w:lvlText w:val="%1."/>
      <w:lvlJc w:val="left"/>
      <w:pPr>
        <w:ind w:left="1080" w:hanging="360"/>
      </w:pPr>
      <w:rPr>
        <w:rFonts w:ascii="Verdana" w:hAnsi="Verdana" w:hint="default"/>
        <w:sz w:val="20"/>
        <w:szCs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E353FB5"/>
    <w:multiLevelType w:val="hybridMultilevel"/>
    <w:tmpl w:val="78246AEE"/>
    <w:lvl w:ilvl="0" w:tplc="893E6F0E">
      <w:start w:val="1"/>
      <w:numFmt w:val="decimal"/>
      <w:lvlText w:val="%1)"/>
      <w:lvlJc w:val="left"/>
      <w:pPr>
        <w:ind w:left="1440" w:hanging="360"/>
      </w:pPr>
      <w:rPr>
        <w:b/>
        <w:bCs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 w15:restartNumberingAfterBreak="0">
    <w:nsid w:val="0E5B5A55"/>
    <w:multiLevelType w:val="hybridMultilevel"/>
    <w:tmpl w:val="4B208C36"/>
    <w:lvl w:ilvl="0" w:tplc="0424000F">
      <w:start w:val="1"/>
      <w:numFmt w:val="decimal"/>
      <w:lvlText w:val="%1."/>
      <w:lvlJc w:val="left"/>
      <w:pPr>
        <w:ind w:left="1429" w:hanging="360"/>
      </w:pPr>
    </w:lvl>
    <w:lvl w:ilvl="1" w:tplc="04240019">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7"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14E2530B"/>
    <w:multiLevelType w:val="hybridMultilevel"/>
    <w:tmpl w:val="4FA27B30"/>
    <w:lvl w:ilvl="0" w:tplc="87E8451E">
      <w:start w:val="1"/>
      <w:numFmt w:val="bullet"/>
      <w:lvlText w:val="-"/>
      <w:lvlJc w:val="left"/>
      <w:pPr>
        <w:ind w:left="1429" w:hanging="360"/>
      </w:pPr>
      <w:rPr>
        <w:rFonts w:ascii="Sylfaen" w:hAnsi="Sylfaen"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18163784"/>
    <w:multiLevelType w:val="hybridMultilevel"/>
    <w:tmpl w:val="FF84F6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1BDE4DC4"/>
    <w:multiLevelType w:val="hybridMultilevel"/>
    <w:tmpl w:val="4A089A4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1F0B2F9D"/>
    <w:multiLevelType w:val="multilevel"/>
    <w:tmpl w:val="1DD0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55B47"/>
    <w:multiLevelType w:val="hybridMultilevel"/>
    <w:tmpl w:val="92345938"/>
    <w:lvl w:ilvl="0" w:tplc="FFA606D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260F49DE"/>
    <w:multiLevelType w:val="hybridMultilevel"/>
    <w:tmpl w:val="3B769E60"/>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2F114E60"/>
    <w:multiLevelType w:val="hybridMultilevel"/>
    <w:tmpl w:val="E52C6C5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32BD495C"/>
    <w:multiLevelType w:val="hybridMultilevel"/>
    <w:tmpl w:val="F912ED42"/>
    <w:lvl w:ilvl="0" w:tplc="999EDEE0">
      <w:start w:val="1"/>
      <w:numFmt w:val="decimal"/>
      <w:lvlText w:val="%1."/>
      <w:lvlJc w:val="left"/>
      <w:pPr>
        <w:ind w:left="1211" w:hanging="360"/>
      </w:pPr>
      <w:rPr>
        <w:rFonts w:ascii="Arial" w:hAnsi="Arial" w:cs="Arial" w:hint="default"/>
        <w:b w:val="0"/>
        <w:bCs w:val="0"/>
        <w:color w:val="000000"/>
        <w:sz w:val="22"/>
        <w:szCs w:val="22"/>
        <w:lang w:val="sl-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C34B82"/>
    <w:multiLevelType w:val="hybridMultilevel"/>
    <w:tmpl w:val="DBB40DF6"/>
    <w:lvl w:ilvl="0" w:tplc="87E8451E">
      <w:start w:val="1"/>
      <w:numFmt w:val="bullet"/>
      <w:lvlText w:val="-"/>
      <w:lvlJc w:val="left"/>
      <w:pPr>
        <w:ind w:left="1440" w:hanging="360"/>
      </w:pPr>
      <w:rPr>
        <w:rFonts w:ascii="Sylfaen" w:hAnsi="Sylfae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6C41155"/>
    <w:multiLevelType w:val="hybridMultilevel"/>
    <w:tmpl w:val="2F5AF47C"/>
    <w:lvl w:ilvl="0" w:tplc="348AFD68">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9"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4952E0E"/>
    <w:multiLevelType w:val="hybridMultilevel"/>
    <w:tmpl w:val="9052346E"/>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15:restartNumberingAfterBreak="0">
    <w:nsid w:val="5625229F"/>
    <w:multiLevelType w:val="hybridMultilevel"/>
    <w:tmpl w:val="7BD64D60"/>
    <w:lvl w:ilvl="0" w:tplc="1152F998">
      <w:start w:val="1"/>
      <w:numFmt w:val="decimal"/>
      <w:lvlText w:val="%1."/>
      <w:lvlJc w:val="left"/>
      <w:pPr>
        <w:tabs>
          <w:tab w:val="num" w:pos="720"/>
        </w:tabs>
        <w:ind w:left="720" w:hanging="720"/>
      </w:pPr>
      <w:rPr>
        <w:rFonts w:ascii="Arial" w:hAnsi="Arial" w:cs="Arial" w:hint="default"/>
        <w:b w:val="0"/>
        <w:i w:val="0"/>
        <w:iCs w:val="0"/>
        <w:sz w:val="22"/>
        <w:szCs w:val="22"/>
      </w:rPr>
    </w:lvl>
    <w:lvl w:ilvl="1" w:tplc="E474B780">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3"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4" w15:restartNumberingAfterBreak="0">
    <w:nsid w:val="5EA81E50"/>
    <w:multiLevelType w:val="hybridMultilevel"/>
    <w:tmpl w:val="42C4A54E"/>
    <w:lvl w:ilvl="0" w:tplc="87E8451E">
      <w:start w:val="1"/>
      <w:numFmt w:val="bullet"/>
      <w:lvlText w:val="-"/>
      <w:lvlJc w:val="left"/>
      <w:pPr>
        <w:ind w:left="1440" w:hanging="360"/>
      </w:pPr>
      <w:rPr>
        <w:rFonts w:ascii="Sylfaen" w:hAnsi="Sylfae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6" w15:restartNumberingAfterBreak="0">
    <w:nsid w:val="6F0C5C98"/>
    <w:multiLevelType w:val="hybridMultilevel"/>
    <w:tmpl w:val="DE982EB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73537E9A"/>
    <w:multiLevelType w:val="hybridMultilevel"/>
    <w:tmpl w:val="75607E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6027315"/>
    <w:multiLevelType w:val="multilevel"/>
    <w:tmpl w:val="761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193AE5"/>
    <w:multiLevelType w:val="hybridMultilevel"/>
    <w:tmpl w:val="5F26AD4E"/>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776A8D5E">
      <w:start w:val="1"/>
      <w:numFmt w:val="bullet"/>
      <w:lvlText w:val=""/>
      <w:lvlJc w:val="left"/>
      <w:pPr>
        <w:ind w:left="3049" w:hanging="360"/>
      </w:pPr>
      <w:rPr>
        <w:rFonts w:ascii="Symbol" w:hAnsi="Symbol" w:hint="default"/>
        <w:color w:val="auto"/>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791C63DC"/>
    <w:multiLevelType w:val="hybridMultilevel"/>
    <w:tmpl w:val="0ABC4450"/>
    <w:lvl w:ilvl="0" w:tplc="0262C6A8">
      <w:start w:val="1"/>
      <w:numFmt w:val="bullet"/>
      <w:lvlText w:val=""/>
      <w:lvlJc w:val="left"/>
      <w:pPr>
        <w:ind w:left="1069" w:hanging="360"/>
      </w:pPr>
      <w:rPr>
        <w:rFonts w:ascii="Symbol" w:hAnsi="Symbol" w:hint="default"/>
      </w:rPr>
    </w:lvl>
    <w:lvl w:ilvl="1" w:tplc="BA247EB8">
      <w:start w:val="1"/>
      <w:numFmt w:val="bullet"/>
      <w:lvlText w:val="o"/>
      <w:lvlJc w:val="left"/>
      <w:pPr>
        <w:ind w:left="1789" w:hanging="360"/>
      </w:pPr>
      <w:rPr>
        <w:rFonts w:ascii="Courier New" w:hAnsi="Courier New" w:hint="default"/>
      </w:rPr>
    </w:lvl>
    <w:lvl w:ilvl="2" w:tplc="FFBC5ABE">
      <w:start w:val="1"/>
      <w:numFmt w:val="bullet"/>
      <w:lvlText w:val=""/>
      <w:lvlJc w:val="left"/>
      <w:pPr>
        <w:ind w:left="2509" w:hanging="360"/>
      </w:pPr>
      <w:rPr>
        <w:rFonts w:ascii="Wingdings" w:hAnsi="Wingdings" w:hint="default"/>
      </w:rPr>
    </w:lvl>
    <w:lvl w:ilvl="3" w:tplc="7DC8F37A">
      <w:start w:val="1"/>
      <w:numFmt w:val="bullet"/>
      <w:lvlText w:val=""/>
      <w:lvlJc w:val="left"/>
      <w:pPr>
        <w:ind w:left="3229" w:hanging="360"/>
      </w:pPr>
      <w:rPr>
        <w:rFonts w:ascii="Symbol" w:hAnsi="Symbol" w:hint="default"/>
      </w:rPr>
    </w:lvl>
    <w:lvl w:ilvl="4" w:tplc="19B6C398">
      <w:start w:val="1"/>
      <w:numFmt w:val="bullet"/>
      <w:lvlText w:val="o"/>
      <w:lvlJc w:val="left"/>
      <w:pPr>
        <w:ind w:left="3949" w:hanging="360"/>
      </w:pPr>
      <w:rPr>
        <w:rFonts w:ascii="Courier New" w:hAnsi="Courier New" w:hint="default"/>
      </w:rPr>
    </w:lvl>
    <w:lvl w:ilvl="5" w:tplc="1E76EF92">
      <w:start w:val="1"/>
      <w:numFmt w:val="bullet"/>
      <w:lvlText w:val=""/>
      <w:lvlJc w:val="left"/>
      <w:pPr>
        <w:ind w:left="4669" w:hanging="360"/>
      </w:pPr>
      <w:rPr>
        <w:rFonts w:ascii="Wingdings" w:hAnsi="Wingdings" w:hint="default"/>
      </w:rPr>
    </w:lvl>
    <w:lvl w:ilvl="6" w:tplc="5AD2C358">
      <w:start w:val="1"/>
      <w:numFmt w:val="bullet"/>
      <w:lvlText w:val=""/>
      <w:lvlJc w:val="left"/>
      <w:pPr>
        <w:ind w:left="5389" w:hanging="360"/>
      </w:pPr>
      <w:rPr>
        <w:rFonts w:ascii="Symbol" w:hAnsi="Symbol" w:hint="default"/>
      </w:rPr>
    </w:lvl>
    <w:lvl w:ilvl="7" w:tplc="AEC0AC80">
      <w:start w:val="1"/>
      <w:numFmt w:val="bullet"/>
      <w:lvlText w:val="o"/>
      <w:lvlJc w:val="left"/>
      <w:pPr>
        <w:ind w:left="6109" w:hanging="360"/>
      </w:pPr>
      <w:rPr>
        <w:rFonts w:ascii="Courier New" w:hAnsi="Courier New" w:hint="default"/>
      </w:rPr>
    </w:lvl>
    <w:lvl w:ilvl="8" w:tplc="5548FB26">
      <w:start w:val="1"/>
      <w:numFmt w:val="bullet"/>
      <w:lvlText w:val=""/>
      <w:lvlJc w:val="left"/>
      <w:pPr>
        <w:ind w:left="6829" w:hanging="360"/>
      </w:pPr>
      <w:rPr>
        <w:rFonts w:ascii="Wingdings" w:hAnsi="Wingdings" w:hint="default"/>
      </w:rPr>
    </w:lvl>
  </w:abstractNum>
  <w:num w:numId="1" w16cid:durableId="1275595661">
    <w:abstractNumId w:val="19"/>
  </w:num>
  <w:num w:numId="2" w16cid:durableId="1564440524">
    <w:abstractNumId w:val="23"/>
  </w:num>
  <w:num w:numId="3" w16cid:durableId="1989281952">
    <w:abstractNumId w:val="1"/>
  </w:num>
  <w:num w:numId="4" w16cid:durableId="457340087">
    <w:abstractNumId w:val="14"/>
  </w:num>
  <w:num w:numId="5" w16cid:durableId="2029018289">
    <w:abstractNumId w:val="22"/>
  </w:num>
  <w:num w:numId="6" w16cid:durableId="1927811028">
    <w:abstractNumId w:val="25"/>
  </w:num>
  <w:num w:numId="7" w16cid:durableId="1159418049">
    <w:abstractNumId w:val="7"/>
  </w:num>
  <w:num w:numId="8" w16cid:durableId="1562598849">
    <w:abstractNumId w:val="0"/>
  </w:num>
  <w:num w:numId="9" w16cid:durableId="1435321631">
    <w:abstractNumId w:val="16"/>
  </w:num>
  <w:num w:numId="10" w16cid:durableId="1884361595">
    <w:abstractNumId w:val="18"/>
  </w:num>
  <w:num w:numId="11" w16cid:durableId="858927552">
    <w:abstractNumId w:val="21"/>
  </w:num>
  <w:num w:numId="12" w16cid:durableId="556166317">
    <w:abstractNumId w:val="2"/>
  </w:num>
  <w:num w:numId="13" w16cid:durableId="620115359">
    <w:abstractNumId w:val="20"/>
  </w:num>
  <w:num w:numId="14" w16cid:durableId="354968145">
    <w:abstractNumId w:val="8"/>
  </w:num>
  <w:num w:numId="15" w16cid:durableId="378211931">
    <w:abstractNumId w:val="26"/>
  </w:num>
  <w:num w:numId="16" w16cid:durableId="1879463144">
    <w:abstractNumId w:val="6"/>
  </w:num>
  <w:num w:numId="17" w16cid:durableId="2008053018">
    <w:abstractNumId w:val="17"/>
  </w:num>
  <w:num w:numId="18" w16cid:durableId="1350331136">
    <w:abstractNumId w:val="4"/>
  </w:num>
  <w:num w:numId="19" w16cid:durableId="470825267">
    <w:abstractNumId w:val="5"/>
  </w:num>
  <w:num w:numId="20" w16cid:durableId="1179730644">
    <w:abstractNumId w:val="28"/>
  </w:num>
  <w:num w:numId="21" w16cid:durableId="110128108">
    <w:abstractNumId w:val="11"/>
  </w:num>
  <w:num w:numId="22" w16cid:durableId="1134787119">
    <w:abstractNumId w:val="30"/>
  </w:num>
  <w:num w:numId="23" w16cid:durableId="909734637">
    <w:abstractNumId w:val="29"/>
  </w:num>
  <w:num w:numId="24" w16cid:durableId="1032800748">
    <w:abstractNumId w:val="15"/>
  </w:num>
  <w:num w:numId="25" w16cid:durableId="1548373440">
    <w:abstractNumId w:val="12"/>
  </w:num>
  <w:num w:numId="26" w16cid:durableId="2003657131">
    <w:abstractNumId w:val="9"/>
  </w:num>
  <w:num w:numId="27" w16cid:durableId="1485732041">
    <w:abstractNumId w:val="3"/>
  </w:num>
  <w:num w:numId="28" w16cid:durableId="1153907085">
    <w:abstractNumId w:val="13"/>
  </w:num>
  <w:num w:numId="29" w16cid:durableId="1659309279">
    <w:abstractNumId w:val="27"/>
  </w:num>
  <w:num w:numId="30" w16cid:durableId="1273635208">
    <w:abstractNumId w:val="10"/>
  </w:num>
  <w:num w:numId="31" w16cid:durableId="19733658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744F"/>
    <w:rsid w:val="00011FD8"/>
    <w:rsid w:val="00022A29"/>
    <w:rsid w:val="00023F70"/>
    <w:rsid w:val="00025713"/>
    <w:rsid w:val="000262CD"/>
    <w:rsid w:val="000276AB"/>
    <w:rsid w:val="00030838"/>
    <w:rsid w:val="00035268"/>
    <w:rsid w:val="00035611"/>
    <w:rsid w:val="000373D0"/>
    <w:rsid w:val="00042078"/>
    <w:rsid w:val="0005678C"/>
    <w:rsid w:val="0006446E"/>
    <w:rsid w:val="00071908"/>
    <w:rsid w:val="000800F8"/>
    <w:rsid w:val="00083CA2"/>
    <w:rsid w:val="00086C64"/>
    <w:rsid w:val="000B3CA2"/>
    <w:rsid w:val="000C5EDC"/>
    <w:rsid w:val="000D4820"/>
    <w:rsid w:val="000D6C77"/>
    <w:rsid w:val="000E0327"/>
    <w:rsid w:val="000E1DA1"/>
    <w:rsid w:val="000E39E6"/>
    <w:rsid w:val="000E481F"/>
    <w:rsid w:val="000E58AD"/>
    <w:rsid w:val="000E6309"/>
    <w:rsid w:val="000E68DF"/>
    <w:rsid w:val="000F5AD3"/>
    <w:rsid w:val="00101B99"/>
    <w:rsid w:val="00101CC0"/>
    <w:rsid w:val="00102F14"/>
    <w:rsid w:val="00110838"/>
    <w:rsid w:val="00110B17"/>
    <w:rsid w:val="00111BF4"/>
    <w:rsid w:val="00113285"/>
    <w:rsid w:val="001137D1"/>
    <w:rsid w:val="001205E3"/>
    <w:rsid w:val="00121AB9"/>
    <w:rsid w:val="00131C8E"/>
    <w:rsid w:val="0013259F"/>
    <w:rsid w:val="0013265C"/>
    <w:rsid w:val="001430B5"/>
    <w:rsid w:val="00145A3D"/>
    <w:rsid w:val="00156859"/>
    <w:rsid w:val="00166889"/>
    <w:rsid w:val="001776A5"/>
    <w:rsid w:val="00184E64"/>
    <w:rsid w:val="00192B9A"/>
    <w:rsid w:val="00193C5D"/>
    <w:rsid w:val="00195867"/>
    <w:rsid w:val="001A072D"/>
    <w:rsid w:val="001B21C9"/>
    <w:rsid w:val="001B2389"/>
    <w:rsid w:val="001C61D2"/>
    <w:rsid w:val="001C6438"/>
    <w:rsid w:val="001D7013"/>
    <w:rsid w:val="001E1A71"/>
    <w:rsid w:val="001E368B"/>
    <w:rsid w:val="001E4C67"/>
    <w:rsid w:val="001E7A09"/>
    <w:rsid w:val="001F4732"/>
    <w:rsid w:val="00200741"/>
    <w:rsid w:val="00201362"/>
    <w:rsid w:val="00202EEB"/>
    <w:rsid w:val="00203F03"/>
    <w:rsid w:val="00211ECA"/>
    <w:rsid w:val="0021216C"/>
    <w:rsid w:val="0021309D"/>
    <w:rsid w:val="00214473"/>
    <w:rsid w:val="00217DF8"/>
    <w:rsid w:val="0022273D"/>
    <w:rsid w:val="0022510F"/>
    <w:rsid w:val="00226E0E"/>
    <w:rsid w:val="00255F0F"/>
    <w:rsid w:val="00266991"/>
    <w:rsid w:val="00266B15"/>
    <w:rsid w:val="00273337"/>
    <w:rsid w:val="00277D0E"/>
    <w:rsid w:val="0028430E"/>
    <w:rsid w:val="00287D4F"/>
    <w:rsid w:val="00291509"/>
    <w:rsid w:val="00291D13"/>
    <w:rsid w:val="002948F9"/>
    <w:rsid w:val="002A0D68"/>
    <w:rsid w:val="002B08B0"/>
    <w:rsid w:val="002C31CD"/>
    <w:rsid w:val="002C33D6"/>
    <w:rsid w:val="002C7DD8"/>
    <w:rsid w:val="002D1AC3"/>
    <w:rsid w:val="002D7E1C"/>
    <w:rsid w:val="002F26F0"/>
    <w:rsid w:val="002F7A88"/>
    <w:rsid w:val="003017DC"/>
    <w:rsid w:val="00304B23"/>
    <w:rsid w:val="00305974"/>
    <w:rsid w:val="00310A02"/>
    <w:rsid w:val="003148CF"/>
    <w:rsid w:val="0032004F"/>
    <w:rsid w:val="00326CFC"/>
    <w:rsid w:val="00327A52"/>
    <w:rsid w:val="00336764"/>
    <w:rsid w:val="00337E69"/>
    <w:rsid w:val="0034349B"/>
    <w:rsid w:val="00345529"/>
    <w:rsid w:val="00345FDC"/>
    <w:rsid w:val="003479DD"/>
    <w:rsid w:val="00351CDF"/>
    <w:rsid w:val="00366240"/>
    <w:rsid w:val="0037061C"/>
    <w:rsid w:val="00381D6C"/>
    <w:rsid w:val="0038525A"/>
    <w:rsid w:val="00390EF5"/>
    <w:rsid w:val="003941C2"/>
    <w:rsid w:val="0039457F"/>
    <w:rsid w:val="003A0AE4"/>
    <w:rsid w:val="003A2C22"/>
    <w:rsid w:val="003B11F7"/>
    <w:rsid w:val="003B1A0B"/>
    <w:rsid w:val="003B646E"/>
    <w:rsid w:val="003D2D67"/>
    <w:rsid w:val="003D7D8C"/>
    <w:rsid w:val="003E36FB"/>
    <w:rsid w:val="003E3BB5"/>
    <w:rsid w:val="003F3284"/>
    <w:rsid w:val="003F66FA"/>
    <w:rsid w:val="00404823"/>
    <w:rsid w:val="004129EE"/>
    <w:rsid w:val="004172F8"/>
    <w:rsid w:val="004306F7"/>
    <w:rsid w:val="00431E7E"/>
    <w:rsid w:val="00434078"/>
    <w:rsid w:val="00444BFF"/>
    <w:rsid w:val="00446D8D"/>
    <w:rsid w:val="00451714"/>
    <w:rsid w:val="00454265"/>
    <w:rsid w:val="004558E4"/>
    <w:rsid w:val="00462E1F"/>
    <w:rsid w:val="00463FA4"/>
    <w:rsid w:val="00477C98"/>
    <w:rsid w:val="004839D1"/>
    <w:rsid w:val="00486063"/>
    <w:rsid w:val="004953C5"/>
    <w:rsid w:val="004A19CD"/>
    <w:rsid w:val="004A325F"/>
    <w:rsid w:val="004A535E"/>
    <w:rsid w:val="004A6BB2"/>
    <w:rsid w:val="004A6E5C"/>
    <w:rsid w:val="004C4D19"/>
    <w:rsid w:val="004D020E"/>
    <w:rsid w:val="004D1DEF"/>
    <w:rsid w:val="004D389E"/>
    <w:rsid w:val="004D7EF3"/>
    <w:rsid w:val="004E242E"/>
    <w:rsid w:val="004E33D0"/>
    <w:rsid w:val="00501EB2"/>
    <w:rsid w:val="005124FD"/>
    <w:rsid w:val="0051580C"/>
    <w:rsid w:val="00520CA6"/>
    <w:rsid w:val="005210F0"/>
    <w:rsid w:val="00521884"/>
    <w:rsid w:val="00521DC5"/>
    <w:rsid w:val="00530011"/>
    <w:rsid w:val="005361AF"/>
    <w:rsid w:val="0053704E"/>
    <w:rsid w:val="00543AE3"/>
    <w:rsid w:val="00546B24"/>
    <w:rsid w:val="005617DA"/>
    <w:rsid w:val="00563CF3"/>
    <w:rsid w:val="00581BE7"/>
    <w:rsid w:val="005820C7"/>
    <w:rsid w:val="0058227B"/>
    <w:rsid w:val="00582DA7"/>
    <w:rsid w:val="00592C6E"/>
    <w:rsid w:val="00592FB1"/>
    <w:rsid w:val="0059353A"/>
    <w:rsid w:val="005A247A"/>
    <w:rsid w:val="005A7F54"/>
    <w:rsid w:val="005B0FE9"/>
    <w:rsid w:val="005B7D09"/>
    <w:rsid w:val="005C0E3E"/>
    <w:rsid w:val="005C4702"/>
    <w:rsid w:val="005C49B9"/>
    <w:rsid w:val="005C54A0"/>
    <w:rsid w:val="005D3F71"/>
    <w:rsid w:val="005D55D7"/>
    <w:rsid w:val="005D72AA"/>
    <w:rsid w:val="005E321E"/>
    <w:rsid w:val="005E4250"/>
    <w:rsid w:val="005F6982"/>
    <w:rsid w:val="006007E8"/>
    <w:rsid w:val="006034AA"/>
    <w:rsid w:val="00610C0B"/>
    <w:rsid w:val="00611F95"/>
    <w:rsid w:val="00615EB2"/>
    <w:rsid w:val="006166D7"/>
    <w:rsid w:val="006417C5"/>
    <w:rsid w:val="006432F1"/>
    <w:rsid w:val="00651058"/>
    <w:rsid w:val="006620F0"/>
    <w:rsid w:val="00662DC5"/>
    <w:rsid w:val="0067197E"/>
    <w:rsid w:val="006752A2"/>
    <w:rsid w:val="00676748"/>
    <w:rsid w:val="00677E5F"/>
    <w:rsid w:val="006801E7"/>
    <w:rsid w:val="006803AD"/>
    <w:rsid w:val="0068364D"/>
    <w:rsid w:val="006909A4"/>
    <w:rsid w:val="00697B50"/>
    <w:rsid w:val="006B187A"/>
    <w:rsid w:val="006B42F9"/>
    <w:rsid w:val="006D78FD"/>
    <w:rsid w:val="006E4655"/>
    <w:rsid w:val="006E6BC2"/>
    <w:rsid w:val="006F6570"/>
    <w:rsid w:val="00701EDA"/>
    <w:rsid w:val="007063A4"/>
    <w:rsid w:val="00706CEE"/>
    <w:rsid w:val="0072050F"/>
    <w:rsid w:val="00721A30"/>
    <w:rsid w:val="00722FAC"/>
    <w:rsid w:val="00734A18"/>
    <w:rsid w:val="0073557E"/>
    <w:rsid w:val="0074692A"/>
    <w:rsid w:val="00747D74"/>
    <w:rsid w:val="007542DA"/>
    <w:rsid w:val="00756141"/>
    <w:rsid w:val="00761D1F"/>
    <w:rsid w:val="007633DF"/>
    <w:rsid w:val="0076541A"/>
    <w:rsid w:val="007719A2"/>
    <w:rsid w:val="00773340"/>
    <w:rsid w:val="0079172C"/>
    <w:rsid w:val="00791DB2"/>
    <w:rsid w:val="00792B0B"/>
    <w:rsid w:val="00793022"/>
    <w:rsid w:val="00793F23"/>
    <w:rsid w:val="00793FCD"/>
    <w:rsid w:val="00796075"/>
    <w:rsid w:val="007B366F"/>
    <w:rsid w:val="007C0DEA"/>
    <w:rsid w:val="007C3F17"/>
    <w:rsid w:val="007C6E0B"/>
    <w:rsid w:val="007D3693"/>
    <w:rsid w:val="007D3BE8"/>
    <w:rsid w:val="007D46F0"/>
    <w:rsid w:val="007E04A2"/>
    <w:rsid w:val="007E73F9"/>
    <w:rsid w:val="007F001E"/>
    <w:rsid w:val="007F5DC8"/>
    <w:rsid w:val="007F68BF"/>
    <w:rsid w:val="00803728"/>
    <w:rsid w:val="00804957"/>
    <w:rsid w:val="00810854"/>
    <w:rsid w:val="00822CB7"/>
    <w:rsid w:val="00825B99"/>
    <w:rsid w:val="0083144F"/>
    <w:rsid w:val="00834A28"/>
    <w:rsid w:val="00845B5B"/>
    <w:rsid w:val="008515CD"/>
    <w:rsid w:val="00855D51"/>
    <w:rsid w:val="00856871"/>
    <w:rsid w:val="00864316"/>
    <w:rsid w:val="00864EFE"/>
    <w:rsid w:val="00873CAB"/>
    <w:rsid w:val="008759F5"/>
    <w:rsid w:val="008802E3"/>
    <w:rsid w:val="008821D4"/>
    <w:rsid w:val="00891DFA"/>
    <w:rsid w:val="008A5F4D"/>
    <w:rsid w:val="008C36D2"/>
    <w:rsid w:val="008D024C"/>
    <w:rsid w:val="008D0DFA"/>
    <w:rsid w:val="008E7826"/>
    <w:rsid w:val="008F47AC"/>
    <w:rsid w:val="008F6A27"/>
    <w:rsid w:val="00905F98"/>
    <w:rsid w:val="0091594D"/>
    <w:rsid w:val="00915F4E"/>
    <w:rsid w:val="00923A6E"/>
    <w:rsid w:val="00941206"/>
    <w:rsid w:val="00942356"/>
    <w:rsid w:val="009443E7"/>
    <w:rsid w:val="009567F5"/>
    <w:rsid w:val="00956AAD"/>
    <w:rsid w:val="00963063"/>
    <w:rsid w:val="0096397E"/>
    <w:rsid w:val="0096766F"/>
    <w:rsid w:val="009805C0"/>
    <w:rsid w:val="009A2FCF"/>
    <w:rsid w:val="009A4940"/>
    <w:rsid w:val="009B2345"/>
    <w:rsid w:val="009C1A91"/>
    <w:rsid w:val="009C2149"/>
    <w:rsid w:val="009C2449"/>
    <w:rsid w:val="009C44A7"/>
    <w:rsid w:val="009C525D"/>
    <w:rsid w:val="009D0293"/>
    <w:rsid w:val="009D3904"/>
    <w:rsid w:val="009E4563"/>
    <w:rsid w:val="009F7308"/>
    <w:rsid w:val="009F7649"/>
    <w:rsid w:val="00A05C3C"/>
    <w:rsid w:val="00A07540"/>
    <w:rsid w:val="00A21AF4"/>
    <w:rsid w:val="00A25497"/>
    <w:rsid w:val="00A34582"/>
    <w:rsid w:val="00A409AD"/>
    <w:rsid w:val="00A5752F"/>
    <w:rsid w:val="00A63D7C"/>
    <w:rsid w:val="00A6443F"/>
    <w:rsid w:val="00A65609"/>
    <w:rsid w:val="00A72C96"/>
    <w:rsid w:val="00A8136C"/>
    <w:rsid w:val="00A8186A"/>
    <w:rsid w:val="00A87869"/>
    <w:rsid w:val="00A9127C"/>
    <w:rsid w:val="00A95A58"/>
    <w:rsid w:val="00AA0BCB"/>
    <w:rsid w:val="00AA16FE"/>
    <w:rsid w:val="00AA4BFD"/>
    <w:rsid w:val="00AA784A"/>
    <w:rsid w:val="00AB25D3"/>
    <w:rsid w:val="00AC0E7C"/>
    <w:rsid w:val="00AC2D62"/>
    <w:rsid w:val="00AC7EB4"/>
    <w:rsid w:val="00AD2E49"/>
    <w:rsid w:val="00AD4FBA"/>
    <w:rsid w:val="00AE0A45"/>
    <w:rsid w:val="00AE16CA"/>
    <w:rsid w:val="00AE4013"/>
    <w:rsid w:val="00AE4986"/>
    <w:rsid w:val="00B018D1"/>
    <w:rsid w:val="00B11C01"/>
    <w:rsid w:val="00B13763"/>
    <w:rsid w:val="00B20B3C"/>
    <w:rsid w:val="00B2192C"/>
    <w:rsid w:val="00B418C5"/>
    <w:rsid w:val="00B43628"/>
    <w:rsid w:val="00B754E3"/>
    <w:rsid w:val="00B84570"/>
    <w:rsid w:val="00B9374E"/>
    <w:rsid w:val="00B977F9"/>
    <w:rsid w:val="00B97850"/>
    <w:rsid w:val="00BA0B88"/>
    <w:rsid w:val="00BA46CD"/>
    <w:rsid w:val="00BA5623"/>
    <w:rsid w:val="00BB4CF1"/>
    <w:rsid w:val="00BB6A20"/>
    <w:rsid w:val="00BC53B8"/>
    <w:rsid w:val="00BD6039"/>
    <w:rsid w:val="00BF0226"/>
    <w:rsid w:val="00BF27CB"/>
    <w:rsid w:val="00BF4AEA"/>
    <w:rsid w:val="00BF7B56"/>
    <w:rsid w:val="00C072E2"/>
    <w:rsid w:val="00C078E7"/>
    <w:rsid w:val="00C10614"/>
    <w:rsid w:val="00C11481"/>
    <w:rsid w:val="00C12CF5"/>
    <w:rsid w:val="00C12D30"/>
    <w:rsid w:val="00C14CB5"/>
    <w:rsid w:val="00C15A60"/>
    <w:rsid w:val="00C22A7D"/>
    <w:rsid w:val="00C235D5"/>
    <w:rsid w:val="00C328F8"/>
    <w:rsid w:val="00C3312A"/>
    <w:rsid w:val="00C36277"/>
    <w:rsid w:val="00C52249"/>
    <w:rsid w:val="00C7627D"/>
    <w:rsid w:val="00C762F1"/>
    <w:rsid w:val="00C973E8"/>
    <w:rsid w:val="00CA2421"/>
    <w:rsid w:val="00CA6A21"/>
    <w:rsid w:val="00CB5FF7"/>
    <w:rsid w:val="00CC5E51"/>
    <w:rsid w:val="00CD0869"/>
    <w:rsid w:val="00CD1C81"/>
    <w:rsid w:val="00CD3186"/>
    <w:rsid w:val="00CD3D3F"/>
    <w:rsid w:val="00CD4737"/>
    <w:rsid w:val="00CE01CB"/>
    <w:rsid w:val="00CF37AF"/>
    <w:rsid w:val="00CF3955"/>
    <w:rsid w:val="00CF5197"/>
    <w:rsid w:val="00D321DD"/>
    <w:rsid w:val="00D32794"/>
    <w:rsid w:val="00D40594"/>
    <w:rsid w:val="00D56B86"/>
    <w:rsid w:val="00D601AC"/>
    <w:rsid w:val="00D61FB5"/>
    <w:rsid w:val="00D626B1"/>
    <w:rsid w:val="00D731FF"/>
    <w:rsid w:val="00D81991"/>
    <w:rsid w:val="00D859BB"/>
    <w:rsid w:val="00D90306"/>
    <w:rsid w:val="00DA082A"/>
    <w:rsid w:val="00DA0E14"/>
    <w:rsid w:val="00DA69BC"/>
    <w:rsid w:val="00DA74FF"/>
    <w:rsid w:val="00DB324B"/>
    <w:rsid w:val="00DB3FA3"/>
    <w:rsid w:val="00DB5E8E"/>
    <w:rsid w:val="00DD1372"/>
    <w:rsid w:val="00DE0766"/>
    <w:rsid w:val="00DE463B"/>
    <w:rsid w:val="00DE66D4"/>
    <w:rsid w:val="00DE7B81"/>
    <w:rsid w:val="00DF0631"/>
    <w:rsid w:val="00DF0BD1"/>
    <w:rsid w:val="00DF4A45"/>
    <w:rsid w:val="00E05616"/>
    <w:rsid w:val="00E21F40"/>
    <w:rsid w:val="00E279E1"/>
    <w:rsid w:val="00E36185"/>
    <w:rsid w:val="00E372BC"/>
    <w:rsid w:val="00E40EBF"/>
    <w:rsid w:val="00E4633C"/>
    <w:rsid w:val="00E47E7D"/>
    <w:rsid w:val="00E57102"/>
    <w:rsid w:val="00E819BB"/>
    <w:rsid w:val="00E8286B"/>
    <w:rsid w:val="00E876FD"/>
    <w:rsid w:val="00E926F6"/>
    <w:rsid w:val="00E92C24"/>
    <w:rsid w:val="00E941F1"/>
    <w:rsid w:val="00E94B94"/>
    <w:rsid w:val="00EA55A4"/>
    <w:rsid w:val="00EB4A9C"/>
    <w:rsid w:val="00EB51D2"/>
    <w:rsid w:val="00EB57A0"/>
    <w:rsid w:val="00EB5C42"/>
    <w:rsid w:val="00EB674A"/>
    <w:rsid w:val="00EC5BF6"/>
    <w:rsid w:val="00ED1566"/>
    <w:rsid w:val="00ED202B"/>
    <w:rsid w:val="00ED20C9"/>
    <w:rsid w:val="00ED3BD8"/>
    <w:rsid w:val="00EE5DDF"/>
    <w:rsid w:val="00EE7008"/>
    <w:rsid w:val="00EF0214"/>
    <w:rsid w:val="00F00A2B"/>
    <w:rsid w:val="00F0285F"/>
    <w:rsid w:val="00F05E16"/>
    <w:rsid w:val="00F06145"/>
    <w:rsid w:val="00F105BD"/>
    <w:rsid w:val="00F12361"/>
    <w:rsid w:val="00F216E4"/>
    <w:rsid w:val="00F24C66"/>
    <w:rsid w:val="00F27F42"/>
    <w:rsid w:val="00F31570"/>
    <w:rsid w:val="00F34638"/>
    <w:rsid w:val="00F40810"/>
    <w:rsid w:val="00F4231E"/>
    <w:rsid w:val="00F433AC"/>
    <w:rsid w:val="00F476F8"/>
    <w:rsid w:val="00F56C0B"/>
    <w:rsid w:val="00F57C33"/>
    <w:rsid w:val="00F66755"/>
    <w:rsid w:val="00F66A00"/>
    <w:rsid w:val="00F70D76"/>
    <w:rsid w:val="00F811AF"/>
    <w:rsid w:val="00F82385"/>
    <w:rsid w:val="00F86ED6"/>
    <w:rsid w:val="00FA5CDD"/>
    <w:rsid w:val="00FB470D"/>
    <w:rsid w:val="00FC5D75"/>
    <w:rsid w:val="00FC6B8E"/>
    <w:rsid w:val="00FD0380"/>
    <w:rsid w:val="00FD7799"/>
    <w:rsid w:val="00FE268F"/>
    <w:rsid w:val="00FE6289"/>
    <w:rsid w:val="00FF33E1"/>
    <w:rsid w:val="00FF7D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gradivo">
    <w:name w:val="gradivo"/>
    <w:link w:val="gradivoZnak"/>
    <w:qFormat/>
    <w:rsid w:val="00166889"/>
    <w:pPr>
      <w:spacing w:after="0" w:line="240" w:lineRule="exact"/>
      <w:ind w:left="709"/>
    </w:pPr>
    <w:rPr>
      <w:rFonts w:ascii="Verdana" w:eastAsia="Times New Roman" w:hAnsi="Verdana" w:cs="Arial"/>
      <w:bCs/>
      <w:noProof/>
      <w:sz w:val="20"/>
      <w:szCs w:val="20"/>
      <w:lang w:eastAsia="sl-SI"/>
    </w:rPr>
  </w:style>
  <w:style w:type="character" w:customStyle="1" w:styleId="gradivoZnak">
    <w:name w:val="gradivo Znak"/>
    <w:basedOn w:val="Privzetapisavaodstavka"/>
    <w:link w:val="gradivo"/>
    <w:rsid w:val="00166889"/>
    <w:rPr>
      <w:rFonts w:ascii="Verdana" w:eastAsia="Times New Roman" w:hAnsi="Verdana" w:cs="Arial"/>
      <w:bCs/>
      <w:noProof/>
      <w:sz w:val="20"/>
      <w:szCs w:val="20"/>
      <w:lang w:eastAsia="sl-SI"/>
    </w:rPr>
  </w:style>
  <w:style w:type="paragraph" w:customStyle="1" w:styleId="gmail-msolistparagraph">
    <w:name w:val="gmail-msolistparagraph"/>
    <w:basedOn w:val="Navaden"/>
    <w:rsid w:val="00FD0380"/>
    <w:pPr>
      <w:spacing w:before="100" w:beforeAutospacing="1" w:after="100" w:afterAutospacing="1" w:line="240" w:lineRule="auto"/>
      <w:ind w:left="0" w:right="0"/>
    </w:pPr>
    <w:rPr>
      <w:rFonts w:ascii="Aptos" w:eastAsiaTheme="minorHAnsi" w:hAnsi="Aptos" w:cs="Aptos"/>
      <w:bCs w:val="0"/>
      <w:sz w:val="24"/>
      <w:szCs w:val="24"/>
    </w:rPr>
  </w:style>
  <w:style w:type="paragraph" w:styleId="Napis">
    <w:name w:val="caption"/>
    <w:basedOn w:val="Navaden"/>
    <w:next w:val="Navaden"/>
    <w:uiPriority w:val="35"/>
    <w:unhideWhenUsed/>
    <w:qFormat/>
    <w:rsid w:val="005B0FE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va-gorica.si/file/18627323430347064_maj-9ndodatni.docx"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B8B45-E4B3-4759-AB2B-72EBB0452F31}">
  <ds:schemaRefs>
    <ds:schemaRef ds:uri="http://schemas.openxmlformats.org/officeDocument/2006/bibliography"/>
  </ds:schemaRefs>
</ds:datastoreItem>
</file>

<file path=customXml/itemProps2.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Pages>
  <Words>2460</Words>
  <Characters>14026</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48</cp:revision>
  <cp:lastPrinted>2025-12-04T08:13:00Z</cp:lastPrinted>
  <dcterms:created xsi:type="dcterms:W3CDTF">2026-03-03T12:36:00Z</dcterms:created>
  <dcterms:modified xsi:type="dcterms:W3CDTF">2026-03-12T09:56:00Z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