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ABDE54E" w:rsidR="0066085E" w:rsidRDefault="000A1F8A"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7292652F">
                <wp:simplePos x="0" y="0"/>
                <wp:positionH relativeFrom="page">
                  <wp:posOffset>5553075</wp:posOffset>
                </wp:positionH>
                <wp:positionV relativeFrom="page">
                  <wp:posOffset>1076325</wp:posOffset>
                </wp:positionV>
                <wp:extent cx="971550" cy="904875"/>
                <wp:effectExtent l="0" t="0" r="19050" b="28575"/>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155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1BFDC" id="Pravokotnik 18" o:spid="_x0000_s1026" alt="&quot;&quot;" style="position:absolute;margin-left:437.25pt;margin-top:84.75pt;width:76.5pt;height:7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" filled="f" strokecolor="black [3213]" strokeweight="1pt">
                <w10:wrap anchorx="page" anchory="page"/>
              </v:rect>
            </w:pict>
          </mc:Fallback>
        </mc:AlternateContent>
      </w:r>
      <w:r>
        <mc:AlternateContent>
          <mc:Choice Requires="wps">
            <w:drawing>
              <wp:anchor distT="45720" distB="45720" distL="114300" distR="114300" simplePos="0" relativeHeight="251661312" behindDoc="1" locked="0" layoutInCell="1" allowOverlap="1" wp14:anchorId="18D38E96" wp14:editId="2329BF62">
                <wp:simplePos x="0" y="0"/>
                <wp:positionH relativeFrom="column">
                  <wp:posOffset>4700270</wp:posOffset>
                </wp:positionH>
                <wp:positionV relativeFrom="paragraph">
                  <wp:posOffset>15240</wp:posOffset>
                </wp:positionV>
                <wp:extent cx="854075" cy="723900"/>
                <wp:effectExtent l="0" t="0" r="3175" b="0"/>
                <wp:wrapTight wrapText="bothSides">
                  <wp:wrapPolygon edited="0">
                    <wp:start x="0" y="0"/>
                    <wp:lineTo x="0" y="21032"/>
                    <wp:lineTo x="21199" y="21032"/>
                    <wp:lineTo x="2119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723900"/>
                        </a:xfrm>
                        <a:prstGeom prst="rect">
                          <a:avLst/>
                        </a:prstGeom>
                        <a:solidFill>
                          <a:srgbClr val="FFFFFF"/>
                        </a:solidFill>
                        <a:ln w="9525">
                          <a:noFill/>
                          <a:miter lim="800000"/>
                          <a:headEnd/>
                          <a:tailEnd/>
                        </a:ln>
                      </wps:spPr>
                      <wps:txbx>
                        <w:txbxContent>
                          <w:p w14:paraId="79C32D9A" w14:textId="65428387" w:rsidR="00445A64" w:rsidRPr="000E5815" w:rsidRDefault="000A1F8A" w:rsidP="00445A64">
                            <w:pPr>
                              <w:pStyle w:val="tevilka"/>
                              <w:rPr>
                                <w:sz w:val="80"/>
                                <w:szCs w:val="80"/>
                              </w:rPr>
                            </w:pPr>
                            <w:r>
                              <w:rPr>
                                <w:sz w:val="80"/>
                                <w:szCs w:val="80"/>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0.1pt;margin-top:1.2pt;width:67.2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" stroked="f">
                <v:textbox>
                  <w:txbxContent>
                    <w:p w14:paraId="79C32D9A" w14:textId="65428387" w:rsidR="00445A64" w:rsidRPr="000E5815" w:rsidRDefault="000A1F8A" w:rsidP="00445A64">
                      <w:pPr>
                        <w:pStyle w:val="tevilka"/>
                        <w:rPr>
                          <w:sz w:val="80"/>
                          <w:szCs w:val="80"/>
                        </w:rPr>
                      </w:pPr>
                      <w:r>
                        <w:rPr>
                          <w:sz w:val="80"/>
                          <w:szCs w:val="80"/>
                        </w:rPr>
                        <w:t>17</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7935B737" w14:textId="77777777" w:rsidR="00D02ADB" w:rsidRDefault="00D02ADB" w:rsidP="00D02ADB">
      <w:pPr>
        <w:pStyle w:val="stevilkadokumenta"/>
      </w:pPr>
      <w:r w:rsidRPr="00BE5B70">
        <w:rPr>
          <w:rStyle w:val="ZvezaZnak"/>
          <w:bCs/>
          <w:sz w:val="20"/>
          <w:u w:val="none"/>
        </w:rPr>
        <w:t xml:space="preserve">Številka: </w:t>
      </w:r>
      <w:r>
        <w:rPr>
          <w:rStyle w:val="ZvezaZnak"/>
          <w:bCs/>
          <w:sz w:val="20"/>
          <w:u w:val="none"/>
        </w:rPr>
        <w:t>355-6/2026-1</w:t>
      </w:r>
      <w:r w:rsidRPr="00BE5B70">
        <w:rPr>
          <w:rStyle w:val="ZvezaZnak"/>
          <w:bCs/>
          <w:sz w:val="20"/>
          <w:u w:val="none"/>
        </w:rPr>
        <w:br/>
      </w:r>
      <w:r w:rsidRPr="00BE5B70">
        <w:t xml:space="preserve">Nova Gorica, dne </w:t>
      </w:r>
      <w:r>
        <w:t>8. aprila 2026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76D1A835" w:rsidR="0066085E" w:rsidRDefault="0066085E" w:rsidP="009B227A">
      <w:pPr>
        <w:pStyle w:val="Naslov1"/>
        <w:spacing w:before="240" w:after="240"/>
        <w:ind w:left="4395" w:hanging="3686"/>
      </w:pPr>
      <w:r w:rsidRPr="00A9136F">
        <w:rPr>
          <w:sz w:val="20"/>
          <w:szCs w:val="20"/>
        </w:rPr>
        <w:t>NASLOV:</w:t>
      </w:r>
      <w:r>
        <w:tab/>
      </w:r>
      <w:r w:rsidR="00B8677D" w:rsidRPr="00B8677D">
        <w:rPr>
          <w:sz w:val="20"/>
          <w:szCs w:val="20"/>
        </w:rPr>
        <w:t>Predlog</w:t>
      </w:r>
      <w:r w:rsidR="00B8677D">
        <w:t xml:space="preserve"> </w:t>
      </w:r>
      <w:r w:rsidR="00D02ADB">
        <w:rPr>
          <w:sz w:val="20"/>
          <w:szCs w:val="24"/>
        </w:rPr>
        <w:t>Sklep</w:t>
      </w:r>
      <w:r w:rsidR="00B8677D">
        <w:rPr>
          <w:sz w:val="20"/>
          <w:szCs w:val="24"/>
        </w:rPr>
        <w:t>a</w:t>
      </w:r>
      <w:r w:rsidR="00D02ADB">
        <w:rPr>
          <w:sz w:val="20"/>
          <w:szCs w:val="24"/>
        </w:rPr>
        <w:t xml:space="preserve"> o podaji soglasja Javnemu podjetju Vodovodi in kanalizacija Nova Gorica d.d. za upravljanje vodovodnega sistema Mrzlek na območju Občine Kanal ob Soči</w:t>
      </w:r>
    </w:p>
    <w:p w14:paraId="4EB48263" w14:textId="26EFBBDC"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841F57">
        <w:rPr>
          <w:rStyle w:val="gradivoZnak"/>
        </w:rPr>
        <w:t>Oddelek za gospodarstvo in gospodarske javne službe</w:t>
      </w:r>
    </w:p>
    <w:p w14:paraId="2589E91B" w14:textId="56D80A40" w:rsidR="0066085E" w:rsidRDefault="0066085E" w:rsidP="00FB7287">
      <w:pPr>
        <w:ind w:left="4395" w:hanging="3686"/>
      </w:pPr>
      <w:r w:rsidRPr="00FB7287">
        <w:rPr>
          <w:b/>
          <w:bCs w:val="0"/>
        </w:rPr>
        <w:t>IZDELOVALEC GRADIVA:</w:t>
      </w:r>
      <w:r w:rsidR="00FB7287">
        <w:tab/>
      </w:r>
      <w:sdt>
        <w:sdtPr>
          <w:id w:val="1034000489"/>
          <w:placeholder>
            <w:docPart w:val="DefaultPlaceholder_-1854013440"/>
          </w:placeholder>
        </w:sdtPr>
        <w:sdtEndPr/>
        <w:sdtContent>
          <w:r w:rsidR="00D02ADB">
            <w:t>Oddelek za gospodarstvo in gospodarske javne službe</w:t>
          </w:r>
        </w:sdtContent>
      </w:sdt>
    </w:p>
    <w:p w14:paraId="11F58982" w14:textId="4511B809"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sdt>
        <w:sdtPr>
          <w:id w:val="-545139837"/>
          <w:placeholder>
            <w:docPart w:val="DefaultPlaceholder_-1854013440"/>
          </w:placeholder>
        </w:sdtPr>
        <w:sdtEndPr/>
        <w:sdtContent>
          <w:r w:rsidR="00D02ADB">
            <w:t>Martina Remec Pečenko, Vodja Oddelka za gospodarstvo in gospodarske javne službe</w:t>
          </w:r>
        </w:sdtContent>
      </w:sdt>
    </w:p>
    <w:p w14:paraId="75A8D632" w14:textId="5BD3ED5B" w:rsidR="0066085E" w:rsidRDefault="0066085E" w:rsidP="00FB7287">
      <w:pPr>
        <w:ind w:left="4395" w:hanging="3686"/>
      </w:pPr>
      <w:r w:rsidRPr="00FB7287">
        <w:rPr>
          <w:b/>
          <w:bCs w:val="0"/>
        </w:rPr>
        <w:t xml:space="preserve">PRISTOJNO DELOVNO </w:t>
      </w:r>
      <w:r w:rsidR="00A07EAA" w:rsidRPr="00A07EAA">
        <w:rPr>
          <w:b/>
          <w:bCs w:val="0"/>
        </w:rPr>
        <w:t>TELO</w:t>
      </w:r>
      <w:r>
        <w:t xml:space="preserve">: </w:t>
      </w:r>
      <w:r>
        <w:tab/>
      </w:r>
      <w:sdt>
        <w:sdtPr>
          <w:id w:val="2104212177"/>
          <w:placeholder>
            <w:docPart w:val="DefaultPlaceholder_-1854013440"/>
          </w:placeholder>
        </w:sdtPr>
        <w:sdtEndPr/>
        <w:sdtContent>
          <w:r w:rsidR="009F63DA">
            <w:t>O</w:t>
          </w:r>
          <w:r w:rsidR="00D02ADB">
            <w:t>dbor za gospodarstvo, Odbor za prostor</w:t>
          </w:r>
        </w:sdtContent>
      </w:sdt>
    </w:p>
    <w:p w14:paraId="4C9319DA" w14:textId="7B5A35DC" w:rsidR="0066085E" w:rsidRPr="00FB7287" w:rsidRDefault="0066085E" w:rsidP="00352A82">
      <w:pPr>
        <w:rPr>
          <w:b/>
          <w:bCs w:val="0"/>
        </w:rPr>
      </w:pPr>
      <w:r w:rsidRPr="00FB7287">
        <w:rPr>
          <w:b/>
          <w:bCs w:val="0"/>
        </w:rPr>
        <w:t xml:space="preserve">PREDLOG SKLEPA: </w:t>
      </w:r>
    </w:p>
    <w:p w14:paraId="14E39874" w14:textId="77777777" w:rsidR="00D02ADB" w:rsidRDefault="00D02ADB" w:rsidP="00D02ADB">
      <w:r w:rsidRPr="0008026B">
        <w:t xml:space="preserve">Mestni svet Mestne občine Nova Gorica sprejme predlog Sklepa o </w:t>
      </w:r>
      <w:r>
        <w:t xml:space="preserve">podaji soglasja Javnemu podjetju Vodovodi in kanalizacija Nova Gorica, d.d. za upravljanje vodovodnega sistema Mrzlek na območju Občine Kanal ob Soči. </w:t>
      </w:r>
    </w:p>
    <w:p w14:paraId="7AA05322" w14:textId="77777777" w:rsidR="000E5815" w:rsidRPr="00FB7287" w:rsidRDefault="000E5815" w:rsidP="000A1F8A">
      <w:pPr>
        <w:ind w:left="0"/>
      </w:pPr>
      <w:bookmarkStart w:id="0"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104805B1" w:rsidR="00FB7287" w:rsidRPr="00E639CC" w:rsidRDefault="000A1F8A" w:rsidP="00C818D4">
            <w:pPr>
              <w:pStyle w:val="Podpisoseba"/>
              <w:spacing w:before="0" w:after="0"/>
              <w:rPr>
                <w:bCs w:val="0"/>
              </w:rPr>
            </w:pPr>
            <w:r>
              <w:t>Ž</w:t>
            </w:r>
            <w:r w:rsidR="00FB7287" w:rsidRPr="00E639CC">
              <w:t>upan</w:t>
            </w:r>
          </w:p>
        </w:tc>
      </w:tr>
    </w:tbl>
    <w:bookmarkEnd w:id="0"/>
    <w:p w14:paraId="68735223" w14:textId="0B1B8BD0"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28C23"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7D1172">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BC5E486" w14:textId="77777777" w:rsidR="00D02ADB" w:rsidRPr="00626965" w:rsidRDefault="00D02ADB" w:rsidP="000A1F8A">
      <w:pPr>
        <w:spacing w:after="160" w:line="259" w:lineRule="auto"/>
        <w:ind w:left="708" w:right="0"/>
        <w:jc w:val="left"/>
      </w:pPr>
      <w:r>
        <w:t xml:space="preserve">Na podlagi </w:t>
      </w:r>
      <w:r w:rsidRPr="00626965">
        <w:t xml:space="preserve">19. člena Statuta Mestne občine Nova Gorica (Uradni list RS, št. 13/12, 18/17 in 18/19) </w:t>
      </w:r>
      <w:r>
        <w:t xml:space="preserve">v zvezi s </w:t>
      </w:r>
      <w:r w:rsidRPr="00277550">
        <w:t xml:space="preserve">šestim odstavkom 30. člena Zakona o oskrbi s pitno vodo ter odvajanju in čiščenju komunalne odpadne vode (Uradni list RS, št. 21/25) </w:t>
      </w:r>
      <w:r>
        <w:t xml:space="preserve"> </w:t>
      </w:r>
      <w:r w:rsidRPr="00626965">
        <w:t>je Mestni svet Mestne občine Nova Gorica na seji dne _____________ sprejel naslednji</w:t>
      </w:r>
    </w:p>
    <w:p w14:paraId="01DCC6F2" w14:textId="77777777" w:rsidR="00D02ADB" w:rsidRDefault="00D02ADB" w:rsidP="00D02ADB"/>
    <w:p w14:paraId="2DB846E3" w14:textId="2706CEC6" w:rsidR="00D02ADB" w:rsidRDefault="00D02ADB" w:rsidP="00D02ADB">
      <w:pPr>
        <w:pStyle w:val="Naslov1"/>
        <w:jc w:val="center"/>
      </w:pPr>
      <w:r>
        <w:t xml:space="preserve">SKLEP </w:t>
      </w:r>
    </w:p>
    <w:p w14:paraId="0DC8D25D" w14:textId="3197F5AA" w:rsidR="00D02ADB" w:rsidRDefault="00D02ADB" w:rsidP="00D02ADB">
      <w:pPr>
        <w:pStyle w:val="Naslov1"/>
        <w:jc w:val="center"/>
      </w:pPr>
      <w:r>
        <w:t>o podaji soglasja Javnemu podjetju Vodovodi in kanalizacija Nova Gorica d.d. za upravljanje vodovodnega sistema Mrzlek na območju Občine Kanal ob Soči.</w:t>
      </w:r>
    </w:p>
    <w:p w14:paraId="6C3ADFD9" w14:textId="77777777" w:rsidR="00D02ADB" w:rsidRDefault="00D02ADB" w:rsidP="00D02ADB">
      <w:pPr>
        <w:jc w:val="center"/>
      </w:pPr>
      <w:r>
        <w:t>1.</w:t>
      </w:r>
    </w:p>
    <w:p w14:paraId="29AA832A" w14:textId="77777777" w:rsidR="00D02ADB" w:rsidRDefault="00D02ADB" w:rsidP="000A1F8A">
      <w:pPr>
        <w:jc w:val="left"/>
      </w:pPr>
      <w:r>
        <w:t>Mestna občina Nova Gorica daje soglasje Javnemu podjetju Vodovodi in kanalizacija Nova Gorica d.d. za upravljanje vodovodnega sistema Mrzlek na območju Občine Kanal ob Soči.</w:t>
      </w:r>
    </w:p>
    <w:p w14:paraId="0D76BB80" w14:textId="77777777" w:rsidR="00D02ADB" w:rsidRDefault="00D02ADB" w:rsidP="00D02ADB">
      <w:pPr>
        <w:jc w:val="center"/>
      </w:pPr>
      <w:r>
        <w:t>2.</w:t>
      </w:r>
    </w:p>
    <w:p w14:paraId="1F03DDCA" w14:textId="77777777" w:rsidR="00D02ADB" w:rsidRPr="00352A82" w:rsidRDefault="00D02ADB" w:rsidP="00D02ADB">
      <w:r>
        <w:t>Ta sklep velja takoj.</w:t>
      </w:r>
    </w:p>
    <w:p w14:paraId="72606260" w14:textId="77777777" w:rsidR="00D02ADB" w:rsidRDefault="00D02ADB" w:rsidP="00D02ADB">
      <w:pPr>
        <w:jc w:val="left"/>
        <w:rPr>
          <w:rStyle w:val="ZvezaZnak"/>
          <w:sz w:val="20"/>
          <w:u w:val="none"/>
        </w:rPr>
      </w:pPr>
    </w:p>
    <w:p w14:paraId="75365CF8" w14:textId="77777777" w:rsidR="00D02ADB" w:rsidRDefault="00D02ADB" w:rsidP="00D02ADB">
      <w:pPr>
        <w:rPr>
          <w:rStyle w:val="ZvezaZnak"/>
          <w:sz w:val="20"/>
          <w:u w:val="none"/>
        </w:rPr>
      </w:pPr>
    </w:p>
    <w:p w14:paraId="41999552" w14:textId="77777777" w:rsidR="00D02ADB" w:rsidRDefault="00D02ADB" w:rsidP="00D02ADB">
      <w:pPr>
        <w:pStyle w:val="stevilkadokumenta"/>
        <w:rPr>
          <w:rStyle w:val="ZvezaZnak"/>
          <w:sz w:val="20"/>
          <w:u w:val="none"/>
        </w:rPr>
      </w:pPr>
      <w:r w:rsidRPr="0005678C">
        <w:rPr>
          <w:rStyle w:val="ZvezaZnak"/>
          <w:sz w:val="20"/>
          <w:u w:val="none"/>
        </w:rPr>
        <w:t xml:space="preserve">Številka: </w:t>
      </w:r>
      <w:r>
        <w:rPr>
          <w:rStyle w:val="ZvezaZnak"/>
          <w:sz w:val="20"/>
          <w:u w:val="none"/>
        </w:rPr>
        <w:t>355-6/2026</w:t>
      </w:r>
      <w:r>
        <w:rPr>
          <w:rStyle w:val="ZvezaZnak"/>
          <w:sz w:val="20"/>
          <w:u w:val="none"/>
        </w:rPr>
        <w:br/>
      </w:r>
      <w:r>
        <w:t>Nova Gorica, dne</w:t>
      </w:r>
      <w:r w:rsidRPr="0005678C">
        <w:t xml:space="preserve"> </w:t>
      </w:r>
      <w:r>
        <w:t xml:space="preserve">   </w:t>
      </w:r>
    </w:p>
    <w:p w14:paraId="63F6813F" w14:textId="77777777" w:rsidR="00D02ADB" w:rsidRDefault="00D02ADB" w:rsidP="00BE5B70"/>
    <w:p w14:paraId="4549E1F2" w14:textId="3E6DD13D" w:rsidR="00714788"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7ABB5ED9" w:rsidR="009060A3" w:rsidRPr="00E639CC" w:rsidRDefault="000A1F8A" w:rsidP="009060A3">
            <w:pPr>
              <w:pStyle w:val="Podpisoseba"/>
              <w:spacing w:before="0" w:after="0"/>
              <w:rPr>
                <w:bCs w:val="0"/>
              </w:rPr>
            </w:pPr>
            <w:r>
              <w:t>Ž</w:t>
            </w:r>
            <w:r w:rsidR="009060A3" w:rsidRPr="00E639CC">
              <w:t>upan</w:t>
            </w:r>
          </w:p>
        </w:tc>
      </w:tr>
    </w:tbl>
    <w:p w14:paraId="1600E036" w14:textId="3AA6434C" w:rsidR="00714788" w:rsidRDefault="00714788" w:rsidP="00352A82"/>
    <w:p w14:paraId="30B97EBE" w14:textId="77777777" w:rsidR="000A1F8A" w:rsidRDefault="000A1F8A" w:rsidP="000A1F8A">
      <w:pPr>
        <w:ind w:left="0"/>
      </w:pPr>
    </w:p>
    <w:p w14:paraId="06BE4516" w14:textId="77777777" w:rsidR="000A1F8A" w:rsidRDefault="000A1F8A" w:rsidP="000A1F8A">
      <w:pPr>
        <w:ind w:left="0"/>
        <w:sectPr w:rsidR="000A1F8A"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108DFEB6" w14:textId="2F17E77B" w:rsidR="000A1F8A" w:rsidRDefault="000A1F8A" w:rsidP="000A1F8A">
      <w:pPr>
        <w:pStyle w:val="Nazivenote"/>
        <w:spacing w:after="0"/>
        <w:ind w:left="0"/>
        <w:rPr>
          <w:b w:val="0"/>
          <w:bCs/>
          <w:sz w:val="80"/>
          <w:szCs w:val="80"/>
        </w:rPr>
      </w:pPr>
    </w:p>
    <w:p w14:paraId="5E21157B" w14:textId="663EC164" w:rsidR="00731380" w:rsidRDefault="005D3E90" w:rsidP="000A1F8A">
      <w:pPr>
        <w:pStyle w:val="Nazivenote"/>
        <w:spacing w:after="0"/>
        <w:rPr>
          <w:b w:val="0"/>
          <w:bCs/>
        </w:rPr>
      </w:pPr>
      <w:r>
        <w:lastRenderedPageBreak/>
        <w:t>Oddelek za gospodarstvo in gospodarske javne službe</w:t>
      </w:r>
      <w:r w:rsidR="00731380">
        <w:br/>
      </w:r>
      <w:r w:rsidR="00731380" w:rsidRPr="008802E3">
        <w:rPr>
          <w:b w:val="0"/>
          <w:bCs/>
        </w:rPr>
        <w:t>Trg Edvarda Kardelja 1, 5000 Nova Gorica</w:t>
      </w:r>
    </w:p>
    <w:p w14:paraId="534863C7" w14:textId="77777777" w:rsidR="00B8677D" w:rsidRPr="0066085E" w:rsidRDefault="00B8677D" w:rsidP="00B8677D">
      <w:pPr>
        <w:pStyle w:val="Naslov1"/>
      </w:pPr>
      <w:r>
        <w:t>Obrazložitev</w:t>
      </w:r>
    </w:p>
    <w:p w14:paraId="1B28BB1D" w14:textId="77777777" w:rsidR="00B8677D" w:rsidRDefault="00B8677D" w:rsidP="000A1F8A">
      <w:pPr>
        <w:jc w:val="left"/>
      </w:pPr>
      <w:r>
        <w:t>Vodovodi in kanalizacija Nova Gorica d.d. so javno podjetje, katerega lastnice so: Mestna občina Nova Gorica (z deležem: 58,33 %), Občina Šempeter – Vrtojba (z deležem: 22,51 %), Občina Brda (z deležem: 7,07 %), Občina Renče – Vogrsko (z deležem: 5,37 %), Občina Miren – Kostanjevica (z deležem: 4,88 %) in Občina Ajdovščina (z deležem: 1,86 %). Javno podjetje izvaja javno službo oskrbe s pitno vodo in upravlja z vodovodnim sistemom Mrzlek na območju navedenih občin kjer ta poteka.</w:t>
      </w:r>
    </w:p>
    <w:p w14:paraId="049EF7A5" w14:textId="77777777" w:rsidR="00B8677D" w:rsidRPr="005C286E" w:rsidRDefault="00B8677D" w:rsidP="000A1F8A">
      <w:pPr>
        <w:jc w:val="left"/>
      </w:pPr>
      <w:r w:rsidRPr="005C286E">
        <w:t xml:space="preserve">Vodovodni sistem Mrzlek oskrbuje z vodo tudi del prebivalcev Občine Kanal ob Soči in poteka po njenem območju, čeprav pa javno podjetje </w:t>
      </w:r>
      <w:r w:rsidRPr="00277550">
        <w:t xml:space="preserve">Vodovodi in kanalizacija Nova Gorica d.d. trenutno </w:t>
      </w:r>
      <w:r w:rsidRPr="005C286E">
        <w:t xml:space="preserve">tam </w:t>
      </w:r>
      <w:r w:rsidRPr="00277550">
        <w:t>ne izvaja javne službe oskrbe s pitno vodo</w:t>
      </w:r>
      <w:r w:rsidRPr="005C286E">
        <w:t>. To</w:t>
      </w:r>
      <w:r w:rsidRPr="00277550">
        <w:t xml:space="preserve"> predstavlja pravno in organizacijsko neskladje, ki ga je treba odpraviti.</w:t>
      </w:r>
    </w:p>
    <w:p w14:paraId="618F1994" w14:textId="77777777" w:rsidR="00B8677D" w:rsidRPr="00277550" w:rsidRDefault="00B8677D" w:rsidP="000A1F8A">
      <w:pPr>
        <w:jc w:val="left"/>
      </w:pPr>
      <w:r w:rsidRPr="00277550">
        <w:t>Skladno s šestim odstavkom 30. člena Zakona o oskrbi s pitno vodo ter odvajanju in čiščenju komunalne odpadne vode (Uradni list RS, št. 21/25) mora imeti vsak javni vodovod enega upravljavca, ki je tudi izvajalec javne službe oskrbe s pitno vodo</w:t>
      </w:r>
      <w:r>
        <w:t>.</w:t>
      </w:r>
      <w:r w:rsidRPr="00277550">
        <w:t xml:space="preserve"> Navedena zakonska določba zahteva enotno upravljanje</w:t>
      </w:r>
      <w:r>
        <w:t xml:space="preserve"> javnega vodovoda</w:t>
      </w:r>
      <w:r w:rsidRPr="00277550">
        <w:t xml:space="preserve"> </w:t>
      </w:r>
      <w:r>
        <w:t xml:space="preserve">- </w:t>
      </w:r>
      <w:r w:rsidRPr="00277550">
        <w:t>vodovodnega sistema</w:t>
      </w:r>
      <w:r>
        <w:t xml:space="preserve"> Mrzlek</w:t>
      </w:r>
      <w:r w:rsidRPr="00277550">
        <w:t>, kar pomeni, da razdeljeno upravljanje ali izvajanje javne službe na istem sistemu ni dopustno.</w:t>
      </w:r>
    </w:p>
    <w:p w14:paraId="49D53C26" w14:textId="77777777" w:rsidR="00B8677D" w:rsidRDefault="00B8677D" w:rsidP="000A1F8A">
      <w:pPr>
        <w:jc w:val="left"/>
      </w:pPr>
      <w:r w:rsidRPr="00277550">
        <w:t>Enako izhodišče izhaja tudi iz pogojev za izvajanje projektov v okviru kohezijske politike Evropske unije, zlasti v okviru Specifičnega cilja RSO 2.5 »Spodbujanje trajnostnega gospodarjenja z vodnimi viri«, kjer se kot ključni pogoj za financiranje infrastrukturnih projektov zahteva jasno opredeljen in enoten upravljavec vodovodnega sistema nad 10.000 prebivalcev.</w:t>
      </w:r>
      <w:r>
        <w:t xml:space="preserve"> Vse občine na območju katerih poteka vodovodni sistem Mrzlek so namreč vključene v projekt Regionalna oskrba s pitno vodo iz vodovodnega sistema Mrzlek, ki je bil s strani Razvojnega sveta Severno Primorske (Goriške) razvojne regije vključen v prvo dopolnitev Dogovora za razvoj Severno Primorske (Goriške) razvojne regije.  </w:t>
      </w:r>
    </w:p>
    <w:p w14:paraId="1471618A" w14:textId="77777777" w:rsidR="00B8677D" w:rsidRDefault="00B8677D" w:rsidP="000A1F8A">
      <w:pPr>
        <w:jc w:val="left"/>
      </w:pPr>
      <w:r>
        <w:t>V okviru projekta je poleg cilja</w:t>
      </w:r>
      <w:r w:rsidRPr="001A7CEA">
        <w:t xml:space="preserve"> </w:t>
      </w:r>
      <w:r w:rsidRPr="00BB6501">
        <w:t>za vsaj 20 % zmanjšati vrzel med povprečno triletno ravnijo trenutnih vodnih izgub na oskrbovalnih območjih, kjer se bodo izvajale investicije,</w:t>
      </w:r>
      <w:r>
        <w:t xml:space="preserve"> predvidena tudi dograditev vodovodnega sistema Mrzlek z namenom priključitve dodatnih objektov za oskrbo prebivalcev na javni vodovod ter nadgradnja vodovodnega sistema z vidika kakovosti in zmogljivosti.</w:t>
      </w:r>
    </w:p>
    <w:p w14:paraId="5CB7958A" w14:textId="77777777" w:rsidR="00B8677D" w:rsidRPr="00277550" w:rsidRDefault="00B8677D" w:rsidP="000A1F8A">
      <w:pPr>
        <w:jc w:val="left"/>
      </w:pPr>
      <w:r w:rsidRPr="00277550">
        <w:t>Ker je vodovodni sistem Mrzlek enovit infrastrukturni sistem, ki se neprekinjeno razteza čez območja več občin, je za njegovo učinkovito, varno in trajnostno upravljanje nujno zagotoviti enotnega upravljavca in izvajalca javne službe na celotnem območju sistema.</w:t>
      </w:r>
    </w:p>
    <w:p w14:paraId="09F0C7FF" w14:textId="77777777" w:rsidR="00B8677D" w:rsidRPr="00277550" w:rsidRDefault="00B8677D" w:rsidP="000A1F8A">
      <w:pPr>
        <w:jc w:val="left"/>
      </w:pPr>
      <w:r w:rsidRPr="00277550">
        <w:t>Zaradi navedenega je potrebno najprej vzpostaviti ustrezno pravno podlago, ki bo omogočila</w:t>
      </w:r>
      <w:r>
        <w:t xml:space="preserve"> </w:t>
      </w:r>
      <w:r w:rsidRPr="00277550">
        <w:t xml:space="preserve">določitev javnega podjetja Vodovodi in kanalizacija Nova Gorica d.d. kot </w:t>
      </w:r>
      <w:r w:rsidRPr="00277550">
        <w:lastRenderedPageBreak/>
        <w:t xml:space="preserve">enotnega upravljavca vodovodnega sistema Mrzlek, </w:t>
      </w:r>
      <w:r>
        <w:t xml:space="preserve">ter </w:t>
      </w:r>
      <w:r w:rsidRPr="00277550">
        <w:t>razširitev izvajanja javne službe oskrbe s pitno vodo na območje Občine Kanal ob Soči</w:t>
      </w:r>
      <w:r>
        <w:t>.</w:t>
      </w:r>
      <w:r w:rsidRPr="00277550">
        <w:t xml:space="preserve"> </w:t>
      </w:r>
    </w:p>
    <w:p w14:paraId="75353496" w14:textId="77777777" w:rsidR="00B8677D" w:rsidRPr="00277550" w:rsidRDefault="00B8677D" w:rsidP="000A1F8A">
      <w:pPr>
        <w:jc w:val="left"/>
      </w:pPr>
      <w:r w:rsidRPr="00277550">
        <w:t>Šele na podlagi tako vzpostavljene pravne in organizacijske ureditve bo mogoče zagotoviti skladnost z veljavno zakonodajo ter izpolnjevanje pogojev za izvajanje in financiranje projekta »Regionalna oskrba s pitno vodo iz vodovodnega sistema Mrzlek«.</w:t>
      </w:r>
    </w:p>
    <w:p w14:paraId="5287C47C" w14:textId="77777777" w:rsidR="00B8677D" w:rsidRDefault="00B8677D" w:rsidP="00B8677D">
      <w:pPr>
        <w:pStyle w:val="Podpisoseba"/>
        <w:spacing w:before="0" w:after="0"/>
        <w:ind w:left="709"/>
        <w:rPr>
          <w:bCs w:val="0"/>
        </w:rPr>
      </w:pPr>
    </w:p>
    <w:p w14:paraId="3D899B9E" w14:textId="77777777" w:rsidR="00B8677D" w:rsidRDefault="00B8677D" w:rsidP="00B8677D">
      <w:pPr>
        <w:pStyle w:val="Podpisoseba"/>
        <w:spacing w:before="0" w:after="0"/>
        <w:ind w:left="709"/>
        <w:rPr>
          <w:bCs w:val="0"/>
        </w:rPr>
      </w:pPr>
    </w:p>
    <w:p w14:paraId="6323DCAE" w14:textId="77777777" w:rsidR="00B8677D" w:rsidRDefault="00B8677D" w:rsidP="00B8677D">
      <w:pPr>
        <w:pStyle w:val="Podpisoseba"/>
        <w:spacing w:before="0" w:after="0"/>
        <w:ind w:left="709"/>
        <w:rPr>
          <w:bCs w:val="0"/>
        </w:rPr>
      </w:pPr>
      <w:r w:rsidRPr="00110838">
        <w:rPr>
          <w:bCs w:val="0"/>
        </w:rPr>
        <w:t>Pripravil</w:t>
      </w:r>
      <w:r>
        <w:rPr>
          <w:bCs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B8677D" w14:paraId="512A044E" w14:textId="77777777" w:rsidTr="00643869">
        <w:tc>
          <w:tcPr>
            <w:tcW w:w="4956" w:type="dxa"/>
          </w:tcPr>
          <w:p w14:paraId="71D5E8B5" w14:textId="77777777" w:rsidR="00B8677D" w:rsidRPr="00E639CC" w:rsidRDefault="00B8677D" w:rsidP="00643869">
            <w:pPr>
              <w:pStyle w:val="Podpisoseba"/>
              <w:spacing w:before="0" w:after="0"/>
              <w:rPr>
                <w:b/>
                <w:color w:val="FFFFFF" w:themeColor="background1"/>
              </w:rPr>
            </w:pPr>
            <w:r w:rsidRPr="00E639CC">
              <w:rPr>
                <w:b/>
                <w:color w:val="FFFFFF" w:themeColor="background1"/>
              </w:rPr>
              <w:t>Levi podpisnik</w:t>
            </w:r>
          </w:p>
        </w:tc>
        <w:tc>
          <w:tcPr>
            <w:tcW w:w="3549" w:type="dxa"/>
          </w:tcPr>
          <w:p w14:paraId="364D5E5E" w14:textId="77777777" w:rsidR="00B8677D" w:rsidRPr="00E639CC" w:rsidRDefault="00B8677D" w:rsidP="00643869">
            <w:pPr>
              <w:pStyle w:val="Podpisoseba"/>
              <w:spacing w:before="0" w:after="0"/>
              <w:rPr>
                <w:b/>
                <w:color w:val="FFFFFF" w:themeColor="background1"/>
              </w:rPr>
            </w:pPr>
            <w:r w:rsidRPr="00E639CC">
              <w:rPr>
                <w:b/>
                <w:color w:val="FFFFFF" w:themeColor="background1"/>
              </w:rPr>
              <w:t>Desnik podpisnik</w:t>
            </w:r>
          </w:p>
        </w:tc>
      </w:tr>
      <w:tr w:rsidR="00B8677D" w14:paraId="3E5A61B0" w14:textId="77777777" w:rsidTr="00643869">
        <w:tc>
          <w:tcPr>
            <w:tcW w:w="4956" w:type="dxa"/>
          </w:tcPr>
          <w:p w14:paraId="53F3FB1A" w14:textId="77777777" w:rsidR="00B8677D" w:rsidRPr="00D51EE1" w:rsidRDefault="00B8677D" w:rsidP="00643869">
            <w:pPr>
              <w:pStyle w:val="Podpisoseba"/>
              <w:spacing w:before="0" w:after="0"/>
              <w:rPr>
                <w:b/>
                <w:bCs w:val="0"/>
              </w:rPr>
            </w:pPr>
          </w:p>
        </w:tc>
        <w:tc>
          <w:tcPr>
            <w:tcW w:w="3549" w:type="dxa"/>
          </w:tcPr>
          <w:p w14:paraId="51F4FB52" w14:textId="77777777" w:rsidR="00B8677D" w:rsidRPr="00D51EE1" w:rsidRDefault="00B8677D" w:rsidP="00643869">
            <w:pPr>
              <w:pStyle w:val="Podpisoseba"/>
              <w:spacing w:before="0" w:after="0"/>
              <w:rPr>
                <w:b/>
                <w:bCs w:val="0"/>
              </w:rPr>
            </w:pPr>
            <w:r>
              <w:rPr>
                <w:b/>
                <w:bCs w:val="0"/>
              </w:rPr>
              <w:t>Martina Remec Pečenko</w:t>
            </w:r>
          </w:p>
        </w:tc>
      </w:tr>
      <w:tr w:rsidR="00B8677D" w14:paraId="5C1C9980" w14:textId="77777777" w:rsidTr="00643869">
        <w:tc>
          <w:tcPr>
            <w:tcW w:w="4956" w:type="dxa"/>
          </w:tcPr>
          <w:p w14:paraId="2C62822B" w14:textId="77777777" w:rsidR="00B8677D" w:rsidRPr="00E639CC" w:rsidRDefault="00B8677D" w:rsidP="00643869">
            <w:pPr>
              <w:pStyle w:val="Podpisoseba"/>
              <w:spacing w:before="0" w:after="0"/>
              <w:ind w:right="459"/>
              <w:rPr>
                <w:bCs w:val="0"/>
              </w:rPr>
            </w:pPr>
          </w:p>
        </w:tc>
        <w:tc>
          <w:tcPr>
            <w:tcW w:w="3549" w:type="dxa"/>
          </w:tcPr>
          <w:p w14:paraId="5A286E4E" w14:textId="77777777" w:rsidR="00B8677D" w:rsidRPr="00E639CC" w:rsidRDefault="00B8677D" w:rsidP="00643869">
            <w:pPr>
              <w:pStyle w:val="Podpisoseba"/>
              <w:spacing w:before="0" w:after="0"/>
              <w:rPr>
                <w:bCs w:val="0"/>
              </w:rPr>
            </w:pPr>
            <w:r>
              <w:rPr>
                <w:bCs w:val="0"/>
              </w:rPr>
              <w:t>vodja Oddelka za gospodarstvo in gospodarske javne službe</w:t>
            </w:r>
          </w:p>
        </w:tc>
      </w:tr>
    </w:tbl>
    <w:p w14:paraId="5039A44F" w14:textId="77777777" w:rsidR="00B8677D" w:rsidRDefault="00B8677D" w:rsidP="00B8677D"/>
    <w:sectPr w:rsidR="00B8677D"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D727" w14:textId="77777777" w:rsidR="00C849CD" w:rsidRDefault="00C849CD" w:rsidP="00352A82">
      <w:r>
        <w:separator/>
      </w:r>
    </w:p>
  </w:endnote>
  <w:endnote w:type="continuationSeparator" w:id="0">
    <w:p w14:paraId="1565D5A6" w14:textId="77777777" w:rsidR="00C849CD" w:rsidRDefault="00C849CD"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B5ED" w14:textId="77777777" w:rsidR="00C849CD" w:rsidRDefault="00C849CD" w:rsidP="00352A82">
      <w:r>
        <w:separator/>
      </w:r>
    </w:p>
  </w:footnote>
  <w:footnote w:type="continuationSeparator" w:id="0">
    <w:p w14:paraId="4B346FB1" w14:textId="77777777" w:rsidR="00C849CD" w:rsidRDefault="00C849CD"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EEB2" w14:textId="3511A557" w:rsidR="000A1F8A" w:rsidRDefault="000A1F8A">
    <w:pPr>
      <w:pStyle w:val="Glava"/>
    </w:pPr>
    <w:r>
      <w:drawing>
        <wp:anchor distT="0" distB="0" distL="114300" distR="114300" simplePos="0" relativeHeight="251693056" behindDoc="1" locked="0" layoutInCell="1" allowOverlap="1" wp14:anchorId="0100C217" wp14:editId="130480E0">
          <wp:simplePos x="0" y="0"/>
          <wp:positionH relativeFrom="page">
            <wp:posOffset>-52070</wp:posOffset>
          </wp:positionH>
          <wp:positionV relativeFrom="page">
            <wp:posOffset>43871</wp:posOffset>
          </wp:positionV>
          <wp:extent cx="7556400" cy="936000"/>
          <wp:effectExtent l="0" t="0" r="0" b="0"/>
          <wp:wrapNone/>
          <wp:docPr id="1089964423" name="Slika 108996442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807CE"/>
    <w:rsid w:val="00083CA2"/>
    <w:rsid w:val="000A1F8A"/>
    <w:rsid w:val="000C2835"/>
    <w:rsid w:val="000D6C77"/>
    <w:rsid w:val="000E5815"/>
    <w:rsid w:val="00101B99"/>
    <w:rsid w:val="00110838"/>
    <w:rsid w:val="001137D1"/>
    <w:rsid w:val="00145A3D"/>
    <w:rsid w:val="00167093"/>
    <w:rsid w:val="001732D3"/>
    <w:rsid w:val="00192B9A"/>
    <w:rsid w:val="001B2389"/>
    <w:rsid w:val="001C491B"/>
    <w:rsid w:val="001C6438"/>
    <w:rsid w:val="001D7013"/>
    <w:rsid w:val="0022510F"/>
    <w:rsid w:val="00226E0E"/>
    <w:rsid w:val="0028430E"/>
    <w:rsid w:val="0028622D"/>
    <w:rsid w:val="002930FE"/>
    <w:rsid w:val="002B08B0"/>
    <w:rsid w:val="002D0F71"/>
    <w:rsid w:val="00352A82"/>
    <w:rsid w:val="00355F3A"/>
    <w:rsid w:val="00366240"/>
    <w:rsid w:val="003815F8"/>
    <w:rsid w:val="00391F52"/>
    <w:rsid w:val="0039457F"/>
    <w:rsid w:val="003A0AE4"/>
    <w:rsid w:val="003B11F7"/>
    <w:rsid w:val="003C1636"/>
    <w:rsid w:val="003F3284"/>
    <w:rsid w:val="004129EE"/>
    <w:rsid w:val="00436E47"/>
    <w:rsid w:val="00445A64"/>
    <w:rsid w:val="00463FA4"/>
    <w:rsid w:val="00486063"/>
    <w:rsid w:val="004953C5"/>
    <w:rsid w:val="00495DB2"/>
    <w:rsid w:val="004A7F08"/>
    <w:rsid w:val="004E242E"/>
    <w:rsid w:val="005210F0"/>
    <w:rsid w:val="00581BE7"/>
    <w:rsid w:val="005C4740"/>
    <w:rsid w:val="005D3E90"/>
    <w:rsid w:val="0063346D"/>
    <w:rsid w:val="0066085E"/>
    <w:rsid w:val="006620F0"/>
    <w:rsid w:val="00714788"/>
    <w:rsid w:val="00722FAC"/>
    <w:rsid w:val="00724A7E"/>
    <w:rsid w:val="00731380"/>
    <w:rsid w:val="00734A18"/>
    <w:rsid w:val="00774DD1"/>
    <w:rsid w:val="0079172C"/>
    <w:rsid w:val="00791DB2"/>
    <w:rsid w:val="00793022"/>
    <w:rsid w:val="00796028"/>
    <w:rsid w:val="007D1172"/>
    <w:rsid w:val="00810854"/>
    <w:rsid w:val="00841F57"/>
    <w:rsid w:val="0085164D"/>
    <w:rsid w:val="00873CAB"/>
    <w:rsid w:val="008759F5"/>
    <w:rsid w:val="00876FA4"/>
    <w:rsid w:val="008802E3"/>
    <w:rsid w:val="008821D4"/>
    <w:rsid w:val="008F21D2"/>
    <w:rsid w:val="008F5DCA"/>
    <w:rsid w:val="009060A3"/>
    <w:rsid w:val="00923A6E"/>
    <w:rsid w:val="009B227A"/>
    <w:rsid w:val="009F63DA"/>
    <w:rsid w:val="00A03315"/>
    <w:rsid w:val="00A07EAA"/>
    <w:rsid w:val="00A7398A"/>
    <w:rsid w:val="00A9127C"/>
    <w:rsid w:val="00A9136F"/>
    <w:rsid w:val="00A95A58"/>
    <w:rsid w:val="00AA4BFD"/>
    <w:rsid w:val="00AA4EE3"/>
    <w:rsid w:val="00B8677D"/>
    <w:rsid w:val="00BD6682"/>
    <w:rsid w:val="00BE5B70"/>
    <w:rsid w:val="00C0390F"/>
    <w:rsid w:val="00C10614"/>
    <w:rsid w:val="00C7627D"/>
    <w:rsid w:val="00C849CD"/>
    <w:rsid w:val="00C973E8"/>
    <w:rsid w:val="00CC3F17"/>
    <w:rsid w:val="00CD0869"/>
    <w:rsid w:val="00CF0B4F"/>
    <w:rsid w:val="00D02ADB"/>
    <w:rsid w:val="00D44878"/>
    <w:rsid w:val="00D51EE1"/>
    <w:rsid w:val="00D53193"/>
    <w:rsid w:val="00D81991"/>
    <w:rsid w:val="00DA69BC"/>
    <w:rsid w:val="00DE7B81"/>
    <w:rsid w:val="00E217AD"/>
    <w:rsid w:val="00E57102"/>
    <w:rsid w:val="00E639CC"/>
    <w:rsid w:val="00E81E62"/>
    <w:rsid w:val="00E876FD"/>
    <w:rsid w:val="00ED7977"/>
    <w:rsid w:val="00EE5DDF"/>
    <w:rsid w:val="00F11D72"/>
    <w:rsid w:val="00F12361"/>
    <w:rsid w:val="00F24C66"/>
    <w:rsid w:val="00F27F42"/>
    <w:rsid w:val="00F40810"/>
    <w:rsid w:val="00F41225"/>
    <w:rsid w:val="00F4231E"/>
    <w:rsid w:val="00F57D41"/>
    <w:rsid w:val="00F811AF"/>
    <w:rsid w:val="00F83604"/>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367A09"/>
    <w:rsid w:val="003C1636"/>
    <w:rsid w:val="004A7F08"/>
    <w:rsid w:val="005E6B6F"/>
    <w:rsid w:val="00744A8C"/>
    <w:rsid w:val="00876FA4"/>
    <w:rsid w:val="00940149"/>
    <w:rsid w:val="00BD2E34"/>
    <w:rsid w:val="00BD6682"/>
    <w:rsid w:val="00C0390F"/>
    <w:rsid w:val="00D53193"/>
    <w:rsid w:val="00F57D41"/>
    <w:rsid w:val="00FF3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3.xml><?xml version="1.0" encoding="utf-8"?>
<ds:datastoreItem xmlns:ds="http://schemas.openxmlformats.org/officeDocument/2006/customXml" ds:itemID="{6450C0F4-3EDF-4C45-A78E-2A6E88C8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777</Words>
  <Characters>4431</Characters>
  <Application>Microsoft Office Word</Application>
  <DocSecurity>4</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2025-02-19T07:16:00Z</cp:lastPrinted>
  <dcterms:created xsi:type="dcterms:W3CDTF">2026-04-09T14:00:00Z</dcterms:created>
  <dcterms:modified xsi:type="dcterms:W3CDTF">2026-04-09T14:00:00Z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