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8827" w14:textId="7E379A09" w:rsidR="00DC51F4" w:rsidRPr="00790CB4" w:rsidRDefault="00DC51F4" w:rsidP="00DC51F4">
      <w:pPr>
        <w:jc w:val="both"/>
        <w:rPr>
          <w:rFonts w:ascii="Arial" w:hAnsi="Arial" w:cs="Arial"/>
          <w:sz w:val="22"/>
          <w:szCs w:val="22"/>
        </w:rPr>
      </w:pPr>
      <w:r w:rsidRPr="00790CB4">
        <w:rPr>
          <w:rFonts w:ascii="Arial" w:hAnsi="Arial" w:cs="Arial"/>
          <w:sz w:val="22"/>
          <w:szCs w:val="22"/>
        </w:rPr>
        <w:t xml:space="preserve">Na podlagi 29. člena Zakona o lokalni samoupravi </w:t>
      </w:r>
      <w:r w:rsidRPr="00752D26">
        <w:rPr>
          <w:rFonts w:ascii="Arial" w:hAnsi="Arial" w:cs="Arial"/>
          <w:sz w:val="22"/>
          <w:szCs w:val="22"/>
        </w:rPr>
        <w:t>(</w:t>
      </w:r>
      <w:r w:rsidRPr="00372DFE">
        <w:rPr>
          <w:rFonts w:ascii="Arial" w:hAnsi="Arial" w:cs="Arial"/>
          <w:sz w:val="22"/>
          <w:szCs w:val="22"/>
        </w:rPr>
        <w:t>Uradni list RS, št. </w:t>
      </w:r>
      <w:hyperlink r:id="rId8" w:tgtFrame="_blank" w:tooltip="Zakon o lokalni samoupravi (uradno prečiščeno besedilo)" w:history="1">
        <w:r w:rsidRPr="00372DFE">
          <w:rPr>
            <w:rFonts w:ascii="Arial" w:hAnsi="Arial" w:cs="Arial"/>
            <w:sz w:val="22"/>
            <w:szCs w:val="22"/>
          </w:rPr>
          <w:t>94/07</w:t>
        </w:r>
      </w:hyperlink>
      <w:r w:rsidRPr="00372DFE">
        <w:rPr>
          <w:rFonts w:ascii="Arial" w:hAnsi="Arial" w:cs="Arial"/>
          <w:sz w:val="22"/>
          <w:szCs w:val="22"/>
        </w:rPr>
        <w:t> – uradno prečiščeno besedilo, </w:t>
      </w:r>
      <w:hyperlink r:id="rId9" w:tgtFrame="_blank" w:tooltip="Zakon o dopolnitvi Zakona o lokalni samoupravi" w:history="1">
        <w:r w:rsidRPr="00372DFE">
          <w:rPr>
            <w:rFonts w:ascii="Arial" w:hAnsi="Arial" w:cs="Arial"/>
            <w:sz w:val="22"/>
            <w:szCs w:val="22"/>
          </w:rPr>
          <w:t>76/08</w:t>
        </w:r>
      </w:hyperlink>
      <w:r w:rsidRPr="00372DFE">
        <w:rPr>
          <w:rFonts w:ascii="Arial" w:hAnsi="Arial" w:cs="Arial"/>
          <w:sz w:val="22"/>
          <w:szCs w:val="22"/>
        </w:rPr>
        <w:t>, </w:t>
      </w:r>
      <w:hyperlink r:id="rId10" w:tgtFrame="_blank" w:tooltip="Zakon o spremembah in dopolnitvah Zakona o lokalni samoupravi" w:history="1">
        <w:r w:rsidRPr="00372DFE">
          <w:rPr>
            <w:rFonts w:ascii="Arial" w:hAnsi="Arial" w:cs="Arial"/>
            <w:sz w:val="22"/>
            <w:szCs w:val="22"/>
          </w:rPr>
          <w:t>79/09</w:t>
        </w:r>
      </w:hyperlink>
      <w:r w:rsidRPr="00372DFE">
        <w:rPr>
          <w:rFonts w:ascii="Arial" w:hAnsi="Arial" w:cs="Arial"/>
          <w:sz w:val="22"/>
          <w:szCs w:val="22"/>
        </w:rPr>
        <w:t>, </w:t>
      </w:r>
      <w:hyperlink r:id="rId11" w:tgtFrame="_blank" w:tooltip="Zakon o spremembah in dopolnitvah Zakona o lokalni samoupravi" w:history="1">
        <w:r w:rsidRPr="00372DFE">
          <w:rPr>
            <w:rFonts w:ascii="Arial" w:hAnsi="Arial" w:cs="Arial"/>
            <w:sz w:val="22"/>
            <w:szCs w:val="22"/>
          </w:rPr>
          <w:t>51/10</w:t>
        </w:r>
      </w:hyperlink>
      <w:r w:rsidRPr="00372DFE">
        <w:rPr>
          <w:rFonts w:ascii="Arial" w:hAnsi="Arial" w:cs="Arial"/>
          <w:sz w:val="22"/>
          <w:szCs w:val="22"/>
        </w:rPr>
        <w:t>, </w:t>
      </w:r>
      <w:hyperlink r:id="rId12" w:tgtFrame="_blank" w:tooltip="Zakon za uravnoteženje javnih financ" w:history="1">
        <w:r w:rsidRPr="00372DFE">
          <w:rPr>
            <w:rFonts w:ascii="Arial" w:hAnsi="Arial" w:cs="Arial"/>
            <w:sz w:val="22"/>
            <w:szCs w:val="22"/>
          </w:rPr>
          <w:t>40/12</w:t>
        </w:r>
      </w:hyperlink>
      <w:r w:rsidRPr="00372DFE">
        <w:rPr>
          <w:rFonts w:ascii="Arial" w:hAnsi="Arial" w:cs="Arial"/>
          <w:sz w:val="22"/>
          <w:szCs w:val="22"/>
        </w:rPr>
        <w:t> – ZUJF, </w:t>
      </w:r>
      <w:hyperlink r:id="rId13" w:tgtFrame="_blank" w:tooltip="Zakon o ukrepih za uravnoteženje javnih financ občin" w:history="1">
        <w:r w:rsidRPr="00372DFE">
          <w:rPr>
            <w:rFonts w:ascii="Arial" w:hAnsi="Arial" w:cs="Arial"/>
            <w:sz w:val="22"/>
            <w:szCs w:val="22"/>
          </w:rPr>
          <w:t>14/15</w:t>
        </w:r>
      </w:hyperlink>
      <w:r w:rsidRPr="00372DFE">
        <w:rPr>
          <w:rFonts w:ascii="Arial" w:hAnsi="Arial" w:cs="Arial"/>
          <w:sz w:val="22"/>
          <w:szCs w:val="22"/>
        </w:rPr>
        <w:t> – ZUUJFO, </w:t>
      </w:r>
      <w:hyperlink r:id="rId14" w:tgtFrame="_blank" w:tooltip="Zakon o stvarnem premoženju države in samoupravnih lokalnih skupnosti" w:history="1">
        <w:r w:rsidRPr="00372DFE">
          <w:rPr>
            <w:rFonts w:ascii="Arial" w:hAnsi="Arial" w:cs="Arial"/>
            <w:sz w:val="22"/>
            <w:szCs w:val="22"/>
          </w:rPr>
          <w:t>11/18</w:t>
        </w:r>
      </w:hyperlink>
      <w:r w:rsidRPr="00372DFE">
        <w:rPr>
          <w:rFonts w:ascii="Arial" w:hAnsi="Arial" w:cs="Arial"/>
          <w:sz w:val="22"/>
          <w:szCs w:val="22"/>
        </w:rPr>
        <w:t> – ZSPDSLS-1, </w:t>
      </w:r>
      <w:hyperlink r:id="rId15" w:tgtFrame="_blank" w:tooltip="Zakon o spremembah in dopolnitvah Zakona o lokalni samoupravi" w:history="1">
        <w:r w:rsidRPr="00372DFE">
          <w:rPr>
            <w:rFonts w:ascii="Arial" w:hAnsi="Arial" w:cs="Arial"/>
            <w:sz w:val="22"/>
            <w:szCs w:val="22"/>
          </w:rPr>
          <w:t>30/18</w:t>
        </w:r>
      </w:hyperlink>
      <w:r w:rsidRPr="00372DFE">
        <w:rPr>
          <w:rFonts w:ascii="Arial" w:hAnsi="Arial" w:cs="Arial"/>
          <w:sz w:val="22"/>
          <w:szCs w:val="22"/>
        </w:rPr>
        <w:t>, </w:t>
      </w:r>
      <w:hyperlink r:id="rId16" w:tgtFrame="_blank" w:tooltip="Zakon o spremembah in dopolnitvah Zakona o interventnih ukrepih za zajezitev epidemije COVID-19 in omilitev njenih posledic za državljane in gospodarstvo" w:history="1">
        <w:r w:rsidRPr="00372DFE">
          <w:rPr>
            <w:rFonts w:ascii="Arial" w:hAnsi="Arial" w:cs="Arial"/>
            <w:sz w:val="22"/>
            <w:szCs w:val="22"/>
          </w:rPr>
          <w:t>61/20</w:t>
        </w:r>
      </w:hyperlink>
      <w:r w:rsidRPr="00372DFE">
        <w:rPr>
          <w:rFonts w:ascii="Arial" w:hAnsi="Arial" w:cs="Arial"/>
          <w:sz w:val="22"/>
          <w:szCs w:val="22"/>
        </w:rPr>
        <w:t> – ZIUZEOP-A</w:t>
      </w:r>
      <w:r>
        <w:rPr>
          <w:rFonts w:ascii="Arial" w:hAnsi="Arial" w:cs="Arial"/>
          <w:sz w:val="22"/>
          <w:szCs w:val="22"/>
        </w:rPr>
        <w:t>,</w:t>
      </w:r>
      <w:r w:rsidRPr="00372DFE">
        <w:rPr>
          <w:rFonts w:ascii="Arial" w:hAnsi="Arial" w:cs="Arial"/>
          <w:sz w:val="22"/>
          <w:szCs w:val="22"/>
        </w:rPr>
        <w:t> </w:t>
      </w:r>
      <w:hyperlink r:id="rId17" w:tgtFrame="_blank" w:tooltip="Zakon o interventnih ukrepih za omilitev in odpravo posledic epidemije COVID-19" w:history="1">
        <w:r w:rsidRPr="00372DFE">
          <w:rPr>
            <w:rFonts w:ascii="Arial" w:hAnsi="Arial" w:cs="Arial"/>
            <w:sz w:val="22"/>
            <w:szCs w:val="22"/>
          </w:rPr>
          <w:t>80/20</w:t>
        </w:r>
      </w:hyperlink>
      <w:r w:rsidRPr="00372DFE">
        <w:rPr>
          <w:rFonts w:ascii="Arial" w:hAnsi="Arial" w:cs="Arial"/>
          <w:sz w:val="22"/>
          <w:szCs w:val="22"/>
        </w:rPr>
        <w:t> – ZIUOOPE</w:t>
      </w:r>
      <w:r w:rsidR="00233A26">
        <w:rPr>
          <w:rFonts w:ascii="Arial" w:hAnsi="Arial" w:cs="Arial"/>
          <w:sz w:val="22"/>
          <w:szCs w:val="22"/>
        </w:rPr>
        <w:t>,</w:t>
      </w:r>
      <w:r w:rsidRPr="00ED0ADA">
        <w:rPr>
          <w:rFonts w:ascii="Arial" w:hAnsi="Arial" w:cs="Arial"/>
          <w:sz w:val="22"/>
          <w:szCs w:val="22"/>
        </w:rPr>
        <w:t> </w:t>
      </w:r>
      <w:hyperlink r:id="rId18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C12535">
          <w:rPr>
            <w:rStyle w:val="Hiperpovezava"/>
            <w:rFonts w:ascii="Arial" w:hAnsi="Arial" w:cs="Arial"/>
            <w:color w:val="000000"/>
            <w:sz w:val="22"/>
            <w:szCs w:val="22"/>
            <w:u w:val="none"/>
          </w:rPr>
          <w:t>62/24</w:t>
        </w:r>
      </w:hyperlink>
      <w:r w:rsidRPr="00ED0ADA">
        <w:rPr>
          <w:rFonts w:ascii="Arial" w:hAnsi="Arial" w:cs="Arial"/>
          <w:sz w:val="22"/>
          <w:szCs w:val="22"/>
        </w:rPr>
        <w:t> – odl. US</w:t>
      </w:r>
      <w:r w:rsidR="00233A26">
        <w:rPr>
          <w:rFonts w:ascii="Arial" w:hAnsi="Arial" w:cs="Arial"/>
          <w:sz w:val="22"/>
          <w:szCs w:val="22"/>
        </w:rPr>
        <w:t xml:space="preserve"> in </w:t>
      </w:r>
      <w:hyperlink r:id="rId19" w:tgtFrame="_blank" w:tooltip="Zakon o spremembah in dopolnitvah Zakona o lokalnih volitvah (ZLV-K)" w:history="1">
        <w:r w:rsidR="00171C88" w:rsidRPr="00171C88">
          <w:rPr>
            <w:rStyle w:val="Hiperpovezava"/>
            <w:rFonts w:ascii="Arial" w:hAnsi="Arial" w:cs="Arial"/>
            <w:color w:val="000000" w:themeColor="text1"/>
            <w:sz w:val="22"/>
            <w:szCs w:val="22"/>
            <w:u w:val="none"/>
          </w:rPr>
          <w:t>102/24</w:t>
        </w:r>
      </w:hyperlink>
      <w:r w:rsidR="00171C88" w:rsidRPr="00171C88">
        <w:rPr>
          <w:rFonts w:ascii="Arial" w:hAnsi="Arial" w:cs="Arial"/>
          <w:color w:val="000000" w:themeColor="text1"/>
          <w:sz w:val="22"/>
          <w:szCs w:val="22"/>
        </w:rPr>
        <w:t> – ZLV-K</w:t>
      </w:r>
      <w:r w:rsidRPr="00752D26">
        <w:rPr>
          <w:rFonts w:ascii="Arial" w:hAnsi="Arial" w:cs="Arial"/>
          <w:sz w:val="22"/>
          <w:szCs w:val="22"/>
        </w:rPr>
        <w:t>)</w:t>
      </w:r>
      <w:r w:rsidRPr="00790CB4">
        <w:rPr>
          <w:rFonts w:ascii="Arial" w:hAnsi="Arial" w:cs="Arial"/>
          <w:sz w:val="22"/>
          <w:szCs w:val="22"/>
        </w:rPr>
        <w:t>, 29. člena Zakona o javnih financah</w:t>
      </w:r>
      <w:r>
        <w:rPr>
          <w:rFonts w:ascii="Arial" w:hAnsi="Arial" w:cs="Arial"/>
          <w:sz w:val="22"/>
          <w:szCs w:val="22"/>
        </w:rPr>
        <w:t xml:space="preserve"> (</w:t>
      </w:r>
      <w:r w:rsidRPr="00D3585B">
        <w:rPr>
          <w:rFonts w:ascii="Arial" w:hAnsi="Arial" w:cs="Arial"/>
          <w:sz w:val="22"/>
          <w:szCs w:val="22"/>
        </w:rPr>
        <w:t>Uradni list RS, št. </w:t>
      </w:r>
      <w:hyperlink r:id="rId20" w:tgtFrame="_blank" w:tooltip="Zakon o javnih financah (uradno prečiščeno besedilo) (ZJF-UPB4)" w:history="1">
        <w:r w:rsidRPr="00D3585B">
          <w:rPr>
            <w:rFonts w:ascii="Arial" w:hAnsi="Arial" w:cs="Arial"/>
            <w:sz w:val="22"/>
            <w:szCs w:val="22"/>
          </w:rPr>
          <w:t>11/11</w:t>
        </w:r>
      </w:hyperlink>
      <w:r w:rsidRPr="00D3585B">
        <w:rPr>
          <w:rFonts w:ascii="Arial" w:hAnsi="Arial" w:cs="Arial"/>
          <w:sz w:val="22"/>
          <w:szCs w:val="22"/>
        </w:rPr>
        <w:t> – uradno prečiščeno besedilo, </w:t>
      </w:r>
      <w:hyperlink r:id="rId21" w:tgtFrame="_blank" w:tooltip="Popravek Uradnega prečiščenega besedila Zakona  o javnih financah (ZJF-UPB4p)" w:history="1">
        <w:r w:rsidRPr="00D3585B">
          <w:rPr>
            <w:rFonts w:ascii="Arial" w:hAnsi="Arial" w:cs="Arial"/>
            <w:sz w:val="22"/>
            <w:szCs w:val="22"/>
          </w:rPr>
          <w:t>14/13</w:t>
        </w:r>
      </w:hyperlink>
      <w:r w:rsidRPr="00D3585B">
        <w:rPr>
          <w:rFonts w:ascii="Arial" w:hAnsi="Arial" w:cs="Arial"/>
          <w:sz w:val="22"/>
          <w:szCs w:val="22"/>
        </w:rPr>
        <w:t> – popr., </w:t>
      </w:r>
      <w:hyperlink r:id="rId22" w:tgtFrame="_blank" w:tooltip="Zakon o dopolnitvi Zakona o javnih financah (ZJF-G)" w:history="1">
        <w:r w:rsidRPr="00D3585B">
          <w:rPr>
            <w:rFonts w:ascii="Arial" w:hAnsi="Arial" w:cs="Arial"/>
            <w:sz w:val="22"/>
            <w:szCs w:val="22"/>
          </w:rPr>
          <w:t>101/13</w:t>
        </w:r>
      </w:hyperlink>
      <w:r w:rsidRPr="00D3585B">
        <w:rPr>
          <w:rFonts w:ascii="Arial" w:hAnsi="Arial" w:cs="Arial"/>
          <w:sz w:val="22"/>
          <w:szCs w:val="22"/>
        </w:rPr>
        <w:t>, </w:t>
      </w:r>
      <w:hyperlink r:id="rId23" w:tgtFrame="_blank" w:tooltip="Zakon o fiskalnem pravilu (ZFisP)" w:history="1">
        <w:r w:rsidRPr="00D3585B">
          <w:rPr>
            <w:rFonts w:ascii="Arial" w:hAnsi="Arial" w:cs="Arial"/>
            <w:sz w:val="22"/>
            <w:szCs w:val="22"/>
          </w:rPr>
          <w:t>55/15</w:t>
        </w:r>
      </w:hyperlink>
      <w:r w:rsidRPr="00D3585B">
        <w:rPr>
          <w:rFonts w:ascii="Arial" w:hAnsi="Arial" w:cs="Arial"/>
          <w:sz w:val="22"/>
          <w:szCs w:val="22"/>
        </w:rPr>
        <w:t> – ZFisP, </w:t>
      </w:r>
      <w:hyperlink r:id="rId24" w:tgtFrame="_blank" w:tooltip="Zakon o izvrševanju proračunov Republike Slovenije za leti 2016 in 2017 (ZIPRS1617)" w:history="1">
        <w:r w:rsidRPr="00D3585B">
          <w:rPr>
            <w:rFonts w:ascii="Arial" w:hAnsi="Arial" w:cs="Arial"/>
            <w:sz w:val="22"/>
            <w:szCs w:val="22"/>
          </w:rPr>
          <w:t>96/15</w:t>
        </w:r>
      </w:hyperlink>
      <w:r w:rsidRPr="00D3585B">
        <w:rPr>
          <w:rFonts w:ascii="Arial" w:hAnsi="Arial" w:cs="Arial"/>
          <w:sz w:val="22"/>
          <w:szCs w:val="22"/>
        </w:rPr>
        <w:t> – ZIPRS1617, </w:t>
      </w:r>
      <w:hyperlink r:id="rId25" w:tgtFrame="_blank" w:tooltip="Zakon o spremembah in dopolnitvah Zakona o javnih financah (ZJF-H)" w:history="1">
        <w:r w:rsidRPr="00D3585B">
          <w:rPr>
            <w:rFonts w:ascii="Arial" w:hAnsi="Arial" w:cs="Arial"/>
            <w:sz w:val="22"/>
            <w:szCs w:val="22"/>
          </w:rPr>
          <w:t>13/18</w:t>
        </w:r>
      </w:hyperlink>
      <w:r w:rsidRPr="00D3585B">
        <w:rPr>
          <w:rFonts w:ascii="Arial" w:hAnsi="Arial" w:cs="Arial"/>
          <w:sz w:val="22"/>
          <w:szCs w:val="22"/>
        </w:rPr>
        <w:t>, </w:t>
      </w:r>
      <w:hyperlink r:id="rId26" w:tgtFrame="_blank" w:tooltip="Odločba o razveljavitvi 20. člena, drugega odstavka 40. člena, prvega odstavka 103. člena v zvezi s prvim in drugim odstavkom 102. člena Zakona o javnih financah, kolikor se nanašajo na Državni svet, Ustavno sodišče, Varuha človekovih pravic in Računsko sodišč" w:history="1">
        <w:r w:rsidRPr="00D3585B">
          <w:rPr>
            <w:rFonts w:ascii="Arial" w:hAnsi="Arial" w:cs="Arial"/>
            <w:sz w:val="22"/>
            <w:szCs w:val="22"/>
          </w:rPr>
          <w:t>195/20</w:t>
        </w:r>
      </w:hyperlink>
      <w:r w:rsidRPr="00D3585B">
        <w:rPr>
          <w:rFonts w:ascii="Arial" w:hAnsi="Arial" w:cs="Arial"/>
          <w:sz w:val="22"/>
          <w:szCs w:val="22"/>
        </w:rPr>
        <w:t> – odl. US, </w:t>
      </w:r>
      <w:hyperlink r:id="rId27" w:tgtFrame="_blank" w:tooltip="Zakon o spremembah in dopolnitvah Zakona o državni upravi (ZDU-1O)" w:history="1">
        <w:r w:rsidRPr="00D3585B">
          <w:rPr>
            <w:rFonts w:ascii="Arial" w:hAnsi="Arial" w:cs="Arial"/>
            <w:sz w:val="22"/>
            <w:szCs w:val="22"/>
          </w:rPr>
          <w:t>18/23</w:t>
        </w:r>
      </w:hyperlink>
      <w:r w:rsidRPr="00D3585B">
        <w:rPr>
          <w:rFonts w:ascii="Arial" w:hAnsi="Arial" w:cs="Arial"/>
          <w:sz w:val="22"/>
          <w:szCs w:val="22"/>
        </w:rPr>
        <w:t> – ZDU-1O in </w:t>
      </w:r>
      <w:hyperlink r:id="rId28" w:tgtFrame="_blank" w:tooltip="Zakon o spremembah in dopolnitvah Zakona o javnih financah (ZJF-I)" w:history="1">
        <w:r w:rsidRPr="00D3585B">
          <w:rPr>
            <w:rFonts w:ascii="Arial" w:hAnsi="Arial" w:cs="Arial"/>
            <w:sz w:val="22"/>
            <w:szCs w:val="22"/>
          </w:rPr>
          <w:t>76/23</w:t>
        </w:r>
      </w:hyperlink>
      <w:r w:rsidRPr="00D3585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790CB4">
        <w:rPr>
          <w:rFonts w:ascii="Arial" w:hAnsi="Arial" w:cs="Arial"/>
          <w:sz w:val="22"/>
          <w:szCs w:val="22"/>
        </w:rPr>
        <w:t xml:space="preserve">ter 19. člena Statuta Mestne občine Nova Gorica  (Uradni </w:t>
      </w:r>
      <w:r>
        <w:rPr>
          <w:rFonts w:ascii="Arial" w:hAnsi="Arial" w:cs="Arial"/>
          <w:sz w:val="22"/>
          <w:szCs w:val="22"/>
        </w:rPr>
        <w:t>list RS, št. 13/12, 18/17 in 18/19</w:t>
      </w:r>
      <w:r w:rsidRPr="00790CB4">
        <w:rPr>
          <w:rFonts w:ascii="Arial" w:hAnsi="Arial" w:cs="Arial"/>
          <w:sz w:val="22"/>
          <w:szCs w:val="22"/>
        </w:rPr>
        <w:t>) je Mestni svet Mestne občine Nova Gorica na seji dne</w:t>
      </w:r>
      <w:r w:rsidR="00957660">
        <w:rPr>
          <w:rFonts w:ascii="Arial" w:hAnsi="Arial" w:cs="Arial"/>
          <w:sz w:val="22"/>
          <w:szCs w:val="22"/>
        </w:rPr>
        <w:t xml:space="preserve"> 24. aprila 2025 </w:t>
      </w:r>
      <w:r w:rsidRPr="00790CB4">
        <w:rPr>
          <w:rFonts w:ascii="Arial" w:hAnsi="Arial" w:cs="Arial"/>
          <w:sz w:val="22"/>
          <w:szCs w:val="22"/>
        </w:rPr>
        <w:t>sprejel</w:t>
      </w:r>
    </w:p>
    <w:p w14:paraId="0AF40AF3" w14:textId="77777777" w:rsidR="00CD68EA" w:rsidRPr="00DC51F4" w:rsidRDefault="0049217C" w:rsidP="00CD68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54CA64" w14:textId="77777777" w:rsidR="00CD68EA" w:rsidRDefault="00CD68EA" w:rsidP="00CD68EA">
      <w:pPr>
        <w:jc w:val="both"/>
        <w:rPr>
          <w:rFonts w:ascii="Arial" w:hAnsi="Arial" w:cs="Arial"/>
          <w:sz w:val="22"/>
          <w:szCs w:val="22"/>
        </w:rPr>
      </w:pPr>
    </w:p>
    <w:p w14:paraId="02E54E6D" w14:textId="77777777" w:rsidR="00B6140A" w:rsidRPr="00790CB4" w:rsidRDefault="00B6140A" w:rsidP="00CD68EA">
      <w:pPr>
        <w:jc w:val="both"/>
        <w:rPr>
          <w:rFonts w:ascii="Arial" w:hAnsi="Arial" w:cs="Arial"/>
          <w:sz w:val="22"/>
          <w:szCs w:val="22"/>
        </w:rPr>
      </w:pPr>
    </w:p>
    <w:p w14:paraId="31FE54E2" w14:textId="77777777" w:rsidR="00CD68EA" w:rsidRPr="00666D55" w:rsidRDefault="00CD68EA" w:rsidP="00426314">
      <w:pPr>
        <w:pStyle w:val="Naslov2"/>
        <w:spacing w:before="0" w:after="0"/>
        <w:jc w:val="center"/>
        <w:rPr>
          <w:i w:val="0"/>
          <w:sz w:val="22"/>
          <w:szCs w:val="22"/>
        </w:rPr>
      </w:pPr>
      <w:r w:rsidRPr="00666D55">
        <w:rPr>
          <w:i w:val="0"/>
          <w:sz w:val="22"/>
          <w:szCs w:val="22"/>
        </w:rPr>
        <w:t>O D L O K</w:t>
      </w:r>
    </w:p>
    <w:p w14:paraId="050B3F2B" w14:textId="03AD678C" w:rsidR="00CD68EA" w:rsidRPr="00666D55" w:rsidRDefault="00CD68EA" w:rsidP="00426314">
      <w:pPr>
        <w:pStyle w:val="Naslov3"/>
        <w:spacing w:before="0" w:after="0"/>
        <w:jc w:val="center"/>
        <w:rPr>
          <w:sz w:val="22"/>
          <w:szCs w:val="22"/>
        </w:rPr>
      </w:pPr>
      <w:r w:rsidRPr="00666D55">
        <w:rPr>
          <w:sz w:val="22"/>
          <w:szCs w:val="22"/>
        </w:rPr>
        <w:t xml:space="preserve">O </w:t>
      </w:r>
      <w:r w:rsidR="00F63CA0">
        <w:rPr>
          <w:sz w:val="22"/>
          <w:szCs w:val="22"/>
        </w:rPr>
        <w:t>REBALANSU</w:t>
      </w:r>
      <w:r w:rsidRPr="00666D55">
        <w:rPr>
          <w:sz w:val="22"/>
          <w:szCs w:val="22"/>
        </w:rPr>
        <w:t xml:space="preserve"> PRORAČUN</w:t>
      </w:r>
      <w:r w:rsidR="00F63CA0">
        <w:rPr>
          <w:sz w:val="22"/>
          <w:szCs w:val="22"/>
        </w:rPr>
        <w:t>A</w:t>
      </w:r>
      <w:r w:rsidRPr="00666D55">
        <w:rPr>
          <w:sz w:val="22"/>
          <w:szCs w:val="22"/>
        </w:rPr>
        <w:t xml:space="preserve"> MESTNE OBČINE NOVA GORICA</w:t>
      </w:r>
    </w:p>
    <w:p w14:paraId="1B830FAB" w14:textId="3760B8C0" w:rsidR="00CD68EA" w:rsidRPr="00666D55" w:rsidRDefault="00CD68EA" w:rsidP="00426314">
      <w:pPr>
        <w:pStyle w:val="Naslov3"/>
        <w:tabs>
          <w:tab w:val="left" w:pos="660"/>
          <w:tab w:val="center" w:pos="4524"/>
        </w:tabs>
        <w:spacing w:before="0" w:after="0"/>
        <w:jc w:val="center"/>
        <w:rPr>
          <w:sz w:val="22"/>
          <w:szCs w:val="22"/>
        </w:rPr>
      </w:pPr>
      <w:r w:rsidRPr="00666D55">
        <w:rPr>
          <w:sz w:val="22"/>
          <w:szCs w:val="22"/>
        </w:rPr>
        <w:t>ZA LETO 202</w:t>
      </w:r>
      <w:r w:rsidR="00DC51F4">
        <w:rPr>
          <w:sz w:val="22"/>
          <w:szCs w:val="22"/>
        </w:rPr>
        <w:t>5</w:t>
      </w:r>
      <w:r w:rsidR="003C0999">
        <w:rPr>
          <w:sz w:val="22"/>
          <w:szCs w:val="22"/>
        </w:rPr>
        <w:t xml:space="preserve"> </w:t>
      </w:r>
      <w:r w:rsidR="00F63CA0">
        <w:rPr>
          <w:sz w:val="22"/>
          <w:szCs w:val="22"/>
        </w:rPr>
        <w:t>– REBALANS I</w:t>
      </w:r>
    </w:p>
    <w:p w14:paraId="0DFCCBB2" w14:textId="77777777" w:rsidR="00CD68EA" w:rsidRPr="00666D55" w:rsidRDefault="00CD68EA" w:rsidP="00CD68EA">
      <w:pPr>
        <w:rPr>
          <w:rFonts w:ascii="Arial" w:hAnsi="Arial" w:cs="Arial"/>
        </w:rPr>
      </w:pPr>
    </w:p>
    <w:p w14:paraId="361F2476" w14:textId="77777777" w:rsidR="00CD68EA" w:rsidRPr="00790CB4" w:rsidRDefault="00CD68EA" w:rsidP="00CD68EA">
      <w:pPr>
        <w:rPr>
          <w:rFonts w:ascii="Arial" w:hAnsi="Arial" w:cs="Arial"/>
        </w:rPr>
      </w:pPr>
    </w:p>
    <w:p w14:paraId="63C69091" w14:textId="77777777" w:rsidR="00CD68EA" w:rsidRPr="00790CB4" w:rsidRDefault="00CD68EA" w:rsidP="00CD68EA">
      <w:pPr>
        <w:jc w:val="both"/>
        <w:rPr>
          <w:rFonts w:ascii="Arial" w:hAnsi="Arial" w:cs="Arial"/>
          <w:sz w:val="22"/>
          <w:szCs w:val="22"/>
        </w:rPr>
      </w:pPr>
    </w:p>
    <w:p w14:paraId="53A4F260" w14:textId="77777777" w:rsidR="00CD68EA" w:rsidRPr="00790CB4" w:rsidRDefault="00CD68EA" w:rsidP="00CD68EA">
      <w:pPr>
        <w:jc w:val="center"/>
        <w:rPr>
          <w:rFonts w:ascii="Arial" w:hAnsi="Arial" w:cs="Arial"/>
          <w:sz w:val="22"/>
          <w:szCs w:val="22"/>
        </w:rPr>
      </w:pPr>
      <w:r w:rsidRPr="00790CB4">
        <w:rPr>
          <w:rFonts w:ascii="Arial" w:hAnsi="Arial" w:cs="Arial"/>
          <w:sz w:val="22"/>
          <w:szCs w:val="22"/>
        </w:rPr>
        <w:t>1. člen</w:t>
      </w:r>
    </w:p>
    <w:p w14:paraId="79F335B2" w14:textId="77777777" w:rsidR="00CD68EA" w:rsidRPr="00790CB4" w:rsidRDefault="00CD68EA" w:rsidP="00CD68EA">
      <w:pPr>
        <w:jc w:val="both"/>
        <w:rPr>
          <w:rFonts w:ascii="Arial" w:hAnsi="Arial" w:cs="Arial"/>
          <w:sz w:val="22"/>
          <w:szCs w:val="22"/>
        </w:rPr>
      </w:pPr>
    </w:p>
    <w:p w14:paraId="025FF24B" w14:textId="757A78F9" w:rsidR="00CD68EA" w:rsidRPr="00790CB4" w:rsidRDefault="00CD68EA" w:rsidP="002F010D">
      <w:pPr>
        <w:jc w:val="both"/>
        <w:rPr>
          <w:rFonts w:ascii="Arial" w:hAnsi="Arial" w:cs="Arial"/>
          <w:sz w:val="22"/>
          <w:szCs w:val="22"/>
        </w:rPr>
      </w:pPr>
      <w:r w:rsidRPr="00790CB4">
        <w:rPr>
          <w:rFonts w:ascii="Arial" w:hAnsi="Arial" w:cs="Arial"/>
          <w:sz w:val="22"/>
          <w:szCs w:val="22"/>
        </w:rPr>
        <w:t>V Odloku o proračunu Mestne občine Nova Gorica za leto 202</w:t>
      </w:r>
      <w:r w:rsidR="00DC51F4">
        <w:rPr>
          <w:rFonts w:ascii="Arial" w:hAnsi="Arial" w:cs="Arial"/>
          <w:sz w:val="22"/>
          <w:szCs w:val="22"/>
        </w:rPr>
        <w:t>5</w:t>
      </w:r>
      <w:r w:rsidRPr="00790CB4">
        <w:rPr>
          <w:rFonts w:ascii="Arial" w:hAnsi="Arial" w:cs="Arial"/>
          <w:sz w:val="22"/>
          <w:szCs w:val="22"/>
        </w:rPr>
        <w:t xml:space="preserve"> (Uradni list RS</w:t>
      </w:r>
      <w:r w:rsidR="0049217C">
        <w:rPr>
          <w:rFonts w:ascii="Arial" w:hAnsi="Arial" w:cs="Arial"/>
          <w:sz w:val="22"/>
          <w:szCs w:val="22"/>
        </w:rPr>
        <w:t>,</w:t>
      </w:r>
      <w:r w:rsidRPr="00790CB4">
        <w:rPr>
          <w:rFonts w:ascii="Arial" w:hAnsi="Arial" w:cs="Arial"/>
          <w:sz w:val="22"/>
          <w:szCs w:val="22"/>
        </w:rPr>
        <w:t xml:space="preserve"> št. </w:t>
      </w:r>
      <w:r w:rsidR="00A008CD">
        <w:rPr>
          <w:rFonts w:ascii="Arial" w:hAnsi="Arial" w:cs="Arial"/>
          <w:sz w:val="22"/>
          <w:szCs w:val="22"/>
        </w:rPr>
        <w:t>134</w:t>
      </w:r>
      <w:r w:rsidRPr="00790CB4">
        <w:rPr>
          <w:rFonts w:ascii="Arial" w:hAnsi="Arial" w:cs="Arial"/>
          <w:sz w:val="22"/>
          <w:szCs w:val="22"/>
        </w:rPr>
        <w:t>/</w:t>
      </w:r>
      <w:r w:rsidR="00465144">
        <w:rPr>
          <w:rFonts w:ascii="Arial" w:hAnsi="Arial" w:cs="Arial"/>
          <w:sz w:val="22"/>
          <w:szCs w:val="22"/>
        </w:rPr>
        <w:t>2</w:t>
      </w:r>
      <w:r w:rsidR="001060F5">
        <w:rPr>
          <w:rFonts w:ascii="Arial" w:hAnsi="Arial" w:cs="Arial"/>
          <w:sz w:val="22"/>
          <w:szCs w:val="22"/>
        </w:rPr>
        <w:t>3</w:t>
      </w:r>
      <w:r w:rsidR="00413FDD">
        <w:rPr>
          <w:rFonts w:ascii="Arial" w:hAnsi="Arial" w:cs="Arial"/>
          <w:sz w:val="22"/>
          <w:szCs w:val="22"/>
        </w:rPr>
        <w:t xml:space="preserve"> in 109/24</w:t>
      </w:r>
      <w:r w:rsidRPr="00790CB4">
        <w:rPr>
          <w:rFonts w:ascii="Arial" w:hAnsi="Arial" w:cs="Arial"/>
          <w:sz w:val="22"/>
          <w:szCs w:val="22"/>
        </w:rPr>
        <w:t xml:space="preserve">) se </w:t>
      </w:r>
      <w:r w:rsidR="005443D3">
        <w:rPr>
          <w:rFonts w:ascii="Arial" w:hAnsi="Arial" w:cs="Arial"/>
          <w:sz w:val="22"/>
          <w:szCs w:val="22"/>
        </w:rPr>
        <w:t xml:space="preserve">v </w:t>
      </w:r>
      <w:r w:rsidR="001060F5">
        <w:rPr>
          <w:rFonts w:ascii="Arial" w:hAnsi="Arial" w:cs="Arial"/>
          <w:sz w:val="22"/>
          <w:szCs w:val="22"/>
        </w:rPr>
        <w:t>3</w:t>
      </w:r>
      <w:r w:rsidRPr="00790CB4">
        <w:rPr>
          <w:rFonts w:ascii="Arial" w:hAnsi="Arial" w:cs="Arial"/>
          <w:sz w:val="22"/>
          <w:szCs w:val="22"/>
        </w:rPr>
        <w:t>. člen</w:t>
      </w:r>
      <w:r w:rsidR="005443D3">
        <w:rPr>
          <w:rFonts w:ascii="Arial" w:hAnsi="Arial" w:cs="Arial"/>
          <w:sz w:val="22"/>
          <w:szCs w:val="22"/>
        </w:rPr>
        <w:t xml:space="preserve">u drugi odstavek </w:t>
      </w:r>
      <w:r w:rsidRPr="00790CB4">
        <w:rPr>
          <w:rFonts w:ascii="Arial" w:hAnsi="Arial" w:cs="Arial"/>
          <w:sz w:val="22"/>
          <w:szCs w:val="22"/>
        </w:rPr>
        <w:t>spremeni tako, da se glasi:</w:t>
      </w:r>
    </w:p>
    <w:p w14:paraId="35DEC7D7" w14:textId="77777777" w:rsidR="00CD68EA" w:rsidRPr="00B6140A" w:rsidRDefault="00CD68EA" w:rsidP="00CD68EA">
      <w:pPr>
        <w:pStyle w:val="Telobesedila"/>
        <w:rPr>
          <w:rFonts w:cs="Arial"/>
          <w:sz w:val="22"/>
          <w:szCs w:val="22"/>
        </w:rPr>
      </w:pPr>
    </w:p>
    <w:p w14:paraId="3EA55D79" w14:textId="77777777" w:rsidR="00995D66" w:rsidRDefault="00CD68EA" w:rsidP="00CD68EA">
      <w:pPr>
        <w:pStyle w:val="Telobesedila"/>
        <w:rPr>
          <w:rFonts w:cs="Arial"/>
          <w:sz w:val="22"/>
          <w:szCs w:val="22"/>
        </w:rPr>
      </w:pPr>
      <w:r w:rsidRPr="006701A4">
        <w:rPr>
          <w:rFonts w:cs="Arial"/>
          <w:sz w:val="22"/>
          <w:szCs w:val="22"/>
        </w:rPr>
        <w:t>»</w:t>
      </w:r>
      <w:r w:rsidR="001060F5" w:rsidRPr="001060F5">
        <w:rPr>
          <w:rFonts w:cs="Arial"/>
          <w:sz w:val="22"/>
          <w:szCs w:val="22"/>
        </w:rPr>
        <w:t>Splošni del proračuna se na ravni podskupin kontov določa v naslednjih zneskih</w:t>
      </w:r>
      <w:r w:rsidRPr="006701A4">
        <w:rPr>
          <w:rFonts w:cs="Arial"/>
          <w:sz w:val="22"/>
          <w:szCs w:val="22"/>
        </w:rPr>
        <w:t>:</w:t>
      </w:r>
    </w:p>
    <w:p w14:paraId="5CC33FEF" w14:textId="77777777" w:rsidR="00F50B91" w:rsidRDefault="00F50B91" w:rsidP="00CD68EA">
      <w:pPr>
        <w:pStyle w:val="Telobesedila"/>
        <w:rPr>
          <w:rFonts w:cs="Arial"/>
          <w:sz w:val="22"/>
          <w:szCs w:val="22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276"/>
      </w:tblGrid>
      <w:tr w:rsidR="00F50B91" w14:paraId="0E9686E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F1CD" w14:textId="77777777" w:rsidR="00F50B91" w:rsidRDefault="00F50B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259C" w14:textId="77777777" w:rsidR="00F50B91" w:rsidRDefault="00F5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EUR</w:t>
            </w:r>
          </w:p>
        </w:tc>
      </w:tr>
      <w:tr w:rsidR="00F50B91" w14:paraId="0950BA02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F181" w14:textId="77777777" w:rsidR="00F50B91" w:rsidRDefault="00F50B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A931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Rebalans-I</w:t>
            </w:r>
          </w:p>
        </w:tc>
      </w:tr>
      <w:tr w:rsidR="00F50B91" w14:paraId="68502C95" w14:textId="77777777" w:rsidTr="00F50B91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A634" w14:textId="77777777" w:rsidR="00F50B91" w:rsidRDefault="00F50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 SPLOŠNI DEL PRORAČUNA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2409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F50B91" w14:paraId="1DE1A091" w14:textId="77777777" w:rsidTr="00F50B91">
        <w:trPr>
          <w:trHeight w:val="315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CB3C9F" w14:textId="77777777" w:rsidR="00F50B91" w:rsidRDefault="00F50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BILANCA PRIHODKOV IN ODHODKOV</w:t>
            </w:r>
          </w:p>
        </w:tc>
      </w:tr>
      <w:tr w:rsidR="00F50B91" w14:paraId="3785D51F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975D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I. SKUPAJ PRIHODKI (70+71+72+73+74+78)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CFEE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62.966.121</w:t>
            </w:r>
          </w:p>
        </w:tc>
      </w:tr>
      <w:tr w:rsidR="00F50B91" w14:paraId="226012B3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E340" w14:textId="77777777" w:rsidR="00F50B91" w:rsidRDefault="00F50B91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TEKOČI PRIHODKI (70+71)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D1AF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40.422.208</w:t>
            </w:r>
          </w:p>
        </w:tc>
      </w:tr>
      <w:tr w:rsidR="00F50B91" w14:paraId="767A7F24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149F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70 DAVČNI PRIHODKI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60F6C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28.168.072</w:t>
            </w:r>
          </w:p>
        </w:tc>
      </w:tr>
      <w:tr w:rsidR="00F50B91" w14:paraId="0665382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C9145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Davki na dohodek in dobiček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F462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22.819.472</w:t>
            </w:r>
          </w:p>
        </w:tc>
      </w:tr>
      <w:tr w:rsidR="00F50B91" w14:paraId="196B33CE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273A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 Davki na premoženje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CDF6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4.510.600</w:t>
            </w:r>
          </w:p>
        </w:tc>
      </w:tr>
      <w:tr w:rsidR="00F50B91" w14:paraId="68EC9E5E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2CB8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 Domači davki na blago in storitve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3623E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838.000</w:t>
            </w:r>
          </w:p>
        </w:tc>
      </w:tr>
      <w:tr w:rsidR="00F50B91" w14:paraId="19E2D4D7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5EA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71 NEDAVČNI PRIHODKI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0D94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12.254.136</w:t>
            </w:r>
          </w:p>
        </w:tc>
      </w:tr>
      <w:tr w:rsidR="00F50B91" w14:paraId="7C51AD5F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E910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 Udeležba na dobičku in dohodki od premoženja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E40E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9.296.775</w:t>
            </w:r>
          </w:p>
        </w:tc>
      </w:tr>
      <w:tr w:rsidR="00F50B91" w14:paraId="53E250F5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50FDE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 Takse in pristojbine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A950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</w:t>
            </w:r>
          </w:p>
        </w:tc>
      </w:tr>
      <w:tr w:rsidR="00F50B91" w14:paraId="0A8DE818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89A40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 Globe in druge denarne kazni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5B85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110.000</w:t>
            </w:r>
          </w:p>
        </w:tc>
      </w:tr>
      <w:tr w:rsidR="00F50B91" w14:paraId="68A6E71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8E0E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 Prihodki od prodaje blaga in storitev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F5E72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984.300</w:t>
            </w:r>
          </w:p>
        </w:tc>
      </w:tr>
      <w:tr w:rsidR="00F50B91" w14:paraId="27156334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8B72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 Drugi nedavčni prihodki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E948B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1.828.061</w:t>
            </w:r>
          </w:p>
        </w:tc>
      </w:tr>
      <w:tr w:rsidR="00F50B91" w14:paraId="05965E6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7909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72 KAPITALSKI PRIHODKI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427C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4.987.700</w:t>
            </w:r>
          </w:p>
        </w:tc>
      </w:tr>
      <w:tr w:rsidR="00F50B91" w14:paraId="3D6BC3B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303D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Prihodki od prodaje osnovnih sredstev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7956A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3.000.000</w:t>
            </w:r>
          </w:p>
        </w:tc>
      </w:tr>
      <w:tr w:rsidR="00F50B91" w14:paraId="029DF0FF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05D3B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 Prihodki od prodaje zemljišč in neopredmetenih sredstev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9625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1.987.700</w:t>
            </w:r>
          </w:p>
        </w:tc>
      </w:tr>
      <w:tr w:rsidR="00F50B91" w14:paraId="4CB8581C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31B2A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73 PREJETE DONACIJE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DA66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28.055</w:t>
            </w:r>
          </w:p>
        </w:tc>
      </w:tr>
      <w:tr w:rsidR="00F50B91" w14:paraId="1426BA8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0AAE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Prejete donacije iz domačih virov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B8D40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28.055</w:t>
            </w:r>
          </w:p>
        </w:tc>
      </w:tr>
      <w:tr w:rsidR="00F50B91" w14:paraId="639AF63C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D89DB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74 TRANSFERNI PRIHODKI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69BA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16.595.961</w:t>
            </w:r>
          </w:p>
        </w:tc>
      </w:tr>
      <w:tr w:rsidR="00F50B91" w14:paraId="1B4C3C22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4AB1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740 Transferni prihodki iz drugih javnofinančnih institucij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3B8B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10.953.029</w:t>
            </w:r>
          </w:p>
        </w:tc>
      </w:tr>
      <w:tr w:rsidR="00F50B91" w14:paraId="56FBC19E" w14:textId="77777777" w:rsidTr="00F50B91">
        <w:trPr>
          <w:trHeight w:val="51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BA8C3" w14:textId="77777777" w:rsidR="00F50B91" w:rsidRDefault="00F50B91" w:rsidP="00F50B91">
            <w:pPr>
              <w:ind w:left="209" w:hang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 Prejeta sredstva iz državnega proračuna iz sredstev proračuna EU in iz drugih držav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1477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5.642.932</w:t>
            </w:r>
          </w:p>
        </w:tc>
      </w:tr>
      <w:tr w:rsidR="00F50B91" w14:paraId="0E164521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FA092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78 PREJETA SREDSTVA IZ EU IN IZ DRUGIH DRŽAV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B02C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932.197</w:t>
            </w:r>
          </w:p>
        </w:tc>
      </w:tr>
      <w:tr w:rsidR="00F50B91" w14:paraId="2EC6FF1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BEDC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 Prejeta sredstva od drugih evropskih institucij in iz drugih držav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B66C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932.197</w:t>
            </w:r>
          </w:p>
        </w:tc>
      </w:tr>
      <w:tr w:rsidR="00F50B91" w14:paraId="0E118AB3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DAA3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602E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409B769F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9B2A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II. SKUPAJ ODHODKI (40+41+42+43+45)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858E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68.366.200</w:t>
            </w:r>
          </w:p>
        </w:tc>
      </w:tr>
      <w:tr w:rsidR="00F50B91" w14:paraId="2F242B1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28A07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40 TEKOČI ODHODKI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0755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16.519.087</w:t>
            </w:r>
          </w:p>
        </w:tc>
      </w:tr>
      <w:tr w:rsidR="00F50B91" w14:paraId="0324CD8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B15A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Plače in drugi izdatki zaposlenim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92AE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4.078.796</w:t>
            </w:r>
          </w:p>
        </w:tc>
      </w:tr>
      <w:tr w:rsidR="00F50B91" w14:paraId="5F79BD8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070B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 Prispevki delodajalcev za socialno varnost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0F7A9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632.060</w:t>
            </w:r>
          </w:p>
        </w:tc>
      </w:tr>
      <w:tr w:rsidR="00F50B91" w14:paraId="52871132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8A12F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 Izdatki za blago in storitve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6A4E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10.663.091</w:t>
            </w:r>
          </w:p>
        </w:tc>
      </w:tr>
      <w:tr w:rsidR="00F50B91" w14:paraId="76639E1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835B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 Plačila domačih obresti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0BE2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1.050.000</w:t>
            </w:r>
          </w:p>
        </w:tc>
      </w:tr>
      <w:tr w:rsidR="00F50B91" w14:paraId="5ABCD2B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3B828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 Rezerve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C98D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95.140</w:t>
            </w:r>
          </w:p>
        </w:tc>
      </w:tr>
      <w:tr w:rsidR="00F50B91" w14:paraId="45C1313D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25BB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41 TEKOČI TRANSFERI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2995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20.607.011</w:t>
            </w:r>
          </w:p>
        </w:tc>
      </w:tr>
      <w:tr w:rsidR="00F50B91" w14:paraId="009AEC5E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D185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 Subvencije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A56C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735.941</w:t>
            </w:r>
          </w:p>
        </w:tc>
      </w:tr>
      <w:tr w:rsidR="00F50B91" w14:paraId="12AEAC55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743D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 Transferi posameznikom in gospodinjstvom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A3ACD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8.266.200</w:t>
            </w:r>
          </w:p>
        </w:tc>
      </w:tr>
      <w:tr w:rsidR="00F50B91" w14:paraId="32CA76DC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F4E5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 Transferi nepridobitnim organizacijam in ustanovam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E1FD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1.536.318</w:t>
            </w:r>
          </w:p>
        </w:tc>
      </w:tr>
      <w:tr w:rsidR="00F50B91" w14:paraId="739E6495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A87F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 Drugi tekoči domači transferi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CA0F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9.928.852</w:t>
            </w:r>
          </w:p>
        </w:tc>
      </w:tr>
      <w:tr w:rsidR="00F50B91" w14:paraId="1745667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9EBE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 Tekoči transferi v tujino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A72F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139.700</w:t>
            </w:r>
          </w:p>
        </w:tc>
      </w:tr>
      <w:tr w:rsidR="00F50B91" w14:paraId="18FC9B0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3D32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42 INVESTICIJSKI ODHODKI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D9011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29.174.002</w:t>
            </w:r>
          </w:p>
        </w:tc>
      </w:tr>
      <w:tr w:rsidR="00F50B91" w14:paraId="534B20AE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4B7AF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 Nakup in gradnja osnovnih sredstev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78160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29.174.002</w:t>
            </w:r>
          </w:p>
        </w:tc>
      </w:tr>
      <w:tr w:rsidR="00F50B91" w14:paraId="1B49D70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1A721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43 INVESTICIJSKI TRANSFERI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5063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2.066.100</w:t>
            </w:r>
          </w:p>
        </w:tc>
      </w:tr>
      <w:tr w:rsidR="00F50B91" w14:paraId="27F0736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2B7D" w14:textId="77777777" w:rsidR="00F50B91" w:rsidRDefault="00F50B91" w:rsidP="00F50B91">
            <w:pPr>
              <w:ind w:left="209" w:hanging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 Investicijski transferi pravnim in fizičnim osebam, ki niso proračunski uporabniki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05597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1.074.939</w:t>
            </w:r>
          </w:p>
        </w:tc>
      </w:tr>
      <w:tr w:rsidR="00F50B91" w14:paraId="636B162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E478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 Investicijski transferi proračunskim uporabnikom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AB15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991.161</w:t>
            </w:r>
          </w:p>
        </w:tc>
      </w:tr>
      <w:tr w:rsidR="00F50B91" w14:paraId="45E3CD70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A1A0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273B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006330D3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14B5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III. PRORAČUNSKI PRESEŽEK  (PRORAČUNSKI PRIMANJKLJAJ)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477B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-5.400.079</w:t>
            </w:r>
          </w:p>
        </w:tc>
      </w:tr>
      <w:tr w:rsidR="00F50B91" w14:paraId="285DDAE3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BAC8" w14:textId="4B7A31B1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(I. - II.)   </w:t>
            </w:r>
            <w:r w:rsidRPr="00F50B91">
              <w:rPr>
                <w:rFonts w:ascii="Arial" w:hAnsi="Arial" w:cs="Arial"/>
                <w:color w:val="000000"/>
                <w:sz w:val="20"/>
                <w:szCs w:val="20"/>
              </w:rPr>
              <w:t>(Skupaj prihodki minus skupaj odhodki)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8A55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0B91" w14:paraId="17E873A8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3018B" w14:textId="77777777" w:rsidR="00F50B91" w:rsidRDefault="00F50B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0B7D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179DD8A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C52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III/1. PRIMARNI PRESEŽEK (PRIMANJKLJAJ)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44AF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-4.382.779</w:t>
            </w:r>
          </w:p>
        </w:tc>
      </w:tr>
      <w:tr w:rsidR="00F50B91" w14:paraId="5AFAFF4E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2170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(I. - 7102) - ( II. - 403 - 404)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83F4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0B91" w14:paraId="52F8451F" w14:textId="77777777" w:rsidTr="00F50B91">
        <w:trPr>
          <w:trHeight w:val="51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411B" w14:textId="66B0723F" w:rsidR="00F50B91" w:rsidRP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0B91">
              <w:rPr>
                <w:rFonts w:ascii="Arial" w:hAnsi="Arial" w:cs="Arial"/>
                <w:color w:val="000000"/>
                <w:sz w:val="20"/>
                <w:szCs w:val="20"/>
              </w:rPr>
              <w:t>(Skupaj prihodki brez prihodkov od obresti minus skupaj odhodki brez plačil obresti)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869F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0B91" w14:paraId="571758C7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9B6B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III/2. TEKOČI PRESEŽEK   (PRIMANJKLJAJ)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71396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3.296.110</w:t>
            </w:r>
          </w:p>
        </w:tc>
      </w:tr>
      <w:tr w:rsidR="00F50B91" w14:paraId="156372A5" w14:textId="77777777" w:rsidTr="00F50B91">
        <w:trPr>
          <w:trHeight w:val="30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AABA" w14:textId="1CBF0ECC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(70 + 71) - (40 + 41)</w:t>
            </w:r>
            <w:r w:rsidRPr="00F50B91">
              <w:rPr>
                <w:rFonts w:ascii="Arial" w:hAnsi="Arial" w:cs="Arial"/>
                <w:color w:val="000000"/>
                <w:sz w:val="20"/>
                <w:szCs w:val="20"/>
              </w:rPr>
              <w:t xml:space="preserve">  (Tekoči prihodki minus tekoči odhodki in tekoči transferi)</w:t>
            </w:r>
          </w:p>
        </w:tc>
      </w:tr>
      <w:tr w:rsidR="00F50B91" w14:paraId="1B3304EE" w14:textId="77777777" w:rsidTr="00F50B91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EBF3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921B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2CB7BD29" w14:textId="77777777" w:rsidTr="00F50B91">
        <w:trPr>
          <w:trHeight w:val="315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50E040" w14:textId="77777777" w:rsidR="00F50B91" w:rsidRDefault="00F50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 RAČUN FINANČNIH TERJATEV IN NALOŽB</w:t>
            </w:r>
          </w:p>
        </w:tc>
      </w:tr>
      <w:tr w:rsidR="00F50B91" w14:paraId="4DC7F31D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0936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IV. PREJETA VRAČILA DANIH POSOJIL IN PRODAJA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AC05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39.000</w:t>
            </w:r>
          </w:p>
        </w:tc>
      </w:tr>
      <w:tr w:rsidR="00F50B91" w14:paraId="750C7A67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7B53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KAPITALSKIH DELEŽEV (750+751+752)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5E62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F50B91" w14:paraId="4028E84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0BFD2" w14:textId="2888C11A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75 PREJETA VRAČILA DANIH POSOJIL IN ZMANJŠANJE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C59D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39.000</w:t>
            </w:r>
          </w:p>
        </w:tc>
      </w:tr>
      <w:tr w:rsidR="00F50B91" w14:paraId="4968DB19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0099" w14:textId="77777777" w:rsidR="00F50B91" w:rsidRDefault="00F50B91" w:rsidP="00547866">
            <w:pPr>
              <w:ind w:left="20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FINANČNIH NALOŽB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7E3BF" w14:textId="77777777" w:rsidR="00F50B91" w:rsidRDefault="00F50B91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F50B91" w14:paraId="56A4E38D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1736" w14:textId="77777777" w:rsidR="00F50B91" w:rsidRDefault="00F50B91" w:rsidP="00F50B91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 Zmanjšanje finančnih naložb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573F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39.000</w:t>
            </w:r>
          </w:p>
        </w:tc>
      </w:tr>
      <w:tr w:rsidR="00F50B91" w14:paraId="0B87F25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85FF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33F16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3CDCD301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4BD8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VI. PREJETA MINUS DANA POSOJILA IN 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A5E9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39.000</w:t>
            </w:r>
          </w:p>
        </w:tc>
      </w:tr>
      <w:tr w:rsidR="00F50B91" w14:paraId="6CED16FC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7B4C3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SPREMEMBE KAPITALSKIH DELEŽEV (IV. - V.)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E9028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F50B91" w14:paraId="7B834E27" w14:textId="77777777" w:rsidTr="00F50B91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B430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6BFA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5813D6E1" w14:textId="77777777" w:rsidTr="00F50B91">
        <w:trPr>
          <w:trHeight w:val="315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5A2394" w14:textId="77777777" w:rsidR="00F50B91" w:rsidRDefault="00F50B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C.  RAČUN FINANCIRANJA</w:t>
            </w:r>
          </w:p>
        </w:tc>
      </w:tr>
      <w:tr w:rsidR="00F50B91" w14:paraId="7415F83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6828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VII. ZADOLŽEVANJE (500+501)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8804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7.500.000</w:t>
            </w:r>
          </w:p>
        </w:tc>
      </w:tr>
      <w:tr w:rsidR="00F50B91" w14:paraId="69CF0A55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2C00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50 ZADOLŽEVANJE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C38E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7.500.000</w:t>
            </w:r>
          </w:p>
        </w:tc>
      </w:tr>
      <w:tr w:rsidR="00F50B91" w14:paraId="67EFF1F8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4083" w14:textId="77777777" w:rsidR="00F50B91" w:rsidRDefault="00F50B91" w:rsidP="0054786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Domače zadolževanje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AF11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7.500.000</w:t>
            </w:r>
          </w:p>
        </w:tc>
      </w:tr>
      <w:tr w:rsidR="00F50B91" w14:paraId="10AEC5B2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AC47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VIII. ODPLAČILA DOLGA (550+551)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8234A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2.650.244</w:t>
            </w:r>
          </w:p>
        </w:tc>
      </w:tr>
      <w:tr w:rsidR="00F50B91" w14:paraId="1B9DC537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3023A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55 ODPLAČILA DOLGA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2643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2.650.244</w:t>
            </w:r>
          </w:p>
        </w:tc>
      </w:tr>
      <w:tr w:rsidR="00F50B91" w14:paraId="4B5DA3E4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7F9D" w14:textId="77777777" w:rsidR="00F50B91" w:rsidRDefault="00F50B91" w:rsidP="0054786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 Odplačila domačega dolga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5917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2.650.244</w:t>
            </w:r>
          </w:p>
        </w:tc>
      </w:tr>
      <w:tr w:rsidR="00F50B91" w14:paraId="1FE1B8E1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482E" w14:textId="77777777" w:rsidR="00F50B91" w:rsidRDefault="00F50B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EB32" w14:textId="77777777" w:rsidR="00F50B91" w:rsidRDefault="00F50B91">
            <w:pPr>
              <w:rPr>
                <w:sz w:val="20"/>
                <w:szCs w:val="20"/>
              </w:rPr>
            </w:pPr>
          </w:p>
        </w:tc>
      </w:tr>
      <w:tr w:rsidR="00F50B91" w14:paraId="00D56BB1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4FC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IX. SPREMEMBA STANJA SREDSTEV NA RAČUNU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50ED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-511.323</w:t>
            </w:r>
          </w:p>
        </w:tc>
      </w:tr>
      <w:tr w:rsidR="00F50B91" w14:paraId="121A86B6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25B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(I.+IV.+VII.-II.-V.-VIII.)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A597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F50B91" w14:paraId="1E5E223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E9EAE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X. NETO ZADOLŽEVANJE (VII.-VIII.)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3348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4.849.756</w:t>
            </w:r>
          </w:p>
        </w:tc>
      </w:tr>
      <w:tr w:rsidR="00F50B91" w14:paraId="61E7A2DB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F971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XI. NETO FINANCIRANJE (VI.+X.-IX.)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2CE1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5.400.079</w:t>
            </w:r>
          </w:p>
        </w:tc>
      </w:tr>
      <w:tr w:rsidR="00F50B91" w14:paraId="6FF39913" w14:textId="77777777" w:rsidTr="00F50B91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93B6" w14:textId="77777777" w:rsidR="00F50B91" w:rsidRDefault="00F50B9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XII. STANJE SREDSTEV NA RAČUNIH NA DAN 31.12. PRETEKLEGA LETA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7307" w14:textId="77777777" w:rsidR="00F50B91" w:rsidRDefault="00F50B9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511.323</w:t>
            </w:r>
          </w:p>
        </w:tc>
      </w:tr>
    </w:tbl>
    <w:p w14:paraId="3B3F2BBB" w14:textId="77777777" w:rsidR="00995D66" w:rsidRDefault="00DD715C" w:rsidP="00CD68EA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«</w:t>
      </w:r>
    </w:p>
    <w:p w14:paraId="017D7E7A" w14:textId="77777777" w:rsidR="00D20AC6" w:rsidRDefault="00D20AC6" w:rsidP="00CD68EA">
      <w:pPr>
        <w:pStyle w:val="Telobesedila"/>
        <w:rPr>
          <w:rFonts w:cs="Arial"/>
          <w:sz w:val="22"/>
          <w:szCs w:val="22"/>
        </w:rPr>
      </w:pPr>
    </w:p>
    <w:p w14:paraId="4669C41E" w14:textId="77777777" w:rsidR="00ED5480" w:rsidRDefault="00ED5480" w:rsidP="00CD68EA">
      <w:pPr>
        <w:pStyle w:val="Telobesedila"/>
        <w:rPr>
          <w:rFonts w:cs="Arial"/>
          <w:b/>
          <w:sz w:val="22"/>
          <w:szCs w:val="22"/>
        </w:rPr>
      </w:pPr>
    </w:p>
    <w:p w14:paraId="62959CC6" w14:textId="77777777" w:rsidR="003B16CD" w:rsidRPr="00B70EBC" w:rsidRDefault="003B16CD" w:rsidP="003B16CD">
      <w:pPr>
        <w:pStyle w:val="Telobesedila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B70EBC">
        <w:rPr>
          <w:rFonts w:cs="Arial"/>
          <w:sz w:val="22"/>
          <w:szCs w:val="22"/>
        </w:rPr>
        <w:t>. člen</w:t>
      </w:r>
    </w:p>
    <w:p w14:paraId="20AC301F" w14:textId="77777777" w:rsidR="003B16CD" w:rsidRDefault="003B16CD" w:rsidP="008847B4">
      <w:pPr>
        <w:pStyle w:val="Telobesedila"/>
        <w:rPr>
          <w:rFonts w:cs="Arial"/>
          <w:sz w:val="22"/>
          <w:szCs w:val="22"/>
        </w:rPr>
      </w:pPr>
    </w:p>
    <w:p w14:paraId="08BEE716" w14:textId="15758605" w:rsidR="003B16CD" w:rsidRDefault="003B16CD" w:rsidP="008847B4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7. členu se v prvem odstavku znesek »1</w:t>
      </w:r>
      <w:r w:rsidR="00BF24E4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0.000</w:t>
      </w:r>
      <w:r w:rsidR="004C6D80">
        <w:rPr>
          <w:rFonts w:cs="Arial"/>
          <w:sz w:val="22"/>
          <w:szCs w:val="22"/>
        </w:rPr>
        <w:t>,00</w:t>
      </w:r>
      <w:r>
        <w:rPr>
          <w:rFonts w:cs="Arial"/>
          <w:sz w:val="22"/>
          <w:szCs w:val="22"/>
        </w:rPr>
        <w:t xml:space="preserve"> EUR« nadomesti z zneskom »</w:t>
      </w:r>
      <w:r w:rsidR="007533D0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>0.000,00 EUR«.</w:t>
      </w:r>
    </w:p>
    <w:p w14:paraId="1EB3F7F5" w14:textId="77777777" w:rsidR="003B16CD" w:rsidRDefault="003B16CD" w:rsidP="008847B4">
      <w:pPr>
        <w:pStyle w:val="Telobesedila"/>
        <w:rPr>
          <w:rFonts w:cs="Arial"/>
          <w:sz w:val="22"/>
          <w:szCs w:val="22"/>
        </w:rPr>
      </w:pPr>
    </w:p>
    <w:p w14:paraId="793C37FC" w14:textId="77777777" w:rsidR="003B16CD" w:rsidRPr="00B70EBC" w:rsidRDefault="003B16CD" w:rsidP="003B16CD">
      <w:pPr>
        <w:pStyle w:val="Telobesedila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Pr="00B70EBC">
        <w:rPr>
          <w:rFonts w:cs="Arial"/>
          <w:sz w:val="22"/>
          <w:szCs w:val="22"/>
        </w:rPr>
        <w:t>. člen</w:t>
      </w:r>
    </w:p>
    <w:p w14:paraId="163CB16A" w14:textId="77777777" w:rsidR="003B16CD" w:rsidRDefault="003B16CD" w:rsidP="008847B4">
      <w:pPr>
        <w:pStyle w:val="Telobesedila"/>
        <w:rPr>
          <w:rFonts w:cs="Arial"/>
          <w:sz w:val="22"/>
          <w:szCs w:val="22"/>
        </w:rPr>
      </w:pPr>
    </w:p>
    <w:p w14:paraId="316EF485" w14:textId="53DF3BB8" w:rsidR="003B16CD" w:rsidRDefault="003B16CD" w:rsidP="008847B4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8. členu se v drugem odstavku znesek »</w:t>
      </w:r>
      <w:r w:rsidR="007533D0">
        <w:rPr>
          <w:rFonts w:cs="Arial"/>
          <w:sz w:val="22"/>
          <w:szCs w:val="22"/>
        </w:rPr>
        <w:t xml:space="preserve">60.000,00 </w:t>
      </w:r>
      <w:r>
        <w:rPr>
          <w:rFonts w:cs="Arial"/>
          <w:sz w:val="22"/>
          <w:szCs w:val="22"/>
        </w:rPr>
        <w:t>EUR« nadomesti z zneskom »</w:t>
      </w:r>
      <w:r w:rsidR="007533D0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0.000</w:t>
      </w:r>
      <w:r w:rsidR="004C6D80">
        <w:rPr>
          <w:rFonts w:cs="Arial"/>
          <w:sz w:val="22"/>
          <w:szCs w:val="22"/>
        </w:rPr>
        <w:t>,00</w:t>
      </w:r>
      <w:r>
        <w:rPr>
          <w:rFonts w:cs="Arial"/>
          <w:sz w:val="22"/>
          <w:szCs w:val="22"/>
        </w:rPr>
        <w:t xml:space="preserve"> EUR«.</w:t>
      </w:r>
    </w:p>
    <w:p w14:paraId="15D99B27" w14:textId="77777777" w:rsidR="003B16CD" w:rsidRDefault="003B16CD" w:rsidP="008847B4">
      <w:pPr>
        <w:pStyle w:val="Telobesedila"/>
        <w:rPr>
          <w:rFonts w:cs="Arial"/>
          <w:sz w:val="22"/>
          <w:szCs w:val="22"/>
        </w:rPr>
      </w:pPr>
    </w:p>
    <w:p w14:paraId="5821D9F8" w14:textId="77777777" w:rsidR="003B16CD" w:rsidRDefault="003B16CD" w:rsidP="003B16CD">
      <w:pPr>
        <w:pStyle w:val="Telobesedila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B70EBC">
        <w:rPr>
          <w:rFonts w:cs="Arial"/>
          <w:sz w:val="22"/>
          <w:szCs w:val="22"/>
        </w:rPr>
        <w:t>. člen</w:t>
      </w:r>
    </w:p>
    <w:p w14:paraId="25B3DEC7" w14:textId="77777777" w:rsidR="00E74DEA" w:rsidRPr="00B70EBC" w:rsidRDefault="00E74DEA" w:rsidP="003B16CD">
      <w:pPr>
        <w:pStyle w:val="Telobesedila"/>
        <w:jc w:val="center"/>
        <w:rPr>
          <w:rFonts w:cs="Arial"/>
          <w:b/>
          <w:sz w:val="22"/>
          <w:szCs w:val="22"/>
        </w:rPr>
      </w:pPr>
    </w:p>
    <w:p w14:paraId="0076506A" w14:textId="570ACE18" w:rsidR="003B16CD" w:rsidRDefault="003B16CD" w:rsidP="008847B4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17. členu se </w:t>
      </w:r>
      <w:r w:rsidR="00E74DEA">
        <w:rPr>
          <w:rFonts w:cs="Arial"/>
          <w:sz w:val="22"/>
          <w:szCs w:val="22"/>
        </w:rPr>
        <w:t>znesek »</w:t>
      </w:r>
      <w:r w:rsidR="00F5376D">
        <w:rPr>
          <w:rFonts w:cs="Arial"/>
          <w:sz w:val="22"/>
          <w:szCs w:val="22"/>
        </w:rPr>
        <w:t xml:space="preserve">5.000.000,00 </w:t>
      </w:r>
      <w:r w:rsidR="00E74DEA">
        <w:rPr>
          <w:rFonts w:cs="Arial"/>
          <w:sz w:val="22"/>
          <w:szCs w:val="22"/>
        </w:rPr>
        <w:t>EUR« nadomesti z zneskom »</w:t>
      </w:r>
      <w:r w:rsidR="00F5376D">
        <w:rPr>
          <w:rFonts w:cs="Arial"/>
          <w:sz w:val="22"/>
          <w:szCs w:val="22"/>
        </w:rPr>
        <w:t>7</w:t>
      </w:r>
      <w:r w:rsidR="00E74DEA">
        <w:rPr>
          <w:rFonts w:cs="Arial"/>
          <w:sz w:val="22"/>
          <w:szCs w:val="22"/>
        </w:rPr>
        <w:t>.</w:t>
      </w:r>
      <w:r w:rsidR="00F5376D">
        <w:rPr>
          <w:rFonts w:cs="Arial"/>
          <w:sz w:val="22"/>
          <w:szCs w:val="22"/>
        </w:rPr>
        <w:t>5</w:t>
      </w:r>
      <w:r w:rsidR="00E74DEA">
        <w:rPr>
          <w:rFonts w:cs="Arial"/>
          <w:sz w:val="22"/>
          <w:szCs w:val="22"/>
        </w:rPr>
        <w:t>00.000</w:t>
      </w:r>
      <w:r w:rsidR="004C6D80">
        <w:rPr>
          <w:rFonts w:cs="Arial"/>
          <w:sz w:val="22"/>
          <w:szCs w:val="22"/>
        </w:rPr>
        <w:t>,00</w:t>
      </w:r>
      <w:r w:rsidR="00F5376D">
        <w:rPr>
          <w:rFonts w:cs="Arial"/>
          <w:sz w:val="22"/>
          <w:szCs w:val="22"/>
        </w:rPr>
        <w:t xml:space="preserve"> EUR</w:t>
      </w:r>
      <w:r w:rsidR="00E74DEA">
        <w:rPr>
          <w:rFonts w:cs="Arial"/>
          <w:sz w:val="22"/>
          <w:szCs w:val="22"/>
        </w:rPr>
        <w:t>«.</w:t>
      </w:r>
    </w:p>
    <w:p w14:paraId="55F796FF" w14:textId="77777777" w:rsidR="003B16CD" w:rsidRDefault="003B16CD" w:rsidP="008847B4">
      <w:pPr>
        <w:pStyle w:val="Telobesedila"/>
        <w:rPr>
          <w:rFonts w:cs="Arial"/>
          <w:sz w:val="22"/>
          <w:szCs w:val="22"/>
        </w:rPr>
      </w:pPr>
    </w:p>
    <w:p w14:paraId="1668A017" w14:textId="77777777" w:rsidR="00E74DEA" w:rsidRDefault="00E74DEA" w:rsidP="008847B4">
      <w:pPr>
        <w:pStyle w:val="Telobesedila"/>
        <w:rPr>
          <w:rFonts w:cs="Arial"/>
          <w:sz w:val="22"/>
          <w:szCs w:val="22"/>
        </w:rPr>
      </w:pPr>
    </w:p>
    <w:p w14:paraId="46D23D11" w14:textId="77777777" w:rsidR="00C91C3F" w:rsidRPr="00085E9D" w:rsidRDefault="00C91C3F" w:rsidP="008847B4">
      <w:pPr>
        <w:pStyle w:val="Telobesedila"/>
        <w:rPr>
          <w:rFonts w:cs="Arial"/>
          <w:sz w:val="22"/>
          <w:szCs w:val="22"/>
        </w:rPr>
      </w:pPr>
      <w:r w:rsidRPr="00085E9D">
        <w:rPr>
          <w:rFonts w:cs="Arial"/>
          <w:sz w:val="22"/>
          <w:szCs w:val="22"/>
        </w:rPr>
        <w:t>KONČNA DOLOČBA</w:t>
      </w:r>
    </w:p>
    <w:p w14:paraId="0A7D7D2F" w14:textId="77777777" w:rsidR="00C91C3F" w:rsidRDefault="00C91C3F" w:rsidP="00CD68EA">
      <w:pPr>
        <w:pStyle w:val="Telobesedila"/>
        <w:rPr>
          <w:rFonts w:cs="Arial"/>
          <w:b/>
          <w:sz w:val="22"/>
          <w:szCs w:val="22"/>
        </w:rPr>
      </w:pPr>
    </w:p>
    <w:p w14:paraId="0B383CE8" w14:textId="77777777" w:rsidR="00C91C3F" w:rsidRPr="00B70EBC" w:rsidRDefault="00397331" w:rsidP="00C91C3F">
      <w:pPr>
        <w:pStyle w:val="Telobesedila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5</w:t>
      </w:r>
      <w:r w:rsidR="00C91C3F" w:rsidRPr="00B70EBC">
        <w:rPr>
          <w:rFonts w:cs="Arial"/>
          <w:sz w:val="22"/>
          <w:szCs w:val="22"/>
        </w:rPr>
        <w:t>. člen</w:t>
      </w:r>
    </w:p>
    <w:p w14:paraId="0785590A" w14:textId="77777777" w:rsidR="00C91C3F" w:rsidRPr="00B70EBC" w:rsidRDefault="00C91C3F" w:rsidP="00CD68EA">
      <w:pPr>
        <w:pStyle w:val="Telobesedila"/>
        <w:rPr>
          <w:rFonts w:cs="Arial"/>
          <w:b/>
          <w:sz w:val="22"/>
          <w:szCs w:val="22"/>
        </w:rPr>
      </w:pPr>
    </w:p>
    <w:p w14:paraId="21B5966C" w14:textId="3AAD20BE" w:rsidR="00CD68EA" w:rsidRPr="00AC4FF6" w:rsidRDefault="00CD68EA" w:rsidP="00CD68EA">
      <w:pPr>
        <w:pStyle w:val="Telobesedila"/>
        <w:rPr>
          <w:rFonts w:cs="Arial"/>
          <w:b/>
          <w:sz w:val="22"/>
          <w:szCs w:val="22"/>
        </w:rPr>
      </w:pPr>
      <w:r w:rsidRPr="00B70EBC">
        <w:rPr>
          <w:rFonts w:cs="Arial"/>
          <w:sz w:val="22"/>
          <w:szCs w:val="22"/>
        </w:rPr>
        <w:t xml:space="preserve">Ta odlok začne veljati </w:t>
      </w:r>
      <w:r w:rsidRPr="00E22DD9">
        <w:rPr>
          <w:rFonts w:cs="Arial"/>
          <w:sz w:val="22"/>
          <w:szCs w:val="22"/>
        </w:rPr>
        <w:t xml:space="preserve">naslednji dan </w:t>
      </w:r>
      <w:r w:rsidRPr="00B70EBC">
        <w:rPr>
          <w:rFonts w:cs="Arial"/>
          <w:sz w:val="22"/>
          <w:szCs w:val="22"/>
        </w:rPr>
        <w:t>po objavi v Uradnem listu Republike Slovenije</w:t>
      </w:r>
      <w:r w:rsidR="00710B49">
        <w:rPr>
          <w:rFonts w:cs="Arial"/>
          <w:sz w:val="22"/>
          <w:szCs w:val="22"/>
        </w:rPr>
        <w:t>.</w:t>
      </w:r>
      <w:r w:rsidR="00E74DEA">
        <w:rPr>
          <w:rFonts w:cs="Arial"/>
          <w:sz w:val="22"/>
          <w:szCs w:val="22"/>
        </w:rPr>
        <w:t xml:space="preserve"> </w:t>
      </w:r>
    </w:p>
    <w:p w14:paraId="4E587324" w14:textId="77777777" w:rsidR="00CD68EA" w:rsidRPr="00AC4FF6" w:rsidRDefault="00CD68EA" w:rsidP="00CD68EA">
      <w:pPr>
        <w:jc w:val="both"/>
        <w:rPr>
          <w:rFonts w:ascii="Arial" w:hAnsi="Arial" w:cs="Arial"/>
          <w:sz w:val="22"/>
          <w:szCs w:val="22"/>
        </w:rPr>
      </w:pPr>
    </w:p>
    <w:p w14:paraId="324617FA" w14:textId="42BD9ED3" w:rsidR="00CD68EA" w:rsidRPr="00E16AB1" w:rsidRDefault="00E16AB1" w:rsidP="00CD68EA">
      <w:pPr>
        <w:pStyle w:val="Telobesedila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Celot</w:t>
      </w:r>
      <w:r w:rsidR="00710B49">
        <w:rPr>
          <w:rFonts w:cs="Arial"/>
          <w:bCs/>
          <w:sz w:val="22"/>
          <w:szCs w:val="22"/>
        </w:rPr>
        <w:t>en</w:t>
      </w:r>
      <w:r w:rsidR="00DC51F4">
        <w:rPr>
          <w:rFonts w:cs="Arial"/>
          <w:bCs/>
          <w:sz w:val="22"/>
          <w:szCs w:val="22"/>
        </w:rPr>
        <w:t xml:space="preserve"> </w:t>
      </w:r>
      <w:r w:rsidR="00710B49">
        <w:rPr>
          <w:rFonts w:cs="Arial"/>
          <w:bCs/>
          <w:sz w:val="22"/>
          <w:szCs w:val="22"/>
        </w:rPr>
        <w:t>rebalans</w:t>
      </w:r>
      <w:r w:rsidR="00DC51F4">
        <w:rPr>
          <w:rFonts w:cs="Arial"/>
          <w:bCs/>
          <w:sz w:val="22"/>
          <w:szCs w:val="22"/>
        </w:rPr>
        <w:t xml:space="preserve"> proračuna</w:t>
      </w:r>
      <w:r>
        <w:rPr>
          <w:rFonts w:cs="Arial"/>
          <w:bCs/>
          <w:sz w:val="22"/>
          <w:szCs w:val="22"/>
        </w:rPr>
        <w:t xml:space="preserve"> se objavi na spletni strani Mestne občine Nova Gorica.</w:t>
      </w:r>
    </w:p>
    <w:p w14:paraId="46129AE0" w14:textId="77777777" w:rsidR="0049217C" w:rsidRDefault="0049217C" w:rsidP="00CD68EA">
      <w:pPr>
        <w:pStyle w:val="Telobesedila"/>
        <w:rPr>
          <w:rFonts w:cs="Arial"/>
          <w:b/>
          <w:sz w:val="22"/>
          <w:szCs w:val="22"/>
        </w:rPr>
      </w:pPr>
    </w:p>
    <w:p w14:paraId="52CC6109" w14:textId="77777777" w:rsidR="00E16AB1" w:rsidRDefault="00E16AB1" w:rsidP="00CD68EA">
      <w:pPr>
        <w:pStyle w:val="Telobesedila"/>
        <w:rPr>
          <w:rFonts w:cs="Arial"/>
          <w:b/>
          <w:sz w:val="22"/>
          <w:szCs w:val="22"/>
        </w:rPr>
      </w:pPr>
    </w:p>
    <w:p w14:paraId="471FCC2D" w14:textId="77777777" w:rsidR="008D583F" w:rsidRPr="00AC4FF6" w:rsidRDefault="008D583F" w:rsidP="00CD68EA">
      <w:pPr>
        <w:pStyle w:val="Telobesedila"/>
        <w:rPr>
          <w:rFonts w:cs="Arial"/>
          <w:b/>
          <w:sz w:val="22"/>
          <w:szCs w:val="22"/>
        </w:rPr>
      </w:pPr>
    </w:p>
    <w:p w14:paraId="05B37210" w14:textId="6913476A" w:rsidR="0049217C" w:rsidRPr="00AC4FF6" w:rsidRDefault="0049217C" w:rsidP="0049217C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AC4FF6">
        <w:rPr>
          <w:rFonts w:cs="Arial"/>
          <w:sz w:val="22"/>
          <w:szCs w:val="22"/>
        </w:rPr>
        <w:t xml:space="preserve">Številka: </w:t>
      </w:r>
      <w:r>
        <w:rPr>
          <w:rFonts w:cs="Arial"/>
          <w:sz w:val="22"/>
          <w:szCs w:val="22"/>
        </w:rPr>
        <w:t>410-</w:t>
      </w:r>
      <w:r w:rsidR="003549EF">
        <w:rPr>
          <w:rFonts w:cs="Arial"/>
          <w:sz w:val="22"/>
          <w:szCs w:val="22"/>
        </w:rPr>
        <w:t>00</w:t>
      </w:r>
      <w:r w:rsidR="00E74DEA">
        <w:rPr>
          <w:rFonts w:cs="Arial"/>
          <w:sz w:val="22"/>
          <w:szCs w:val="22"/>
        </w:rPr>
        <w:t>13-/2024</w:t>
      </w:r>
      <w:r w:rsidR="00957660">
        <w:rPr>
          <w:rFonts w:cs="Arial"/>
          <w:sz w:val="22"/>
          <w:szCs w:val="22"/>
        </w:rPr>
        <w:t>-</w:t>
      </w:r>
      <w:r w:rsidR="00766049">
        <w:rPr>
          <w:rFonts w:cs="Arial"/>
          <w:sz w:val="22"/>
          <w:szCs w:val="22"/>
        </w:rPr>
        <w:t>16</w:t>
      </w:r>
    </w:p>
    <w:p w14:paraId="502B707B" w14:textId="24556864" w:rsidR="0049217C" w:rsidRPr="00AC4FF6" w:rsidRDefault="0049217C" w:rsidP="0049217C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AC4FF6">
        <w:rPr>
          <w:rFonts w:cs="Arial"/>
          <w:sz w:val="22"/>
          <w:szCs w:val="22"/>
        </w:rPr>
        <w:t>Nova Gorica,</w:t>
      </w:r>
      <w:r w:rsidR="0035684B">
        <w:rPr>
          <w:rFonts w:cs="Arial"/>
          <w:sz w:val="22"/>
          <w:szCs w:val="22"/>
        </w:rPr>
        <w:t xml:space="preserve"> dne</w:t>
      </w:r>
      <w:r w:rsidR="00957660">
        <w:rPr>
          <w:rFonts w:cs="Arial"/>
          <w:sz w:val="22"/>
          <w:szCs w:val="22"/>
        </w:rPr>
        <w:t xml:space="preserve"> 24. aprila 2025</w:t>
      </w:r>
      <w:r w:rsidRPr="00AC4FF6">
        <w:rPr>
          <w:rFonts w:cs="Arial"/>
          <w:sz w:val="22"/>
          <w:szCs w:val="22"/>
        </w:rPr>
        <w:t xml:space="preserve"> </w:t>
      </w:r>
    </w:p>
    <w:p w14:paraId="2F18716C" w14:textId="77777777" w:rsidR="00CD68EA" w:rsidRPr="00AC4FF6" w:rsidRDefault="00CD68EA" w:rsidP="00CD68EA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AC4FF6">
        <w:rPr>
          <w:rFonts w:cs="Arial"/>
          <w:sz w:val="22"/>
          <w:szCs w:val="22"/>
        </w:rPr>
        <w:tab/>
      </w:r>
      <w:r w:rsidR="0049217C">
        <w:rPr>
          <w:rFonts w:cs="Arial"/>
          <w:sz w:val="22"/>
          <w:szCs w:val="22"/>
        </w:rPr>
        <w:t xml:space="preserve">   </w:t>
      </w:r>
      <w:r w:rsidR="003549EF">
        <w:rPr>
          <w:rFonts w:cs="Arial"/>
          <w:sz w:val="22"/>
          <w:szCs w:val="22"/>
        </w:rPr>
        <w:t>Samo Turel</w:t>
      </w:r>
    </w:p>
    <w:p w14:paraId="57C3F926" w14:textId="3D910CCD" w:rsidR="00CD68EA" w:rsidRPr="00AC4FF6" w:rsidRDefault="00CD68EA" w:rsidP="00CD68EA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 w:rsidRPr="00AC4FF6">
        <w:rPr>
          <w:rFonts w:cs="Arial"/>
          <w:sz w:val="22"/>
          <w:szCs w:val="22"/>
        </w:rPr>
        <w:tab/>
        <w:t xml:space="preserve">    ŽUPAN</w:t>
      </w:r>
    </w:p>
    <w:p w14:paraId="41A73CC7" w14:textId="5DB531FD" w:rsidR="00D71F52" w:rsidRPr="00E43690" w:rsidRDefault="00D71F52" w:rsidP="007C73A5"/>
    <w:p w14:paraId="47D376B5" w14:textId="77777777" w:rsidR="001928E2" w:rsidRDefault="001928E2" w:rsidP="001928E2"/>
    <w:p w14:paraId="167DE47C" w14:textId="29077AFF" w:rsidR="001928E2" w:rsidRDefault="001928E2" w:rsidP="001928E2"/>
    <w:p w14:paraId="7B08F524" w14:textId="77777777" w:rsidR="00060902" w:rsidRDefault="00060902" w:rsidP="000D3B0F">
      <w:pPr>
        <w:rPr>
          <w:rFonts w:ascii="Arial" w:hAnsi="Arial" w:cs="Arial"/>
          <w:sz w:val="22"/>
          <w:szCs w:val="22"/>
        </w:rPr>
      </w:pPr>
    </w:p>
    <w:p w14:paraId="2BCABFA2" w14:textId="4F1858E8" w:rsidR="00060902" w:rsidRDefault="00060902" w:rsidP="000D3B0F">
      <w:pPr>
        <w:rPr>
          <w:rFonts w:ascii="Arial" w:hAnsi="Arial" w:cs="Arial"/>
          <w:sz w:val="22"/>
          <w:szCs w:val="22"/>
        </w:rPr>
      </w:pPr>
    </w:p>
    <w:p w14:paraId="081642D6" w14:textId="361D4C72" w:rsidR="00060902" w:rsidRDefault="00060902" w:rsidP="000D3B0F">
      <w:pPr>
        <w:rPr>
          <w:rFonts w:ascii="Arial" w:hAnsi="Arial" w:cs="Arial"/>
          <w:sz w:val="22"/>
          <w:szCs w:val="22"/>
        </w:rPr>
      </w:pPr>
    </w:p>
    <w:p w14:paraId="59135FE6" w14:textId="7AD6F50E" w:rsidR="00C276C7" w:rsidRPr="00E43690" w:rsidRDefault="00E53980" w:rsidP="00F878E7">
      <w:pPr>
        <w:pStyle w:val="paragraph"/>
        <w:spacing w:before="0" w:beforeAutospacing="0" w:after="0" w:afterAutospacing="0"/>
        <w:jc w:val="both"/>
        <w:textAlignment w:val="baseline"/>
      </w:pPr>
      <w:r w:rsidRPr="00E53980">
        <w:rPr>
          <w:rStyle w:val="tabchar"/>
          <w:rFonts w:ascii="Arial" w:hAnsi="Arial" w:cs="Arial"/>
          <w:sz w:val="22"/>
          <w:szCs w:val="22"/>
        </w:rPr>
        <w:tab/>
      </w:r>
    </w:p>
    <w:sectPr w:rsidR="00C276C7" w:rsidRPr="00E43690" w:rsidSect="0007509D">
      <w:footerReference w:type="default" r:id="rId29"/>
      <w:headerReference w:type="first" r:id="rId30"/>
      <w:footerReference w:type="first" r:id="rId3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F676" w14:textId="77777777" w:rsidR="005A2DAC" w:rsidRDefault="005A2DAC">
      <w:r>
        <w:separator/>
      </w:r>
    </w:p>
  </w:endnote>
  <w:endnote w:type="continuationSeparator" w:id="0">
    <w:p w14:paraId="58C3E92E" w14:textId="77777777" w:rsidR="005A2DAC" w:rsidRDefault="005A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68F7" w14:textId="6A5312E9" w:rsidR="00D53755" w:rsidRDefault="00132FBD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861EB1F" wp14:editId="3B1D33A5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15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5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6943" w14:textId="088058BC" w:rsidR="00D53755" w:rsidRDefault="00132FBD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4FE489D" wp14:editId="7718ABB6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13" descr="NOGA x 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3" descr="NOGA x 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1DC6" w14:textId="77777777" w:rsidR="005A2DAC" w:rsidRDefault="005A2DAC">
      <w:r>
        <w:separator/>
      </w:r>
    </w:p>
  </w:footnote>
  <w:footnote w:type="continuationSeparator" w:id="0">
    <w:p w14:paraId="43AD5477" w14:textId="77777777" w:rsidR="005A2DAC" w:rsidRDefault="005A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87FB" w14:textId="39E2E902" w:rsidR="00D53755" w:rsidRDefault="00132FBD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860F1A" wp14:editId="4F731DBD">
          <wp:simplePos x="0" y="0"/>
          <wp:positionH relativeFrom="page">
            <wp:posOffset>288290</wp:posOffset>
          </wp:positionH>
          <wp:positionV relativeFrom="page">
            <wp:posOffset>234950</wp:posOffset>
          </wp:positionV>
          <wp:extent cx="2371725" cy="1000125"/>
          <wp:effectExtent l="0" t="0" r="0" b="0"/>
          <wp:wrapTopAndBottom/>
          <wp:docPr id="2" name="Slika 14" descr="GLAVA mestni svet 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GLAVA mestni svet 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240EE"/>
    <w:multiLevelType w:val="hybridMultilevel"/>
    <w:tmpl w:val="BF8A5B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62F51"/>
    <w:multiLevelType w:val="multilevel"/>
    <w:tmpl w:val="0B28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7C2631"/>
    <w:multiLevelType w:val="hybridMultilevel"/>
    <w:tmpl w:val="F14A58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E0C7E"/>
    <w:multiLevelType w:val="multilevel"/>
    <w:tmpl w:val="E75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3A71B2"/>
    <w:multiLevelType w:val="hybridMultilevel"/>
    <w:tmpl w:val="A29224EA"/>
    <w:lvl w:ilvl="0" w:tplc="5A5C164C">
      <w:numFmt w:val="bullet"/>
      <w:lvlText w:val="-"/>
      <w:lvlJc w:val="left"/>
      <w:pPr>
        <w:ind w:left="1290" w:hanging="93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455"/>
    <w:multiLevelType w:val="hybridMultilevel"/>
    <w:tmpl w:val="9468D64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90826E6"/>
    <w:multiLevelType w:val="hybridMultilevel"/>
    <w:tmpl w:val="F9B2E872"/>
    <w:lvl w:ilvl="0" w:tplc="2D64C90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3129F"/>
    <w:multiLevelType w:val="hybridMultilevel"/>
    <w:tmpl w:val="E89A18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22A08"/>
    <w:multiLevelType w:val="multilevel"/>
    <w:tmpl w:val="7730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CB6D24"/>
    <w:multiLevelType w:val="multilevel"/>
    <w:tmpl w:val="80B6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D16D6E"/>
    <w:multiLevelType w:val="hybridMultilevel"/>
    <w:tmpl w:val="AA1A56FE"/>
    <w:lvl w:ilvl="0" w:tplc="5A5C164C">
      <w:numFmt w:val="bullet"/>
      <w:lvlText w:val="-"/>
      <w:lvlJc w:val="left"/>
      <w:pPr>
        <w:ind w:left="1290" w:hanging="93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6037"/>
    <w:multiLevelType w:val="hybridMultilevel"/>
    <w:tmpl w:val="E24CFC9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143595A"/>
    <w:multiLevelType w:val="hybridMultilevel"/>
    <w:tmpl w:val="64CC4BAA"/>
    <w:lvl w:ilvl="0" w:tplc="3EAEEE9E">
      <w:start w:val="10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92D16"/>
    <w:multiLevelType w:val="multilevel"/>
    <w:tmpl w:val="DB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4635FBC"/>
    <w:multiLevelType w:val="multilevel"/>
    <w:tmpl w:val="17EA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767D2E"/>
    <w:multiLevelType w:val="multilevel"/>
    <w:tmpl w:val="35E0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8C0940"/>
    <w:multiLevelType w:val="hybridMultilevel"/>
    <w:tmpl w:val="FC029E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15763"/>
    <w:multiLevelType w:val="hybridMultilevel"/>
    <w:tmpl w:val="4AF4F78C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B0D2F"/>
    <w:multiLevelType w:val="hybridMultilevel"/>
    <w:tmpl w:val="FFFFFFFF"/>
    <w:lvl w:ilvl="0" w:tplc="DCB839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A2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68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0B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AE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0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CB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E8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2F30FC"/>
    <w:multiLevelType w:val="hybridMultilevel"/>
    <w:tmpl w:val="CE5AE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0C4C00"/>
    <w:multiLevelType w:val="hybridMultilevel"/>
    <w:tmpl w:val="B1360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75A90"/>
    <w:multiLevelType w:val="multilevel"/>
    <w:tmpl w:val="1582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DB2CE6"/>
    <w:multiLevelType w:val="hybridMultilevel"/>
    <w:tmpl w:val="3768DDA8"/>
    <w:lvl w:ilvl="0" w:tplc="330A8C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73E52"/>
    <w:multiLevelType w:val="hybridMultilevel"/>
    <w:tmpl w:val="B61836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F253C"/>
    <w:multiLevelType w:val="multilevel"/>
    <w:tmpl w:val="581C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8E398D"/>
    <w:multiLevelType w:val="multilevel"/>
    <w:tmpl w:val="4068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DE3DD3"/>
    <w:multiLevelType w:val="hybridMultilevel"/>
    <w:tmpl w:val="026435AA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E2D0D3A"/>
    <w:multiLevelType w:val="multilevel"/>
    <w:tmpl w:val="4402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E3365C5"/>
    <w:multiLevelType w:val="multilevel"/>
    <w:tmpl w:val="F4D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1B0ADC"/>
    <w:multiLevelType w:val="hybridMultilevel"/>
    <w:tmpl w:val="EA321E36"/>
    <w:lvl w:ilvl="0" w:tplc="2D64C90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7E4AB6"/>
    <w:multiLevelType w:val="hybridMultilevel"/>
    <w:tmpl w:val="D5DA91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50D10"/>
    <w:multiLevelType w:val="hybridMultilevel"/>
    <w:tmpl w:val="25F69200"/>
    <w:lvl w:ilvl="0" w:tplc="BB1C9B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75E95"/>
    <w:multiLevelType w:val="hybridMultilevel"/>
    <w:tmpl w:val="990AB078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1BF25A3"/>
    <w:multiLevelType w:val="hybridMultilevel"/>
    <w:tmpl w:val="4C745A18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27323A6"/>
    <w:multiLevelType w:val="hybridMultilevel"/>
    <w:tmpl w:val="A12CC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A37E5"/>
    <w:multiLevelType w:val="hybridMultilevel"/>
    <w:tmpl w:val="41A85E82"/>
    <w:lvl w:ilvl="0" w:tplc="F7760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E0BAF"/>
    <w:multiLevelType w:val="hybridMultilevel"/>
    <w:tmpl w:val="E072FCB2"/>
    <w:lvl w:ilvl="0" w:tplc="5A5C164C">
      <w:numFmt w:val="bullet"/>
      <w:lvlText w:val="-"/>
      <w:lvlJc w:val="left"/>
      <w:pPr>
        <w:ind w:left="1650" w:hanging="93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514D5E"/>
    <w:multiLevelType w:val="hybridMultilevel"/>
    <w:tmpl w:val="A12CC6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7491B"/>
    <w:multiLevelType w:val="hybridMultilevel"/>
    <w:tmpl w:val="B1BAE34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DBD4D94"/>
    <w:multiLevelType w:val="hybridMultilevel"/>
    <w:tmpl w:val="DB4C9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8210C"/>
    <w:multiLevelType w:val="multilevel"/>
    <w:tmpl w:val="0BB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563499"/>
    <w:multiLevelType w:val="hybridMultilevel"/>
    <w:tmpl w:val="A12CC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12327"/>
    <w:multiLevelType w:val="multilevel"/>
    <w:tmpl w:val="79A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9114612"/>
    <w:multiLevelType w:val="multilevel"/>
    <w:tmpl w:val="ACA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7725227">
    <w:abstractNumId w:val="0"/>
  </w:num>
  <w:num w:numId="2" w16cid:durableId="1050768489">
    <w:abstractNumId w:val="37"/>
  </w:num>
  <w:num w:numId="3" w16cid:durableId="724182188">
    <w:abstractNumId w:val="30"/>
  </w:num>
  <w:num w:numId="4" w16cid:durableId="213666745">
    <w:abstractNumId w:val="20"/>
  </w:num>
  <w:num w:numId="5" w16cid:durableId="1117944900">
    <w:abstractNumId w:val="23"/>
  </w:num>
  <w:num w:numId="6" w16cid:durableId="71631477">
    <w:abstractNumId w:val="7"/>
  </w:num>
  <w:num w:numId="7" w16cid:durableId="1904676348">
    <w:abstractNumId w:val="35"/>
  </w:num>
  <w:num w:numId="8" w16cid:durableId="906919524">
    <w:abstractNumId w:val="39"/>
  </w:num>
  <w:num w:numId="9" w16cid:durableId="407844020">
    <w:abstractNumId w:val="4"/>
  </w:num>
  <w:num w:numId="10" w16cid:durableId="519900910">
    <w:abstractNumId w:val="36"/>
  </w:num>
  <w:num w:numId="11" w16cid:durableId="1694695715">
    <w:abstractNumId w:val="10"/>
  </w:num>
  <w:num w:numId="12" w16cid:durableId="1014069570">
    <w:abstractNumId w:val="34"/>
  </w:num>
  <w:num w:numId="13" w16cid:durableId="465126991">
    <w:abstractNumId w:val="41"/>
  </w:num>
  <w:num w:numId="14" w16cid:durableId="84306040">
    <w:abstractNumId w:val="31"/>
  </w:num>
  <w:num w:numId="15" w16cid:durableId="592251234">
    <w:abstractNumId w:val="22"/>
  </w:num>
  <w:num w:numId="16" w16cid:durableId="811823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0882668">
    <w:abstractNumId w:val="12"/>
  </w:num>
  <w:num w:numId="18" w16cid:durableId="1014571382">
    <w:abstractNumId w:val="2"/>
  </w:num>
  <w:num w:numId="19" w16cid:durableId="1849588907">
    <w:abstractNumId w:val="17"/>
  </w:num>
  <w:num w:numId="20" w16cid:durableId="271934407">
    <w:abstractNumId w:val="16"/>
  </w:num>
  <w:num w:numId="21" w16cid:durableId="399912163">
    <w:abstractNumId w:val="29"/>
  </w:num>
  <w:num w:numId="22" w16cid:durableId="1104304657">
    <w:abstractNumId w:val="6"/>
  </w:num>
  <w:num w:numId="23" w16cid:durableId="315038582">
    <w:abstractNumId w:val="27"/>
  </w:num>
  <w:num w:numId="24" w16cid:durableId="755173861">
    <w:abstractNumId w:val="43"/>
  </w:num>
  <w:num w:numId="25" w16cid:durableId="1408072390">
    <w:abstractNumId w:val="40"/>
  </w:num>
  <w:num w:numId="26" w16cid:durableId="1228493904">
    <w:abstractNumId w:val="1"/>
  </w:num>
  <w:num w:numId="27" w16cid:durableId="1485925037">
    <w:abstractNumId w:val="9"/>
  </w:num>
  <w:num w:numId="28" w16cid:durableId="1087531026">
    <w:abstractNumId w:val="13"/>
  </w:num>
  <w:num w:numId="29" w16cid:durableId="1366717140">
    <w:abstractNumId w:val="3"/>
  </w:num>
  <w:num w:numId="30" w16cid:durableId="197009220">
    <w:abstractNumId w:val="42"/>
  </w:num>
  <w:num w:numId="31" w16cid:durableId="749540504">
    <w:abstractNumId w:val="14"/>
  </w:num>
  <w:num w:numId="32" w16cid:durableId="875388251">
    <w:abstractNumId w:val="28"/>
  </w:num>
  <w:num w:numId="33" w16cid:durableId="767120362">
    <w:abstractNumId w:val="15"/>
  </w:num>
  <w:num w:numId="34" w16cid:durableId="233783857">
    <w:abstractNumId w:val="25"/>
  </w:num>
  <w:num w:numId="35" w16cid:durableId="301347528">
    <w:abstractNumId w:val="8"/>
  </w:num>
  <w:num w:numId="36" w16cid:durableId="1473525456">
    <w:abstractNumId w:val="21"/>
  </w:num>
  <w:num w:numId="37" w16cid:durableId="2054226868">
    <w:abstractNumId w:val="5"/>
  </w:num>
  <w:num w:numId="38" w16cid:durableId="789512954">
    <w:abstractNumId w:val="38"/>
  </w:num>
  <w:num w:numId="39" w16cid:durableId="1353264741">
    <w:abstractNumId w:val="33"/>
  </w:num>
  <w:num w:numId="40" w16cid:durableId="364063286">
    <w:abstractNumId w:val="19"/>
  </w:num>
  <w:num w:numId="41" w16cid:durableId="575554540">
    <w:abstractNumId w:val="26"/>
  </w:num>
  <w:num w:numId="42" w16cid:durableId="2021156193">
    <w:abstractNumId w:val="32"/>
  </w:num>
  <w:num w:numId="43" w16cid:durableId="109782826">
    <w:abstractNumId w:val="11"/>
  </w:num>
  <w:num w:numId="44" w16cid:durableId="1749308163">
    <w:abstractNumId w:val="18"/>
  </w:num>
  <w:num w:numId="45" w16cid:durableId="380640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BF"/>
    <w:rsid w:val="00000BBC"/>
    <w:rsid w:val="0001662F"/>
    <w:rsid w:val="00017927"/>
    <w:rsid w:val="000206CB"/>
    <w:rsid w:val="00021C7A"/>
    <w:rsid w:val="00023DD7"/>
    <w:rsid w:val="00026F52"/>
    <w:rsid w:val="00027F67"/>
    <w:rsid w:val="0004532F"/>
    <w:rsid w:val="00045491"/>
    <w:rsid w:val="00055BAA"/>
    <w:rsid w:val="00060902"/>
    <w:rsid w:val="000726D0"/>
    <w:rsid w:val="0007509D"/>
    <w:rsid w:val="00077685"/>
    <w:rsid w:val="00081426"/>
    <w:rsid w:val="00085E9D"/>
    <w:rsid w:val="00091CF8"/>
    <w:rsid w:val="00093640"/>
    <w:rsid w:val="00093FE1"/>
    <w:rsid w:val="0009595D"/>
    <w:rsid w:val="000A1816"/>
    <w:rsid w:val="000A5FE4"/>
    <w:rsid w:val="000A7113"/>
    <w:rsid w:val="000C5BFC"/>
    <w:rsid w:val="000D3B0F"/>
    <w:rsid w:val="000D7A05"/>
    <w:rsid w:val="000E3BD4"/>
    <w:rsid w:val="000E3DEA"/>
    <w:rsid w:val="000E5D40"/>
    <w:rsid w:val="000E6908"/>
    <w:rsid w:val="000F0B5D"/>
    <w:rsid w:val="000F2D7B"/>
    <w:rsid w:val="000F7B31"/>
    <w:rsid w:val="000F7BE1"/>
    <w:rsid w:val="001060F5"/>
    <w:rsid w:val="0011016C"/>
    <w:rsid w:val="00113DAD"/>
    <w:rsid w:val="0011733C"/>
    <w:rsid w:val="0011792F"/>
    <w:rsid w:val="00132FBD"/>
    <w:rsid w:val="001354BE"/>
    <w:rsid w:val="00142BD6"/>
    <w:rsid w:val="00151AE1"/>
    <w:rsid w:val="00171C88"/>
    <w:rsid w:val="00180ED8"/>
    <w:rsid w:val="00191DE4"/>
    <w:rsid w:val="001928E2"/>
    <w:rsid w:val="00196F4D"/>
    <w:rsid w:val="001A2368"/>
    <w:rsid w:val="001A6EA1"/>
    <w:rsid w:val="001B2C15"/>
    <w:rsid w:val="001B4F67"/>
    <w:rsid w:val="001C314D"/>
    <w:rsid w:val="001D50B3"/>
    <w:rsid w:val="001E094E"/>
    <w:rsid w:val="001E3EED"/>
    <w:rsid w:val="001E4E0C"/>
    <w:rsid w:val="001E715B"/>
    <w:rsid w:val="001F10EE"/>
    <w:rsid w:val="001F51CC"/>
    <w:rsid w:val="001F52E1"/>
    <w:rsid w:val="0020740C"/>
    <w:rsid w:val="002209C6"/>
    <w:rsid w:val="00230E7D"/>
    <w:rsid w:val="00233A26"/>
    <w:rsid w:val="0024042D"/>
    <w:rsid w:val="00240A06"/>
    <w:rsid w:val="00241974"/>
    <w:rsid w:val="00243404"/>
    <w:rsid w:val="00270C4F"/>
    <w:rsid w:val="0027575B"/>
    <w:rsid w:val="00276541"/>
    <w:rsid w:val="00281EB8"/>
    <w:rsid w:val="0028352B"/>
    <w:rsid w:val="00285773"/>
    <w:rsid w:val="002A215D"/>
    <w:rsid w:val="002A2C21"/>
    <w:rsid w:val="002A48FE"/>
    <w:rsid w:val="002A6148"/>
    <w:rsid w:val="002A7784"/>
    <w:rsid w:val="002A7A20"/>
    <w:rsid w:val="002B4E8C"/>
    <w:rsid w:val="002B7422"/>
    <w:rsid w:val="002C6930"/>
    <w:rsid w:val="002D02A0"/>
    <w:rsid w:val="002D2934"/>
    <w:rsid w:val="002D59E0"/>
    <w:rsid w:val="002D77CD"/>
    <w:rsid w:val="002F010D"/>
    <w:rsid w:val="00300B84"/>
    <w:rsid w:val="0030622B"/>
    <w:rsid w:val="003111EE"/>
    <w:rsid w:val="0031615B"/>
    <w:rsid w:val="00321302"/>
    <w:rsid w:val="00324627"/>
    <w:rsid w:val="003316D0"/>
    <w:rsid w:val="00334E1E"/>
    <w:rsid w:val="00342138"/>
    <w:rsid w:val="00352411"/>
    <w:rsid w:val="003549EF"/>
    <w:rsid w:val="0035684B"/>
    <w:rsid w:val="00367EEB"/>
    <w:rsid w:val="00373073"/>
    <w:rsid w:val="0037657B"/>
    <w:rsid w:val="00381C8F"/>
    <w:rsid w:val="0038444D"/>
    <w:rsid w:val="00387FCD"/>
    <w:rsid w:val="00390D09"/>
    <w:rsid w:val="00391382"/>
    <w:rsid w:val="003941B9"/>
    <w:rsid w:val="00394D31"/>
    <w:rsid w:val="00395DC8"/>
    <w:rsid w:val="00397331"/>
    <w:rsid w:val="003B16CD"/>
    <w:rsid w:val="003C0999"/>
    <w:rsid w:val="003C373D"/>
    <w:rsid w:val="003D227E"/>
    <w:rsid w:val="003E0060"/>
    <w:rsid w:val="003F0647"/>
    <w:rsid w:val="003F0DB3"/>
    <w:rsid w:val="003F37F1"/>
    <w:rsid w:val="003F5307"/>
    <w:rsid w:val="00403DF8"/>
    <w:rsid w:val="00407D4A"/>
    <w:rsid w:val="00410C26"/>
    <w:rsid w:val="00413FDD"/>
    <w:rsid w:val="0041720E"/>
    <w:rsid w:val="004201E7"/>
    <w:rsid w:val="00421A66"/>
    <w:rsid w:val="00426314"/>
    <w:rsid w:val="00432180"/>
    <w:rsid w:val="004337DF"/>
    <w:rsid w:val="00434212"/>
    <w:rsid w:val="00436ADD"/>
    <w:rsid w:val="00444A28"/>
    <w:rsid w:val="004479BA"/>
    <w:rsid w:val="00455F92"/>
    <w:rsid w:val="004633F5"/>
    <w:rsid w:val="004648E3"/>
    <w:rsid w:val="00465144"/>
    <w:rsid w:val="004652F1"/>
    <w:rsid w:val="00467E50"/>
    <w:rsid w:val="004721F2"/>
    <w:rsid w:val="004773E6"/>
    <w:rsid w:val="00482F8B"/>
    <w:rsid w:val="004860FB"/>
    <w:rsid w:val="0049217C"/>
    <w:rsid w:val="004A028A"/>
    <w:rsid w:val="004A02BC"/>
    <w:rsid w:val="004A0CEB"/>
    <w:rsid w:val="004A35A9"/>
    <w:rsid w:val="004A49E9"/>
    <w:rsid w:val="004B4528"/>
    <w:rsid w:val="004C63EA"/>
    <w:rsid w:val="004C67AA"/>
    <w:rsid w:val="004C6D80"/>
    <w:rsid w:val="004C76C1"/>
    <w:rsid w:val="004D0D32"/>
    <w:rsid w:val="004E58A7"/>
    <w:rsid w:val="004F43B9"/>
    <w:rsid w:val="00502220"/>
    <w:rsid w:val="00502BAC"/>
    <w:rsid w:val="00502D5C"/>
    <w:rsid w:val="00505ADA"/>
    <w:rsid w:val="00506B09"/>
    <w:rsid w:val="00510BC5"/>
    <w:rsid w:val="005203DC"/>
    <w:rsid w:val="00520615"/>
    <w:rsid w:val="00522B99"/>
    <w:rsid w:val="00522D64"/>
    <w:rsid w:val="005236F7"/>
    <w:rsid w:val="00527504"/>
    <w:rsid w:val="00527E3E"/>
    <w:rsid w:val="00541D8E"/>
    <w:rsid w:val="005443D3"/>
    <w:rsid w:val="00547866"/>
    <w:rsid w:val="005517F2"/>
    <w:rsid w:val="00567367"/>
    <w:rsid w:val="00567A6A"/>
    <w:rsid w:val="0057199F"/>
    <w:rsid w:val="0057681A"/>
    <w:rsid w:val="00582ABE"/>
    <w:rsid w:val="00582E3B"/>
    <w:rsid w:val="005831B5"/>
    <w:rsid w:val="00586736"/>
    <w:rsid w:val="00586C08"/>
    <w:rsid w:val="00595957"/>
    <w:rsid w:val="005A1ED2"/>
    <w:rsid w:val="005A2DAC"/>
    <w:rsid w:val="005A43C2"/>
    <w:rsid w:val="005A596D"/>
    <w:rsid w:val="005B22C3"/>
    <w:rsid w:val="005B27BB"/>
    <w:rsid w:val="005B763A"/>
    <w:rsid w:val="005F16FA"/>
    <w:rsid w:val="00602C72"/>
    <w:rsid w:val="00610D36"/>
    <w:rsid w:val="00612AA2"/>
    <w:rsid w:val="00616EAA"/>
    <w:rsid w:val="00617D9F"/>
    <w:rsid w:val="00625E65"/>
    <w:rsid w:val="00627229"/>
    <w:rsid w:val="00633FAF"/>
    <w:rsid w:val="00641B14"/>
    <w:rsid w:val="00655CA8"/>
    <w:rsid w:val="00663DB6"/>
    <w:rsid w:val="0066597D"/>
    <w:rsid w:val="006671D9"/>
    <w:rsid w:val="00674438"/>
    <w:rsid w:val="0068041A"/>
    <w:rsid w:val="00686DAB"/>
    <w:rsid w:val="00686F5E"/>
    <w:rsid w:val="006964E1"/>
    <w:rsid w:val="006A0960"/>
    <w:rsid w:val="006A436E"/>
    <w:rsid w:val="006A55C1"/>
    <w:rsid w:val="006B3B72"/>
    <w:rsid w:val="006B528B"/>
    <w:rsid w:val="006B6CB2"/>
    <w:rsid w:val="006C19DE"/>
    <w:rsid w:val="006C5B6C"/>
    <w:rsid w:val="006D4892"/>
    <w:rsid w:val="006D5BD1"/>
    <w:rsid w:val="006D7BDE"/>
    <w:rsid w:val="006E1D06"/>
    <w:rsid w:val="006E1DCC"/>
    <w:rsid w:val="006F07CC"/>
    <w:rsid w:val="006F2EB0"/>
    <w:rsid w:val="006F5D07"/>
    <w:rsid w:val="006F781D"/>
    <w:rsid w:val="00704D86"/>
    <w:rsid w:val="00707B1B"/>
    <w:rsid w:val="00710B49"/>
    <w:rsid w:val="007129FC"/>
    <w:rsid w:val="00716AAA"/>
    <w:rsid w:val="00725FF6"/>
    <w:rsid w:val="00740D7B"/>
    <w:rsid w:val="007435F7"/>
    <w:rsid w:val="00746FBD"/>
    <w:rsid w:val="007505B7"/>
    <w:rsid w:val="007533D0"/>
    <w:rsid w:val="00766049"/>
    <w:rsid w:val="00767BE6"/>
    <w:rsid w:val="00773F53"/>
    <w:rsid w:val="00775AD8"/>
    <w:rsid w:val="00775B50"/>
    <w:rsid w:val="00777B2B"/>
    <w:rsid w:val="00784824"/>
    <w:rsid w:val="0079484C"/>
    <w:rsid w:val="007A547D"/>
    <w:rsid w:val="007C5CDD"/>
    <w:rsid w:val="007C73A5"/>
    <w:rsid w:val="007E6C10"/>
    <w:rsid w:val="007E72D1"/>
    <w:rsid w:val="007F0DD1"/>
    <w:rsid w:val="007F3043"/>
    <w:rsid w:val="007F4388"/>
    <w:rsid w:val="007F6970"/>
    <w:rsid w:val="008021F7"/>
    <w:rsid w:val="00804ECC"/>
    <w:rsid w:val="0081008E"/>
    <w:rsid w:val="00820325"/>
    <w:rsid w:val="00824645"/>
    <w:rsid w:val="008250CB"/>
    <w:rsid w:val="008401C3"/>
    <w:rsid w:val="00854105"/>
    <w:rsid w:val="00854D87"/>
    <w:rsid w:val="008565B9"/>
    <w:rsid w:val="00861E89"/>
    <w:rsid w:val="008709E4"/>
    <w:rsid w:val="00873C89"/>
    <w:rsid w:val="00874CFA"/>
    <w:rsid w:val="008847B4"/>
    <w:rsid w:val="00884D0A"/>
    <w:rsid w:val="008907B9"/>
    <w:rsid w:val="008963CC"/>
    <w:rsid w:val="008B138F"/>
    <w:rsid w:val="008B644E"/>
    <w:rsid w:val="008B7028"/>
    <w:rsid w:val="008C1D41"/>
    <w:rsid w:val="008D583F"/>
    <w:rsid w:val="008E69F8"/>
    <w:rsid w:val="008F576F"/>
    <w:rsid w:val="008F609B"/>
    <w:rsid w:val="008F7147"/>
    <w:rsid w:val="0091221B"/>
    <w:rsid w:val="009149BF"/>
    <w:rsid w:val="009239C3"/>
    <w:rsid w:val="009430F2"/>
    <w:rsid w:val="00944E01"/>
    <w:rsid w:val="00945008"/>
    <w:rsid w:val="009471A3"/>
    <w:rsid w:val="00950BA4"/>
    <w:rsid w:val="00952972"/>
    <w:rsid w:val="00955818"/>
    <w:rsid w:val="00957061"/>
    <w:rsid w:val="00957660"/>
    <w:rsid w:val="00964968"/>
    <w:rsid w:val="009664AD"/>
    <w:rsid w:val="00967D81"/>
    <w:rsid w:val="009712C5"/>
    <w:rsid w:val="0098756F"/>
    <w:rsid w:val="0099271D"/>
    <w:rsid w:val="00993C08"/>
    <w:rsid w:val="00995D66"/>
    <w:rsid w:val="009B43BD"/>
    <w:rsid w:val="009B6E22"/>
    <w:rsid w:val="009C30FB"/>
    <w:rsid w:val="009D3F91"/>
    <w:rsid w:val="009E56C1"/>
    <w:rsid w:val="009E5CCE"/>
    <w:rsid w:val="00A0075E"/>
    <w:rsid w:val="00A008CD"/>
    <w:rsid w:val="00A03B62"/>
    <w:rsid w:val="00A04AA6"/>
    <w:rsid w:val="00A121EF"/>
    <w:rsid w:val="00A30D84"/>
    <w:rsid w:val="00A315E3"/>
    <w:rsid w:val="00A3788F"/>
    <w:rsid w:val="00A4054B"/>
    <w:rsid w:val="00A45BEF"/>
    <w:rsid w:val="00A4699B"/>
    <w:rsid w:val="00A52CFD"/>
    <w:rsid w:val="00A65399"/>
    <w:rsid w:val="00A71467"/>
    <w:rsid w:val="00A73A74"/>
    <w:rsid w:val="00A85253"/>
    <w:rsid w:val="00AA03A2"/>
    <w:rsid w:val="00AA5B8B"/>
    <w:rsid w:val="00AB0CF4"/>
    <w:rsid w:val="00AB5DAD"/>
    <w:rsid w:val="00AC0CC5"/>
    <w:rsid w:val="00AC1916"/>
    <w:rsid w:val="00AC3C22"/>
    <w:rsid w:val="00AC4FF6"/>
    <w:rsid w:val="00AE59C5"/>
    <w:rsid w:val="00AF09BF"/>
    <w:rsid w:val="00AF63A6"/>
    <w:rsid w:val="00AF762D"/>
    <w:rsid w:val="00B0622F"/>
    <w:rsid w:val="00B270BC"/>
    <w:rsid w:val="00B300C2"/>
    <w:rsid w:val="00B307A0"/>
    <w:rsid w:val="00B35119"/>
    <w:rsid w:val="00B404EC"/>
    <w:rsid w:val="00B41BB0"/>
    <w:rsid w:val="00B50F42"/>
    <w:rsid w:val="00B5521C"/>
    <w:rsid w:val="00B6140A"/>
    <w:rsid w:val="00B70EBC"/>
    <w:rsid w:val="00B72E2A"/>
    <w:rsid w:val="00B82F26"/>
    <w:rsid w:val="00B84F34"/>
    <w:rsid w:val="00B90064"/>
    <w:rsid w:val="00B927B1"/>
    <w:rsid w:val="00BA6585"/>
    <w:rsid w:val="00BB0DE8"/>
    <w:rsid w:val="00BC77F0"/>
    <w:rsid w:val="00BD086A"/>
    <w:rsid w:val="00BD511B"/>
    <w:rsid w:val="00BE09A9"/>
    <w:rsid w:val="00BE21C4"/>
    <w:rsid w:val="00BE5579"/>
    <w:rsid w:val="00BE6767"/>
    <w:rsid w:val="00BF24E4"/>
    <w:rsid w:val="00BF6CD6"/>
    <w:rsid w:val="00C04A34"/>
    <w:rsid w:val="00C1098B"/>
    <w:rsid w:val="00C138DF"/>
    <w:rsid w:val="00C14AAF"/>
    <w:rsid w:val="00C23DFA"/>
    <w:rsid w:val="00C276C7"/>
    <w:rsid w:val="00C31CA9"/>
    <w:rsid w:val="00C37597"/>
    <w:rsid w:val="00C53866"/>
    <w:rsid w:val="00C566F6"/>
    <w:rsid w:val="00C56E83"/>
    <w:rsid w:val="00C577C1"/>
    <w:rsid w:val="00C61E04"/>
    <w:rsid w:val="00C724DE"/>
    <w:rsid w:val="00C7553B"/>
    <w:rsid w:val="00C83337"/>
    <w:rsid w:val="00C91C3F"/>
    <w:rsid w:val="00C9432F"/>
    <w:rsid w:val="00C94A6B"/>
    <w:rsid w:val="00C96EC1"/>
    <w:rsid w:val="00C96F35"/>
    <w:rsid w:val="00CA273B"/>
    <w:rsid w:val="00CA2A4F"/>
    <w:rsid w:val="00CA7256"/>
    <w:rsid w:val="00CC12FF"/>
    <w:rsid w:val="00CD68EA"/>
    <w:rsid w:val="00CE26DA"/>
    <w:rsid w:val="00CE4F4B"/>
    <w:rsid w:val="00CF0198"/>
    <w:rsid w:val="00D01DEC"/>
    <w:rsid w:val="00D069BE"/>
    <w:rsid w:val="00D14994"/>
    <w:rsid w:val="00D20AC6"/>
    <w:rsid w:val="00D22CCB"/>
    <w:rsid w:val="00D250D3"/>
    <w:rsid w:val="00D26CAE"/>
    <w:rsid w:val="00D3585B"/>
    <w:rsid w:val="00D40D0F"/>
    <w:rsid w:val="00D53755"/>
    <w:rsid w:val="00D60FA2"/>
    <w:rsid w:val="00D66D41"/>
    <w:rsid w:val="00D71F52"/>
    <w:rsid w:val="00D84AA4"/>
    <w:rsid w:val="00D95B00"/>
    <w:rsid w:val="00DA2879"/>
    <w:rsid w:val="00DB0956"/>
    <w:rsid w:val="00DB671D"/>
    <w:rsid w:val="00DC301E"/>
    <w:rsid w:val="00DC4AAA"/>
    <w:rsid w:val="00DC51F4"/>
    <w:rsid w:val="00DD3989"/>
    <w:rsid w:val="00DD715C"/>
    <w:rsid w:val="00DE0F5B"/>
    <w:rsid w:val="00DF2DB2"/>
    <w:rsid w:val="00DF6040"/>
    <w:rsid w:val="00E06CB9"/>
    <w:rsid w:val="00E1203A"/>
    <w:rsid w:val="00E13FB2"/>
    <w:rsid w:val="00E16AB1"/>
    <w:rsid w:val="00E22DD9"/>
    <w:rsid w:val="00E240A1"/>
    <w:rsid w:val="00E27DCB"/>
    <w:rsid w:val="00E43102"/>
    <w:rsid w:val="00E43690"/>
    <w:rsid w:val="00E519AF"/>
    <w:rsid w:val="00E53980"/>
    <w:rsid w:val="00E627E5"/>
    <w:rsid w:val="00E663E8"/>
    <w:rsid w:val="00E66814"/>
    <w:rsid w:val="00E74DEA"/>
    <w:rsid w:val="00E84198"/>
    <w:rsid w:val="00E90B06"/>
    <w:rsid w:val="00E95794"/>
    <w:rsid w:val="00EA06D4"/>
    <w:rsid w:val="00EA0983"/>
    <w:rsid w:val="00EA1DF4"/>
    <w:rsid w:val="00EA303B"/>
    <w:rsid w:val="00EA3ABC"/>
    <w:rsid w:val="00EA6DB6"/>
    <w:rsid w:val="00EA7B49"/>
    <w:rsid w:val="00EB403F"/>
    <w:rsid w:val="00EB60DE"/>
    <w:rsid w:val="00EB70DA"/>
    <w:rsid w:val="00EB7D51"/>
    <w:rsid w:val="00EC1522"/>
    <w:rsid w:val="00ED20D0"/>
    <w:rsid w:val="00ED5480"/>
    <w:rsid w:val="00ED63C8"/>
    <w:rsid w:val="00EF4634"/>
    <w:rsid w:val="00EF50FC"/>
    <w:rsid w:val="00EF602C"/>
    <w:rsid w:val="00F030D0"/>
    <w:rsid w:val="00F1014A"/>
    <w:rsid w:val="00F1175C"/>
    <w:rsid w:val="00F129C8"/>
    <w:rsid w:val="00F1342D"/>
    <w:rsid w:val="00F13EFA"/>
    <w:rsid w:val="00F22B1D"/>
    <w:rsid w:val="00F23E83"/>
    <w:rsid w:val="00F45A12"/>
    <w:rsid w:val="00F50B91"/>
    <w:rsid w:val="00F5376D"/>
    <w:rsid w:val="00F55FE7"/>
    <w:rsid w:val="00F63CA0"/>
    <w:rsid w:val="00F64052"/>
    <w:rsid w:val="00F6797A"/>
    <w:rsid w:val="00F72AD6"/>
    <w:rsid w:val="00F75B86"/>
    <w:rsid w:val="00F84B3A"/>
    <w:rsid w:val="00F8507F"/>
    <w:rsid w:val="00F878E7"/>
    <w:rsid w:val="00FA1A4D"/>
    <w:rsid w:val="00FA4289"/>
    <w:rsid w:val="00FA579A"/>
    <w:rsid w:val="00FC1D2A"/>
    <w:rsid w:val="00FC5762"/>
    <w:rsid w:val="00FD2546"/>
    <w:rsid w:val="00FE007C"/>
    <w:rsid w:val="00FE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8309B"/>
  <w15:chartTrackingRefBased/>
  <w15:docId w15:val="{80FEB653-6C2C-4E06-9818-81267EA2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A04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A04A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240A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240A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240A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rsid w:val="002A2C21"/>
    <w:pPr>
      <w:jc w:val="both"/>
    </w:pPr>
    <w:rPr>
      <w:rFonts w:ascii="Arial" w:hAnsi="Arial"/>
    </w:rPr>
  </w:style>
  <w:style w:type="character" w:customStyle="1" w:styleId="TelobesedilaZnak">
    <w:name w:val="Telo besedila Znak"/>
    <w:link w:val="Telobesedila"/>
    <w:rsid w:val="002A2C21"/>
    <w:rPr>
      <w:rFonts w:ascii="Arial" w:hAnsi="Arial"/>
      <w:sz w:val="24"/>
      <w:szCs w:val="24"/>
    </w:rPr>
  </w:style>
  <w:style w:type="paragraph" w:customStyle="1" w:styleId="Default">
    <w:name w:val="Default"/>
    <w:rsid w:val="002A2C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kbesedila">
    <w:name w:val="Block Text"/>
    <w:basedOn w:val="Navaden"/>
    <w:rsid w:val="002A2C21"/>
    <w:pPr>
      <w:ind w:left="360" w:right="-314"/>
      <w:jc w:val="both"/>
    </w:pPr>
    <w:rPr>
      <w:rFonts w:ascii="Arial" w:hAnsi="Arial"/>
      <w:szCs w:val="20"/>
    </w:rPr>
  </w:style>
  <w:style w:type="character" w:customStyle="1" w:styleId="Naslov2Znak">
    <w:name w:val="Naslov 2 Znak"/>
    <w:link w:val="Naslov2"/>
    <w:rsid w:val="00A04AA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rsid w:val="00A04AA6"/>
    <w:rPr>
      <w:rFonts w:ascii="Arial" w:hAnsi="Arial"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A04AA6"/>
    <w:pPr>
      <w:widowControl w:val="0"/>
      <w:suppressAutoHyphens/>
      <w:ind w:left="708"/>
      <w:jc w:val="both"/>
    </w:pPr>
    <w:rPr>
      <w:rFonts w:ascii="Arial" w:eastAsia="Lucida Sans Unicode" w:hAnsi="Arial"/>
      <w:sz w:val="20"/>
      <w:lang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28352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semiHidden/>
    <w:rsid w:val="0028352B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CD68EA"/>
    <w:pPr>
      <w:spacing w:before="100" w:beforeAutospacing="1" w:after="100" w:afterAutospacing="1"/>
    </w:pPr>
  </w:style>
  <w:style w:type="character" w:customStyle="1" w:styleId="Naslov4Znak">
    <w:name w:val="Naslov 4 Znak"/>
    <w:link w:val="Naslov4"/>
    <w:semiHidden/>
    <w:rsid w:val="00240A06"/>
    <w:rPr>
      <w:rFonts w:ascii="Calibri" w:hAnsi="Calibri"/>
      <w:b/>
      <w:bCs/>
      <w:sz w:val="28"/>
      <w:szCs w:val="28"/>
    </w:rPr>
  </w:style>
  <w:style w:type="character" w:customStyle="1" w:styleId="Naslov5Znak">
    <w:name w:val="Naslov 5 Znak"/>
    <w:link w:val="Naslov5"/>
    <w:semiHidden/>
    <w:rsid w:val="00240A06"/>
    <w:rPr>
      <w:rFonts w:ascii="Calibri" w:hAnsi="Calibri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semiHidden/>
    <w:rsid w:val="00240A06"/>
    <w:rPr>
      <w:rFonts w:ascii="Calibri" w:hAnsi="Calibri"/>
      <w:b/>
      <w:bCs/>
      <w:sz w:val="22"/>
      <w:szCs w:val="22"/>
    </w:rPr>
  </w:style>
  <w:style w:type="paragraph" w:customStyle="1" w:styleId="Heading11">
    <w:name w:val="Heading 11"/>
    <w:basedOn w:val="Navaden"/>
    <w:next w:val="Navaden"/>
    <w:rsid w:val="00240A0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3">
    <w:name w:val="A_Heading_3"/>
    <w:basedOn w:val="Naslov3"/>
    <w:next w:val="Navaden"/>
    <w:rsid w:val="00240A06"/>
    <w:pPr>
      <w:keepLines/>
      <w:spacing w:before="120" w:after="240"/>
    </w:pPr>
    <w:rPr>
      <w:rFonts w:ascii="Times New Roman" w:hAnsi="Times New Roman"/>
      <w:bCs w:val="0"/>
      <w:iCs/>
      <w:spacing w:val="30"/>
      <w:sz w:val="40"/>
      <w:lang w:eastAsia="en-US"/>
    </w:rPr>
  </w:style>
  <w:style w:type="paragraph" w:customStyle="1" w:styleId="AHeading4">
    <w:name w:val="A_Heading_4"/>
    <w:basedOn w:val="Naslov4"/>
    <w:next w:val="Navaden"/>
    <w:rsid w:val="00240A06"/>
    <w:pPr>
      <w:keepLines/>
      <w:spacing w:before="60" w:after="240"/>
    </w:pPr>
    <w:rPr>
      <w:rFonts w:ascii="Times New Roman" w:hAnsi="Times New Roman"/>
      <w:spacing w:val="20"/>
      <w:sz w:val="36"/>
      <w:lang w:eastAsia="en-US"/>
    </w:rPr>
  </w:style>
  <w:style w:type="paragraph" w:customStyle="1" w:styleId="AHeading5">
    <w:name w:val="A_Heading_5"/>
    <w:basedOn w:val="Naslov5"/>
    <w:next w:val="Navaden"/>
    <w:rsid w:val="00240A0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60" w:after="120"/>
      <w:textAlignment w:val="baseline"/>
    </w:pPr>
    <w:rPr>
      <w:rFonts w:ascii="Times New Roman" w:hAnsi="Times New Roman"/>
      <w:bCs w:val="0"/>
      <w:i w:val="0"/>
      <w:iCs w:val="0"/>
      <w:sz w:val="32"/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40A0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bCs w:val="0"/>
      <w:iCs/>
      <w:sz w:val="32"/>
      <w:szCs w:val="20"/>
      <w:lang w:eastAsia="en-US"/>
    </w:rPr>
  </w:style>
  <w:style w:type="character" w:styleId="Pripombasklic">
    <w:name w:val="annotation reference"/>
    <w:rsid w:val="006B528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6B528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6B528B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B528B"/>
    <w:rPr>
      <w:b/>
      <w:bCs/>
    </w:rPr>
  </w:style>
  <w:style w:type="character" w:customStyle="1" w:styleId="ZadevapripombeZnak">
    <w:name w:val="Zadeva pripombe Znak"/>
    <w:link w:val="Zadevapripombe"/>
    <w:semiHidden/>
    <w:rsid w:val="006B528B"/>
    <w:rPr>
      <w:b/>
      <w:bCs/>
    </w:rPr>
  </w:style>
  <w:style w:type="paragraph" w:styleId="Revizija">
    <w:name w:val="Revision"/>
    <w:hidden/>
    <w:uiPriority w:val="99"/>
    <w:semiHidden/>
    <w:rsid w:val="006B3B72"/>
    <w:rPr>
      <w:sz w:val="24"/>
      <w:szCs w:val="24"/>
    </w:rPr>
  </w:style>
  <w:style w:type="character" w:customStyle="1" w:styleId="cf01">
    <w:name w:val="cf01"/>
    <w:rsid w:val="009B43BD"/>
    <w:rPr>
      <w:rFonts w:ascii="Segoe UI" w:hAnsi="Segoe UI" w:cs="Segoe UI" w:hint="default"/>
      <w:b/>
      <w:bCs/>
      <w:color w:val="626060"/>
      <w:sz w:val="18"/>
      <w:szCs w:val="18"/>
      <w:shd w:val="clear" w:color="auto" w:fill="FFFFFF"/>
    </w:rPr>
  </w:style>
  <w:style w:type="character" w:customStyle="1" w:styleId="cf11">
    <w:name w:val="cf11"/>
    <w:rsid w:val="009B43BD"/>
    <w:rPr>
      <w:rFonts w:ascii="Segoe UI" w:hAnsi="Segoe UI" w:cs="Segoe UI" w:hint="default"/>
      <w:b/>
      <w:bCs/>
      <w:color w:val="0000FF"/>
      <w:sz w:val="18"/>
      <w:szCs w:val="18"/>
      <w:u w:val="single"/>
      <w:shd w:val="clear" w:color="auto" w:fill="FFFFFF"/>
    </w:rPr>
  </w:style>
  <w:style w:type="character" w:customStyle="1" w:styleId="cf21">
    <w:name w:val="cf21"/>
    <w:rsid w:val="009B43BD"/>
    <w:rPr>
      <w:rFonts w:ascii="Segoe UI" w:hAnsi="Segoe UI" w:cs="Segoe UI" w:hint="default"/>
      <w:b/>
      <w:bCs/>
      <w:color w:val="626060"/>
      <w:sz w:val="18"/>
      <w:szCs w:val="18"/>
      <w:shd w:val="clear" w:color="auto" w:fill="FFFFFF"/>
    </w:rPr>
  </w:style>
  <w:style w:type="character" w:styleId="Hiperpovezava">
    <w:name w:val="Hyperlink"/>
    <w:uiPriority w:val="99"/>
    <w:unhideWhenUsed/>
    <w:rsid w:val="00D3585B"/>
    <w:rPr>
      <w:color w:val="0000FF"/>
      <w:u w:val="single"/>
    </w:rPr>
  </w:style>
  <w:style w:type="paragraph" w:customStyle="1" w:styleId="paragraph">
    <w:name w:val="paragraph"/>
    <w:basedOn w:val="Navaden"/>
    <w:rsid w:val="00E53980"/>
    <w:pPr>
      <w:spacing w:before="100" w:beforeAutospacing="1" w:after="100" w:afterAutospacing="1"/>
    </w:pPr>
  </w:style>
  <w:style w:type="character" w:customStyle="1" w:styleId="normaltextrun">
    <w:name w:val="normaltextrun"/>
    <w:basedOn w:val="Privzetapisavaodstavka"/>
    <w:rsid w:val="00E53980"/>
  </w:style>
  <w:style w:type="character" w:customStyle="1" w:styleId="eop">
    <w:name w:val="eop"/>
    <w:basedOn w:val="Privzetapisavaodstavka"/>
    <w:rsid w:val="00E53980"/>
  </w:style>
  <w:style w:type="character" w:customStyle="1" w:styleId="tabchar">
    <w:name w:val="tabchar"/>
    <w:basedOn w:val="Privzetapisavaodstavka"/>
    <w:rsid w:val="00E53980"/>
  </w:style>
  <w:style w:type="character" w:styleId="Nerazreenaomemba">
    <w:name w:val="Unresolved Mention"/>
    <w:basedOn w:val="Privzetapisavaodstavka"/>
    <w:uiPriority w:val="99"/>
    <w:semiHidden/>
    <w:unhideWhenUsed/>
    <w:rsid w:val="0017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6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1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hyperlink" Target="https://www.uradni-list.si/glasilo-uradni-list-rs/vsebina/2024-01-2135" TargetMode="External"/><Relationship Id="rId26" Type="http://schemas.openxmlformats.org/officeDocument/2006/relationships/hyperlink" Target="https://www.uradni-list.si/glasilo-uradni-list-rs/vsebina/2020-01-35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3-21-04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2020-01-1195" TargetMode="External"/><Relationship Id="rId25" Type="http://schemas.openxmlformats.org/officeDocument/2006/relationships/hyperlink" Target="https://www.uradni-list.si/glasilo-uradni-list-rs/vsebina/2018-01-054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0-01-0901" TargetMode="External"/><Relationship Id="rId20" Type="http://schemas.openxmlformats.org/officeDocument/2006/relationships/hyperlink" Target="https://www.uradni-list.si/glasilo-uradni-list-rs/vsebina/2011-01-0449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2763" TargetMode="External"/><Relationship Id="rId24" Type="http://schemas.openxmlformats.org/officeDocument/2006/relationships/hyperlink" Target="https://www.uradni-list.si/glasilo-uradni-list-rs/vsebina/2015-01-377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1356" TargetMode="External"/><Relationship Id="rId23" Type="http://schemas.openxmlformats.org/officeDocument/2006/relationships/hyperlink" Target="https://www.uradni-list.si/glasilo-uradni-list-rs/vsebina/2015-01-2277" TargetMode="External"/><Relationship Id="rId28" Type="http://schemas.openxmlformats.org/officeDocument/2006/relationships/hyperlink" Target="https://www.uradni-list.si/glasilo-uradni-list-rs/vsebina/2023-01-2386" TargetMode="External"/><Relationship Id="rId10" Type="http://schemas.openxmlformats.org/officeDocument/2006/relationships/hyperlink" Target="http://www.uradni-list.si/1/objava.jsp?sop=2009-01-3437" TargetMode="External"/><Relationship Id="rId19" Type="http://schemas.openxmlformats.org/officeDocument/2006/relationships/hyperlink" Target="https://www.uradni-list.si/glasilo-uradni-list-rs/vsebina/2024-01-320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347" TargetMode="External"/><Relationship Id="rId14" Type="http://schemas.openxmlformats.org/officeDocument/2006/relationships/hyperlink" Target="http://www.uradni-list.si/1/objava.jsp?sop=2018-01-0457" TargetMode="External"/><Relationship Id="rId22" Type="http://schemas.openxmlformats.org/officeDocument/2006/relationships/hyperlink" Target="https://www.uradni-list.si/glasilo-uradni-list-rs/vsebina/2013-01-3677" TargetMode="External"/><Relationship Id="rId27" Type="http://schemas.openxmlformats.org/officeDocument/2006/relationships/hyperlink" Target="https://www.uradni-list.si/glasilo-uradni-list-rs/vsebina/2023-01-0348" TargetMode="External"/><Relationship Id="rId30" Type="http://schemas.openxmlformats.org/officeDocument/2006/relationships/header" Target="header1.xml"/><Relationship Id="rId8" Type="http://schemas.openxmlformats.org/officeDocument/2006/relationships/hyperlink" Target="http://www.uradni-list.si/1/objava.jsp?sop=2007-01-469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vanja\Application%20Data\Microsoft\Predloge\2x%20M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F1D83E-4DCC-4715-A60D-13AF9D03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2x MS</Template>
  <TotalTime>144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8617</CharactersWithSpaces>
  <SharedDoc>false</SharedDoc>
  <HLinks>
    <vt:vector size="120" baseType="variant">
      <vt:variant>
        <vt:i4>3342395</vt:i4>
      </vt:variant>
      <vt:variant>
        <vt:i4>57</vt:i4>
      </vt:variant>
      <vt:variant>
        <vt:i4>0</vt:i4>
      </vt:variant>
      <vt:variant>
        <vt:i4>5</vt:i4>
      </vt:variant>
      <vt:variant>
        <vt:lpwstr>https://www.uradni-list.si/glasilo-uradni-list-rs/vsebina/2023-01-2386</vt:lpwstr>
      </vt:variant>
      <vt:variant>
        <vt:lpwstr/>
      </vt:variant>
      <vt:variant>
        <vt:i4>3997749</vt:i4>
      </vt:variant>
      <vt:variant>
        <vt:i4>54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  <vt:variant>
        <vt:i4>3211314</vt:i4>
      </vt:variant>
      <vt:variant>
        <vt:i4>51</vt:i4>
      </vt:variant>
      <vt:variant>
        <vt:i4>0</vt:i4>
      </vt:variant>
      <vt:variant>
        <vt:i4>5</vt:i4>
      </vt:variant>
      <vt:variant>
        <vt:lpwstr>https://www.uradni-list.si/glasilo-uradni-list-rs/vsebina/2020-01-3501</vt:lpwstr>
      </vt:variant>
      <vt:variant>
        <vt:lpwstr/>
      </vt:variant>
      <vt:variant>
        <vt:i4>3932214</vt:i4>
      </vt:variant>
      <vt:variant>
        <vt:i4>48</vt:i4>
      </vt:variant>
      <vt:variant>
        <vt:i4>0</vt:i4>
      </vt:variant>
      <vt:variant>
        <vt:i4>5</vt:i4>
      </vt:variant>
      <vt:variant>
        <vt:lpwstr>https://www.uradni-list.si/glasilo-uradni-list-rs/vsebina/2018-01-0544</vt:lpwstr>
      </vt:variant>
      <vt:variant>
        <vt:lpwstr/>
      </vt:variant>
      <vt:variant>
        <vt:i4>3473462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https://www.uradni-list.si/glasilo-uradni-list-rs/vsebina/2015-01-3772</vt:lpwstr>
      </vt:variant>
      <vt:variant>
        <vt:lpwstr/>
      </vt:variant>
      <vt:variant>
        <vt:i4>3473463</vt:i4>
      </vt:variant>
      <vt:variant>
        <vt:i4>42</vt:i4>
      </vt:variant>
      <vt:variant>
        <vt:i4>0</vt:i4>
      </vt:variant>
      <vt:variant>
        <vt:i4>5</vt:i4>
      </vt:variant>
      <vt:variant>
        <vt:lpwstr>https://www.uradni-list.si/glasilo-uradni-list-rs/vsebina/2015-01-2277</vt:lpwstr>
      </vt:variant>
      <vt:variant>
        <vt:lpwstr/>
      </vt:variant>
      <vt:variant>
        <vt:i4>3604534</vt:i4>
      </vt:variant>
      <vt:variant>
        <vt:i4>39</vt:i4>
      </vt:variant>
      <vt:variant>
        <vt:i4>0</vt:i4>
      </vt:variant>
      <vt:variant>
        <vt:i4>5</vt:i4>
      </vt:variant>
      <vt:variant>
        <vt:lpwstr>https://www.uradni-list.si/glasilo-uradni-list-rs/vsebina/2013-01-3677</vt:lpwstr>
      </vt:variant>
      <vt:variant>
        <vt:lpwstr/>
      </vt:variant>
      <vt:variant>
        <vt:i4>3342385</vt:i4>
      </vt:variant>
      <vt:variant>
        <vt:i4>36</vt:i4>
      </vt:variant>
      <vt:variant>
        <vt:i4>0</vt:i4>
      </vt:variant>
      <vt:variant>
        <vt:i4>5</vt:i4>
      </vt:variant>
      <vt:variant>
        <vt:lpwstr>https://www.uradni-list.si/glasilo-uradni-list-rs/vsebina/2013-21-0433</vt:lpwstr>
      </vt:variant>
      <vt:variant>
        <vt:lpwstr/>
      </vt:variant>
      <vt:variant>
        <vt:i4>3735606</vt:i4>
      </vt:variant>
      <vt:variant>
        <vt:i4>33</vt:i4>
      </vt:variant>
      <vt:variant>
        <vt:i4>0</vt:i4>
      </vt:variant>
      <vt:variant>
        <vt:i4>5</vt:i4>
      </vt:variant>
      <vt:variant>
        <vt:lpwstr>https://www.uradni-list.si/glasilo-uradni-list-rs/vsebina/2011-01-0449</vt:lpwstr>
      </vt:variant>
      <vt:variant>
        <vt:lpwstr/>
      </vt:variant>
      <vt:variant>
        <vt:i4>3473456</vt:i4>
      </vt:variant>
      <vt:variant>
        <vt:i4>30</vt:i4>
      </vt:variant>
      <vt:variant>
        <vt:i4>0</vt:i4>
      </vt:variant>
      <vt:variant>
        <vt:i4>5</vt:i4>
      </vt:variant>
      <vt:variant>
        <vt:lpwstr>https://www.uradni-list.si/glasilo-uradni-list-rs/vsebina/2024-01-2135</vt:lpwstr>
      </vt:variant>
      <vt:variant>
        <vt:lpwstr/>
      </vt:variant>
      <vt:variant>
        <vt:i4>8192041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http://www.uradni-list.si/1/objava.jsp?sop=2020-01-1195</vt:lpwstr>
      </vt:variant>
      <vt:variant>
        <vt:lpwstr/>
      </vt:variant>
      <vt:variant>
        <vt:i4>7667745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http://www.uradni-list.si/1/objava.jsp?sop=2020-01-0901</vt:lpwstr>
      </vt:variant>
      <vt:variant>
        <vt:lpwstr/>
      </vt:variant>
      <vt:variant>
        <vt:i4>7471139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http://www.uradni-list.si/1/objava.jsp?sop=2018-01-1356</vt:lpwstr>
      </vt:variant>
      <vt:variant>
        <vt:lpwstr/>
      </vt:variant>
      <vt:variant>
        <vt:i4>7536676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http://www.uradni-list.si/1/objava.jsp?sop=2018-01-0457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http://www.uradni-list.si/1/objava.jsp?sop=2015-01-0505</vt:lpwstr>
      </vt:variant>
      <vt:variant>
        <vt:lpwstr/>
      </vt:variant>
      <vt:variant>
        <vt:i4>7798829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7471151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http://www.uradni-list.si/1/objava.jsp?sop=2010-01-2763</vt:lpwstr>
      </vt:variant>
      <vt:variant>
        <vt:lpwstr/>
      </vt:variant>
      <vt:variant>
        <vt:i4>7798821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http://www.uradni-list.si/1/objava.jsp?sop=2009-01-3437</vt:lpwstr>
      </vt:variant>
      <vt:variant>
        <vt:lpwstr/>
      </vt:variant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http://www.uradni-list.si/1/objava.jsp?sop=2008-01-3347</vt:lpwstr>
      </vt:variant>
      <vt:variant>
        <vt:lpwstr/>
      </vt:variant>
      <vt:variant>
        <vt:i4>7995433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http://www.uradni-list.si/1/objava.jsp?sop=2007-01-4692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saša</dc:creator>
  <cp:keywords/>
  <dc:description/>
  <cp:lastModifiedBy>Miran Ljucovič</cp:lastModifiedBy>
  <cp:revision>81</cp:revision>
  <cp:lastPrinted>2022-10-14T12:22:00Z</cp:lastPrinted>
  <dcterms:created xsi:type="dcterms:W3CDTF">2024-12-05T14:28:00Z</dcterms:created>
  <dcterms:modified xsi:type="dcterms:W3CDTF">2025-04-24T11:46:00Z</dcterms:modified>
</cp:coreProperties>
</file>