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E131" w14:textId="4B86F579" w:rsidR="00322671" w:rsidRPr="00E24064" w:rsidRDefault="00DB2916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22671" w:rsidRPr="00E24064">
        <w:rPr>
          <w:rFonts w:ascii="Arial" w:hAnsi="Arial" w:cs="Arial"/>
          <w:sz w:val="22"/>
          <w:szCs w:val="22"/>
        </w:rPr>
        <w:t>a podlagi</w:t>
      </w:r>
      <w:r w:rsidR="008F0931">
        <w:rPr>
          <w:rFonts w:ascii="Arial" w:hAnsi="Arial" w:cs="Arial"/>
          <w:sz w:val="22"/>
          <w:szCs w:val="22"/>
        </w:rPr>
        <w:t xml:space="preserve"> </w:t>
      </w:r>
      <w:r w:rsidR="008F0931" w:rsidRPr="00E24064">
        <w:rPr>
          <w:rFonts w:ascii="Arial" w:hAnsi="Arial" w:cs="Arial"/>
          <w:sz w:val="22"/>
          <w:szCs w:val="22"/>
        </w:rPr>
        <w:t xml:space="preserve">13. člena Zakona o javnih skladih (Uradni list RS, št. 77/08, 8/10 </w:t>
      </w:r>
      <w:r w:rsidR="006B49EF">
        <w:rPr>
          <w:rFonts w:ascii="Arial" w:hAnsi="Arial" w:cs="Arial"/>
          <w:sz w:val="22"/>
          <w:szCs w:val="22"/>
        </w:rPr>
        <w:t xml:space="preserve">– </w:t>
      </w:r>
      <w:r w:rsidR="0085633B">
        <w:rPr>
          <w:rFonts w:ascii="Arial" w:hAnsi="Arial" w:cs="Arial"/>
          <w:sz w:val="22"/>
          <w:szCs w:val="22"/>
        </w:rPr>
        <w:t>ZS</w:t>
      </w:r>
      <w:r w:rsidR="006B49EF">
        <w:rPr>
          <w:rFonts w:ascii="Arial" w:hAnsi="Arial" w:cs="Arial"/>
          <w:sz w:val="22"/>
          <w:szCs w:val="22"/>
        </w:rPr>
        <w:t xml:space="preserve">KZ-B, </w:t>
      </w:r>
      <w:hyperlink r:id="rId7" w:tooltip="Zakon o zagotovitvi dodatne likvidnosti gospodarstvu za omilitev posledic epidemije COVID-19 (ZDLGPE) (Uradni list RS, št. 61-897/2020)" w:history="1">
        <w:r w:rsidR="008F0931" w:rsidRPr="00E2406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61/20</w:t>
        </w:r>
      </w:hyperlink>
      <w:r w:rsidR="00BF4055">
        <w:rPr>
          <w:rFonts w:ascii="Arial" w:hAnsi="Arial" w:cs="Arial"/>
          <w:sz w:val="22"/>
          <w:szCs w:val="22"/>
        </w:rPr>
        <w:t xml:space="preserve"> 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8F0931" w:rsidRPr="00E24064">
        <w:rPr>
          <w:rFonts w:ascii="Arial" w:hAnsi="Arial" w:cs="Arial"/>
          <w:sz w:val="22"/>
          <w:szCs w:val="22"/>
          <w:shd w:val="clear" w:color="auto" w:fill="FFFFFF"/>
        </w:rPr>
        <w:t xml:space="preserve"> ZDLGPE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 xml:space="preserve"> in 206/21 - ZDUPŠOP</w:t>
      </w:r>
      <w:r w:rsidR="008F0931" w:rsidRPr="00E24064">
        <w:rPr>
          <w:rFonts w:ascii="Arial" w:hAnsi="Arial" w:cs="Arial"/>
          <w:sz w:val="22"/>
          <w:szCs w:val="22"/>
        </w:rPr>
        <w:t>)</w:t>
      </w:r>
      <w:r w:rsidR="008F0931">
        <w:rPr>
          <w:rFonts w:ascii="Arial" w:hAnsi="Arial" w:cs="Arial"/>
          <w:sz w:val="22"/>
          <w:szCs w:val="22"/>
        </w:rPr>
        <w:t>,</w:t>
      </w:r>
      <w:r w:rsidR="00322671" w:rsidRPr="00E24064">
        <w:rPr>
          <w:rFonts w:ascii="Arial" w:hAnsi="Arial" w:cs="Arial"/>
          <w:sz w:val="22"/>
          <w:szCs w:val="22"/>
        </w:rPr>
        <w:t xml:space="preserve"> </w:t>
      </w:r>
      <w:r w:rsidR="00BF4055">
        <w:rPr>
          <w:rFonts w:ascii="Arial" w:hAnsi="Arial" w:cs="Arial"/>
          <w:sz w:val="22"/>
          <w:szCs w:val="22"/>
        </w:rPr>
        <w:t>17</w:t>
      </w:r>
      <w:r w:rsidR="00322671" w:rsidRPr="00E24064">
        <w:rPr>
          <w:rFonts w:ascii="Arial" w:hAnsi="Arial" w:cs="Arial"/>
          <w:sz w:val="22"/>
          <w:szCs w:val="22"/>
        </w:rPr>
        <w:t xml:space="preserve">. člena Odloka o </w:t>
      </w:r>
      <w:r w:rsidR="006B49EF">
        <w:rPr>
          <w:rFonts w:ascii="Arial" w:hAnsi="Arial" w:cs="Arial"/>
          <w:sz w:val="22"/>
          <w:szCs w:val="22"/>
        </w:rPr>
        <w:t xml:space="preserve">ustanovitvi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="00322671" w:rsidRPr="00E24064">
        <w:rPr>
          <w:rFonts w:ascii="Arial" w:hAnsi="Arial" w:cs="Arial"/>
          <w:sz w:val="22"/>
          <w:szCs w:val="22"/>
        </w:rPr>
        <w:t xml:space="preserve"> (Uradne objave</w:t>
      </w:r>
      <w:r w:rsidR="0077241F" w:rsidRPr="00E24064">
        <w:rPr>
          <w:rFonts w:ascii="Arial" w:hAnsi="Arial" w:cs="Arial"/>
          <w:sz w:val="22"/>
          <w:szCs w:val="22"/>
        </w:rPr>
        <w:t xml:space="preserve"> – časopis OKO</w:t>
      </w:r>
      <w:r w:rsidR="00322671" w:rsidRPr="00E24064">
        <w:rPr>
          <w:rFonts w:ascii="Arial" w:hAnsi="Arial" w:cs="Arial"/>
          <w:sz w:val="22"/>
          <w:szCs w:val="22"/>
        </w:rPr>
        <w:t xml:space="preserve">, št. </w:t>
      </w:r>
      <w:r w:rsidR="00BF4055">
        <w:rPr>
          <w:rFonts w:ascii="Arial" w:hAnsi="Arial" w:cs="Arial"/>
          <w:sz w:val="22"/>
          <w:szCs w:val="22"/>
        </w:rPr>
        <w:t>21/01, Uradni list RS</w:t>
      </w:r>
      <w:r w:rsidR="006B49EF">
        <w:rPr>
          <w:rFonts w:ascii="Arial" w:hAnsi="Arial" w:cs="Arial"/>
          <w:sz w:val="22"/>
          <w:szCs w:val="22"/>
        </w:rPr>
        <w:t>, št.</w:t>
      </w:r>
      <w:r w:rsidR="00BF4055">
        <w:rPr>
          <w:rFonts w:ascii="Arial" w:hAnsi="Arial" w:cs="Arial"/>
          <w:sz w:val="22"/>
          <w:szCs w:val="22"/>
        </w:rPr>
        <w:t xml:space="preserve"> 114/05, 78/09, 80/11, 29/16 in 48/21)</w:t>
      </w:r>
      <w:r w:rsidR="008D0486">
        <w:rPr>
          <w:rFonts w:ascii="Arial" w:hAnsi="Arial" w:cs="Arial"/>
          <w:sz w:val="22"/>
          <w:szCs w:val="22"/>
        </w:rPr>
        <w:t xml:space="preserve"> </w:t>
      </w:r>
      <w:r w:rsidR="006B49EF">
        <w:rPr>
          <w:rFonts w:ascii="Arial" w:hAnsi="Arial" w:cs="Arial"/>
          <w:sz w:val="22"/>
          <w:szCs w:val="22"/>
        </w:rPr>
        <w:t>ter</w:t>
      </w:r>
      <w:r w:rsidR="008D0486">
        <w:rPr>
          <w:rFonts w:ascii="Arial" w:hAnsi="Arial" w:cs="Arial"/>
          <w:sz w:val="22"/>
          <w:szCs w:val="22"/>
        </w:rPr>
        <w:t xml:space="preserve"> </w:t>
      </w:r>
      <w:r w:rsidR="008D0486" w:rsidRPr="00E24064">
        <w:rPr>
          <w:rFonts w:ascii="Arial" w:hAnsi="Arial" w:cs="Arial"/>
          <w:sz w:val="22"/>
          <w:szCs w:val="22"/>
        </w:rPr>
        <w:t>19. člena Statuta Mestne občine Nova Gorica (Uradni list RS, št. 13/12, 18/17 in 18/19)</w:t>
      </w:r>
      <w:r w:rsidR="00322671" w:rsidRPr="00E24064">
        <w:rPr>
          <w:rFonts w:ascii="Arial" w:hAnsi="Arial" w:cs="Arial"/>
          <w:sz w:val="22"/>
          <w:szCs w:val="22"/>
        </w:rPr>
        <w:t xml:space="preserve"> je Mestni svet Mestne občine Nova Gorica na seji dne </w:t>
      </w:r>
      <w:r w:rsidR="00A56E3A">
        <w:rPr>
          <w:rFonts w:ascii="Arial" w:hAnsi="Arial" w:cs="Arial"/>
          <w:sz w:val="22"/>
          <w:szCs w:val="22"/>
        </w:rPr>
        <w:t>24. aprila 2025</w:t>
      </w:r>
      <w:r w:rsidR="00322671" w:rsidRPr="00E24064">
        <w:rPr>
          <w:rFonts w:ascii="Arial" w:hAnsi="Arial" w:cs="Arial"/>
          <w:sz w:val="22"/>
          <w:szCs w:val="22"/>
        </w:rPr>
        <w:t xml:space="preserve"> sprejel naslednji</w:t>
      </w:r>
    </w:p>
    <w:p w14:paraId="40A9FA07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0E448476" w14:textId="77777777" w:rsidR="003B5ECA" w:rsidRPr="005E3BFC" w:rsidRDefault="003B5ECA" w:rsidP="00322671">
      <w:pPr>
        <w:jc w:val="both"/>
        <w:rPr>
          <w:rFonts w:ascii="Arial" w:hAnsi="Arial" w:cs="Arial"/>
          <w:sz w:val="22"/>
          <w:szCs w:val="22"/>
        </w:rPr>
      </w:pPr>
    </w:p>
    <w:p w14:paraId="53E9C797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A9ADF05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326AA3A0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S K L E P</w:t>
      </w:r>
    </w:p>
    <w:p w14:paraId="4013FEAD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3D50FB3E" w14:textId="77777777" w:rsidR="003B5ECA" w:rsidRDefault="003B5ECA" w:rsidP="00322671">
      <w:pPr>
        <w:jc w:val="center"/>
        <w:rPr>
          <w:rFonts w:ascii="Arial" w:hAnsi="Arial" w:cs="Arial"/>
          <w:sz w:val="22"/>
          <w:szCs w:val="22"/>
        </w:rPr>
      </w:pPr>
    </w:p>
    <w:p w14:paraId="5A1E0C9C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4DD6ADBD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1.</w:t>
      </w:r>
    </w:p>
    <w:p w14:paraId="3FD4092C" w14:textId="77777777" w:rsidR="00322671" w:rsidRPr="000A2453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470AAD6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Mestni svet Mestne občine Nova Gorica na podlagi </w:t>
      </w:r>
      <w:r w:rsidR="00BF4055">
        <w:rPr>
          <w:rFonts w:ascii="Arial" w:hAnsi="Arial" w:cs="Arial"/>
          <w:sz w:val="22"/>
          <w:szCs w:val="22"/>
        </w:rPr>
        <w:t xml:space="preserve">poročila </w:t>
      </w:r>
      <w:r w:rsidRPr="000A2453">
        <w:rPr>
          <w:rFonts w:ascii="Arial" w:hAnsi="Arial" w:cs="Arial"/>
          <w:sz w:val="22"/>
          <w:szCs w:val="22"/>
        </w:rPr>
        <w:t xml:space="preserve">Nadzornega sveta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, </w:t>
      </w:r>
      <w:r w:rsidR="000A2453" w:rsidRPr="000A2453">
        <w:rPr>
          <w:rFonts w:ascii="Arial" w:hAnsi="Arial" w:cs="Arial"/>
          <w:sz w:val="22"/>
          <w:szCs w:val="22"/>
        </w:rPr>
        <w:t xml:space="preserve">sprejetega na seji dne </w:t>
      </w:r>
      <w:r w:rsidR="007E16BC">
        <w:rPr>
          <w:rFonts w:ascii="Arial" w:hAnsi="Arial" w:cs="Arial"/>
          <w:sz w:val="22"/>
          <w:szCs w:val="22"/>
        </w:rPr>
        <w:t>31</w:t>
      </w:r>
      <w:r w:rsidR="000A2453" w:rsidRPr="000A2453">
        <w:rPr>
          <w:rFonts w:ascii="Arial" w:hAnsi="Arial" w:cs="Arial"/>
          <w:sz w:val="22"/>
          <w:szCs w:val="22"/>
        </w:rPr>
        <w:t xml:space="preserve">. 3. </w:t>
      </w:r>
      <w:r w:rsidR="00C16E92">
        <w:rPr>
          <w:rFonts w:ascii="Arial" w:hAnsi="Arial" w:cs="Arial"/>
          <w:sz w:val="22"/>
          <w:szCs w:val="22"/>
        </w:rPr>
        <w:t>2025</w:t>
      </w:r>
      <w:r w:rsidR="000A2453" w:rsidRPr="000A2453">
        <w:rPr>
          <w:rFonts w:ascii="Arial" w:hAnsi="Arial" w:cs="Arial"/>
          <w:sz w:val="22"/>
          <w:szCs w:val="22"/>
        </w:rPr>
        <w:t xml:space="preserve">, sprejme »Letno poročilo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="000A2453" w:rsidRPr="000A2453">
        <w:rPr>
          <w:rFonts w:ascii="Arial" w:hAnsi="Arial" w:cs="Arial"/>
          <w:sz w:val="22"/>
          <w:szCs w:val="22"/>
        </w:rPr>
        <w:t xml:space="preserve"> za leto </w:t>
      </w:r>
      <w:r w:rsidR="00C16E92">
        <w:rPr>
          <w:rFonts w:ascii="Arial" w:hAnsi="Arial" w:cs="Arial"/>
          <w:sz w:val="22"/>
          <w:szCs w:val="22"/>
        </w:rPr>
        <w:t>2024</w:t>
      </w:r>
      <w:r w:rsidR="000A2453" w:rsidRPr="000A2453">
        <w:rPr>
          <w:rFonts w:ascii="Arial" w:hAnsi="Arial" w:cs="Arial"/>
          <w:sz w:val="22"/>
          <w:szCs w:val="22"/>
        </w:rPr>
        <w:t>«.</w:t>
      </w:r>
    </w:p>
    <w:p w14:paraId="3156A304" w14:textId="77777777" w:rsidR="00162B61" w:rsidRPr="000A2453" w:rsidRDefault="00162B61" w:rsidP="00322671">
      <w:pPr>
        <w:jc w:val="both"/>
        <w:rPr>
          <w:rFonts w:ascii="Arial" w:hAnsi="Arial" w:cs="Arial"/>
          <w:sz w:val="22"/>
          <w:szCs w:val="22"/>
        </w:rPr>
      </w:pPr>
    </w:p>
    <w:p w14:paraId="63B8B109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2.</w:t>
      </w:r>
    </w:p>
    <w:p w14:paraId="3F6C8547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141DAEC" w14:textId="77777777" w:rsidR="000A2453" w:rsidRPr="000A2453" w:rsidRDefault="000A2453" w:rsidP="000A2453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Presežek </w:t>
      </w:r>
      <w:r w:rsidR="00BF4055">
        <w:rPr>
          <w:rFonts w:ascii="Arial" w:hAnsi="Arial" w:cs="Arial"/>
          <w:sz w:val="22"/>
          <w:szCs w:val="22"/>
        </w:rPr>
        <w:t>prihodkov</w:t>
      </w:r>
      <w:r w:rsidRPr="000A2453">
        <w:rPr>
          <w:rFonts w:ascii="Arial" w:hAnsi="Arial" w:cs="Arial"/>
          <w:sz w:val="22"/>
          <w:szCs w:val="22"/>
        </w:rPr>
        <w:t xml:space="preserve"> nad </w:t>
      </w:r>
      <w:r w:rsidR="00BF4055">
        <w:rPr>
          <w:rFonts w:ascii="Arial" w:hAnsi="Arial" w:cs="Arial"/>
          <w:sz w:val="22"/>
          <w:szCs w:val="22"/>
        </w:rPr>
        <w:t>odhodki</w:t>
      </w:r>
      <w:r w:rsidRPr="000A2453">
        <w:rPr>
          <w:rFonts w:ascii="Arial" w:hAnsi="Arial" w:cs="Arial"/>
          <w:sz w:val="22"/>
          <w:szCs w:val="22"/>
        </w:rPr>
        <w:t xml:space="preserve"> v letu </w:t>
      </w:r>
      <w:r w:rsidR="00C16E92">
        <w:rPr>
          <w:rFonts w:ascii="Arial" w:hAnsi="Arial" w:cs="Arial"/>
          <w:sz w:val="22"/>
          <w:szCs w:val="22"/>
        </w:rPr>
        <w:t>2024</w:t>
      </w:r>
      <w:r w:rsidRPr="000A2453">
        <w:rPr>
          <w:rFonts w:ascii="Arial" w:hAnsi="Arial" w:cs="Arial"/>
          <w:sz w:val="22"/>
          <w:szCs w:val="22"/>
        </w:rPr>
        <w:t xml:space="preserve"> v višini </w:t>
      </w:r>
      <w:r w:rsidR="00C16E92">
        <w:rPr>
          <w:rFonts w:ascii="Arial" w:hAnsi="Arial" w:cs="Arial"/>
          <w:sz w:val="22"/>
          <w:szCs w:val="22"/>
        </w:rPr>
        <w:t>178.898,00</w:t>
      </w:r>
      <w:r w:rsidRPr="000A2453">
        <w:rPr>
          <w:rFonts w:ascii="Arial" w:hAnsi="Arial" w:cs="Arial"/>
          <w:sz w:val="22"/>
          <w:szCs w:val="22"/>
        </w:rPr>
        <w:t xml:space="preserve"> EUR se na predlog Nadzornega sveta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 </w:t>
      </w:r>
      <w:r w:rsidR="00BF4055">
        <w:rPr>
          <w:rFonts w:ascii="Arial" w:hAnsi="Arial" w:cs="Arial"/>
          <w:sz w:val="22"/>
          <w:szCs w:val="22"/>
        </w:rPr>
        <w:t>nameni za delovanje sklada.</w:t>
      </w:r>
    </w:p>
    <w:p w14:paraId="16785951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22073A24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3.</w:t>
      </w:r>
    </w:p>
    <w:p w14:paraId="0A4E3606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757B2778" w14:textId="77777777" w:rsidR="00C16E92" w:rsidRPr="000A2453" w:rsidRDefault="00C16E92" w:rsidP="00C16E92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Mestni svet Mestne občine Nova Gorica na podlagi </w:t>
      </w:r>
      <w:r>
        <w:rPr>
          <w:rFonts w:ascii="Arial" w:hAnsi="Arial" w:cs="Arial"/>
          <w:sz w:val="22"/>
          <w:szCs w:val="22"/>
        </w:rPr>
        <w:t xml:space="preserve">poročila </w:t>
      </w:r>
      <w:r w:rsidRPr="000A2453">
        <w:rPr>
          <w:rFonts w:ascii="Arial" w:hAnsi="Arial" w:cs="Arial"/>
          <w:sz w:val="22"/>
          <w:szCs w:val="22"/>
        </w:rPr>
        <w:t xml:space="preserve">Nadzornega sveta </w:t>
      </w:r>
      <w:r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, sprejetega na seji dne </w:t>
      </w:r>
      <w:r w:rsidR="007E16BC">
        <w:rPr>
          <w:rFonts w:ascii="Arial" w:hAnsi="Arial" w:cs="Arial"/>
          <w:sz w:val="22"/>
          <w:szCs w:val="22"/>
        </w:rPr>
        <w:t>31</w:t>
      </w:r>
      <w:r w:rsidRPr="000A245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0A2453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</w:t>
      </w:r>
      <w:r w:rsidRPr="000A2453">
        <w:rPr>
          <w:rFonts w:ascii="Arial" w:hAnsi="Arial" w:cs="Arial"/>
          <w:sz w:val="22"/>
          <w:szCs w:val="22"/>
        </w:rPr>
        <w:t>, sprejme »</w:t>
      </w:r>
      <w:r>
        <w:rPr>
          <w:rFonts w:ascii="Arial" w:hAnsi="Arial" w:cs="Arial"/>
          <w:sz w:val="22"/>
          <w:szCs w:val="22"/>
        </w:rPr>
        <w:t>Spremembo F</w:t>
      </w:r>
      <w:r w:rsidRPr="000A2453">
        <w:rPr>
          <w:rFonts w:ascii="Arial" w:hAnsi="Arial" w:cs="Arial"/>
          <w:sz w:val="22"/>
          <w:szCs w:val="22"/>
        </w:rPr>
        <w:t>inančn</w:t>
      </w:r>
      <w:r>
        <w:rPr>
          <w:rFonts w:ascii="Arial" w:hAnsi="Arial" w:cs="Arial"/>
          <w:sz w:val="22"/>
          <w:szCs w:val="22"/>
        </w:rPr>
        <w:t>ega</w:t>
      </w:r>
      <w:r w:rsidRPr="000A2453">
        <w:rPr>
          <w:rFonts w:ascii="Arial" w:hAnsi="Arial" w:cs="Arial"/>
          <w:sz w:val="22"/>
          <w:szCs w:val="22"/>
        </w:rPr>
        <w:t xml:space="preserve"> načrt</w:t>
      </w:r>
      <w:r>
        <w:rPr>
          <w:rFonts w:ascii="Arial" w:hAnsi="Arial" w:cs="Arial"/>
          <w:sz w:val="22"/>
          <w:szCs w:val="22"/>
        </w:rPr>
        <w:t>a in Programa dela</w:t>
      </w:r>
      <w:r w:rsidRPr="000A24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 za leto </w:t>
      </w:r>
      <w:r>
        <w:rPr>
          <w:rFonts w:ascii="Arial" w:hAnsi="Arial" w:cs="Arial"/>
          <w:sz w:val="22"/>
          <w:szCs w:val="22"/>
        </w:rPr>
        <w:t>2025</w:t>
      </w:r>
      <w:r w:rsidRPr="000A2453">
        <w:rPr>
          <w:rFonts w:ascii="Arial" w:hAnsi="Arial" w:cs="Arial"/>
          <w:sz w:val="22"/>
          <w:szCs w:val="22"/>
        </w:rPr>
        <w:t>«.</w:t>
      </w:r>
    </w:p>
    <w:p w14:paraId="10A615A4" w14:textId="77777777" w:rsidR="00C16E92" w:rsidRDefault="00C16E92" w:rsidP="00322671">
      <w:pPr>
        <w:jc w:val="both"/>
        <w:rPr>
          <w:rFonts w:ascii="Arial" w:hAnsi="Arial" w:cs="Arial"/>
          <w:sz w:val="22"/>
          <w:szCs w:val="22"/>
        </w:rPr>
      </w:pPr>
    </w:p>
    <w:p w14:paraId="4E98EF8C" w14:textId="33D20D30" w:rsidR="00C16E92" w:rsidRDefault="00B30CE6" w:rsidP="003B5E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5E1A07E9" w14:textId="77777777" w:rsidR="00B30CE6" w:rsidRPr="005E3BFC" w:rsidRDefault="00B30CE6" w:rsidP="003B5ECA">
      <w:pPr>
        <w:jc w:val="center"/>
        <w:rPr>
          <w:rFonts w:ascii="Arial" w:hAnsi="Arial" w:cs="Arial"/>
          <w:sz w:val="22"/>
          <w:szCs w:val="22"/>
        </w:rPr>
      </w:pPr>
    </w:p>
    <w:p w14:paraId="5C2AA5D3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Ta sklep velja takoj. </w:t>
      </w:r>
    </w:p>
    <w:p w14:paraId="6B2872EE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09CE0827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6822F793" w14:textId="77777777" w:rsidR="00B30CE6" w:rsidRPr="005E3BFC" w:rsidRDefault="00B30CE6" w:rsidP="00322671">
      <w:pPr>
        <w:jc w:val="both"/>
        <w:rPr>
          <w:rFonts w:ascii="Arial" w:hAnsi="Arial" w:cs="Arial"/>
          <w:sz w:val="22"/>
          <w:szCs w:val="22"/>
        </w:rPr>
      </w:pPr>
    </w:p>
    <w:p w14:paraId="401B8507" w14:textId="01DDDB2C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Številka: </w:t>
      </w:r>
      <w:r w:rsidR="00E36310">
        <w:rPr>
          <w:rFonts w:ascii="Arial" w:hAnsi="Arial" w:cs="Arial"/>
          <w:sz w:val="22"/>
          <w:szCs w:val="22"/>
        </w:rPr>
        <w:t>410-5/2023</w:t>
      </w:r>
      <w:r w:rsidR="008A4904">
        <w:rPr>
          <w:rFonts w:ascii="Arial" w:hAnsi="Arial" w:cs="Arial"/>
          <w:sz w:val="22"/>
          <w:szCs w:val="22"/>
        </w:rPr>
        <w:t>-71</w:t>
      </w:r>
    </w:p>
    <w:p w14:paraId="60AE210F" w14:textId="249383BC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Nova Gorica,</w:t>
      </w:r>
      <w:r w:rsidR="00B30CE6">
        <w:rPr>
          <w:rFonts w:ascii="Arial" w:hAnsi="Arial" w:cs="Arial"/>
          <w:sz w:val="22"/>
          <w:szCs w:val="22"/>
        </w:rPr>
        <w:t xml:space="preserve"> dne</w:t>
      </w:r>
      <w:r w:rsidR="00A56E3A">
        <w:rPr>
          <w:rFonts w:ascii="Arial" w:hAnsi="Arial" w:cs="Arial"/>
          <w:sz w:val="22"/>
          <w:szCs w:val="22"/>
        </w:rPr>
        <w:t xml:space="preserve"> 24. aprila 2025</w:t>
      </w:r>
    </w:p>
    <w:p w14:paraId="133714F1" w14:textId="27FE9763" w:rsidR="00322671" w:rsidRPr="005E3BFC" w:rsidRDefault="00AC121F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93CCB">
        <w:rPr>
          <w:rFonts w:ascii="Arial" w:hAnsi="Arial" w:cs="Arial"/>
          <w:sz w:val="22"/>
          <w:szCs w:val="22"/>
        </w:rPr>
        <w:t xml:space="preserve">         </w:t>
      </w:r>
      <w:r w:rsidR="00B30CE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093CCB">
        <w:rPr>
          <w:rFonts w:ascii="Arial" w:hAnsi="Arial" w:cs="Arial"/>
          <w:sz w:val="22"/>
          <w:szCs w:val="22"/>
        </w:rPr>
        <w:t>Samo Turel</w:t>
      </w:r>
    </w:p>
    <w:p w14:paraId="432B28E2" w14:textId="0B69681E" w:rsidR="00322671" w:rsidRPr="005E3BFC" w:rsidRDefault="00AC121F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B30CE6">
        <w:rPr>
          <w:rFonts w:ascii="Arial" w:hAnsi="Arial" w:cs="Arial"/>
          <w:sz w:val="22"/>
          <w:szCs w:val="22"/>
        </w:rPr>
        <w:t xml:space="preserve">        </w:t>
      </w:r>
      <w:r w:rsidR="00322671">
        <w:rPr>
          <w:rFonts w:ascii="Arial" w:hAnsi="Arial" w:cs="Arial"/>
          <w:sz w:val="22"/>
          <w:szCs w:val="22"/>
        </w:rPr>
        <w:t xml:space="preserve"> </w:t>
      </w:r>
      <w:r w:rsidR="00322671" w:rsidRPr="005E3BFC">
        <w:rPr>
          <w:rFonts w:ascii="Arial" w:hAnsi="Arial" w:cs="Arial"/>
          <w:sz w:val="22"/>
          <w:szCs w:val="22"/>
        </w:rPr>
        <w:t>ŽUPAN</w:t>
      </w:r>
    </w:p>
    <w:p w14:paraId="69CC3CF1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5B4AD765" w14:textId="77777777" w:rsidR="00C276C7" w:rsidRDefault="00C276C7" w:rsidP="007C73A5"/>
    <w:p w14:paraId="377E6303" w14:textId="57B5EAC7" w:rsidR="003B5ECA" w:rsidRDefault="003B5ECA" w:rsidP="007C73A5"/>
    <w:sectPr w:rsidR="003B5ECA" w:rsidSect="009A2F2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411C" w14:textId="77777777" w:rsidR="00265FD6" w:rsidRDefault="00265FD6">
      <w:r>
        <w:separator/>
      </w:r>
    </w:p>
  </w:endnote>
  <w:endnote w:type="continuationSeparator" w:id="0">
    <w:p w14:paraId="4FAA38F3" w14:textId="77777777" w:rsidR="00265FD6" w:rsidRDefault="002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27EB" w14:textId="0BE64AFB" w:rsidR="0041720E" w:rsidRDefault="00224FF3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214F99" wp14:editId="7C7412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1C9E" w14:textId="22F9AEB5" w:rsidR="004C63EA" w:rsidRDefault="00224FF3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E039432" wp14:editId="1AB81491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C4E0" w14:textId="77777777" w:rsidR="00265FD6" w:rsidRDefault="00265FD6">
      <w:r>
        <w:separator/>
      </w:r>
    </w:p>
  </w:footnote>
  <w:footnote w:type="continuationSeparator" w:id="0">
    <w:p w14:paraId="25520788" w14:textId="77777777" w:rsidR="00265FD6" w:rsidRDefault="0026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C5C9" w14:textId="187C986B" w:rsidR="004C63EA" w:rsidRDefault="00224FF3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1F779AC" wp14:editId="4E3F7466">
          <wp:simplePos x="0" y="0"/>
          <wp:positionH relativeFrom="page">
            <wp:posOffset>288290</wp:posOffset>
          </wp:positionH>
          <wp:positionV relativeFrom="page">
            <wp:posOffset>227330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71A3"/>
    <w:multiLevelType w:val="hybridMultilevel"/>
    <w:tmpl w:val="7B20F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24EA"/>
    <w:multiLevelType w:val="hybridMultilevel"/>
    <w:tmpl w:val="B61C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09B3"/>
    <w:multiLevelType w:val="hybridMultilevel"/>
    <w:tmpl w:val="8BCC7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168"/>
    <w:multiLevelType w:val="hybridMultilevel"/>
    <w:tmpl w:val="9C168DF4"/>
    <w:lvl w:ilvl="0" w:tplc="EA08E61E">
      <w:numFmt w:val="bullet"/>
      <w:lvlText w:val="•"/>
      <w:lvlJc w:val="left"/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DA4"/>
    <w:multiLevelType w:val="hybridMultilevel"/>
    <w:tmpl w:val="A0880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652B"/>
    <w:multiLevelType w:val="hybridMultilevel"/>
    <w:tmpl w:val="D67AB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71875">
    <w:abstractNumId w:val="2"/>
  </w:num>
  <w:num w:numId="2" w16cid:durableId="525363256">
    <w:abstractNumId w:val="1"/>
  </w:num>
  <w:num w:numId="3" w16cid:durableId="1858080882">
    <w:abstractNumId w:val="5"/>
  </w:num>
  <w:num w:numId="4" w16cid:durableId="726270657">
    <w:abstractNumId w:val="0"/>
  </w:num>
  <w:num w:numId="5" w16cid:durableId="1276449400">
    <w:abstractNumId w:val="4"/>
  </w:num>
  <w:num w:numId="6" w16cid:durableId="1053426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787C"/>
    <w:rsid w:val="0001029C"/>
    <w:rsid w:val="00017927"/>
    <w:rsid w:val="00044B80"/>
    <w:rsid w:val="00045FB2"/>
    <w:rsid w:val="0007509D"/>
    <w:rsid w:val="00075B0A"/>
    <w:rsid w:val="00093CCB"/>
    <w:rsid w:val="000A2453"/>
    <w:rsid w:val="000D4F6D"/>
    <w:rsid w:val="00101850"/>
    <w:rsid w:val="00136F21"/>
    <w:rsid w:val="00150446"/>
    <w:rsid w:val="00162B61"/>
    <w:rsid w:val="00164798"/>
    <w:rsid w:val="00197321"/>
    <w:rsid w:val="001B4F9A"/>
    <w:rsid w:val="001D50B3"/>
    <w:rsid w:val="001F723F"/>
    <w:rsid w:val="0020740C"/>
    <w:rsid w:val="00224FF3"/>
    <w:rsid w:val="002566A1"/>
    <w:rsid w:val="00261CD7"/>
    <w:rsid w:val="00265FD6"/>
    <w:rsid w:val="002A48FE"/>
    <w:rsid w:val="002C6930"/>
    <w:rsid w:val="002E0F55"/>
    <w:rsid w:val="00307038"/>
    <w:rsid w:val="00322671"/>
    <w:rsid w:val="00381C8F"/>
    <w:rsid w:val="003902EA"/>
    <w:rsid w:val="003B3B16"/>
    <w:rsid w:val="003B5ECA"/>
    <w:rsid w:val="003D53BA"/>
    <w:rsid w:val="0041720E"/>
    <w:rsid w:val="00421A66"/>
    <w:rsid w:val="00422446"/>
    <w:rsid w:val="004270C1"/>
    <w:rsid w:val="004962AE"/>
    <w:rsid w:val="004C63EA"/>
    <w:rsid w:val="004F6D25"/>
    <w:rsid w:val="00502BAC"/>
    <w:rsid w:val="00522D64"/>
    <w:rsid w:val="00527504"/>
    <w:rsid w:val="0058248E"/>
    <w:rsid w:val="005831B5"/>
    <w:rsid w:val="005A6690"/>
    <w:rsid w:val="006020FA"/>
    <w:rsid w:val="00602C72"/>
    <w:rsid w:val="00632831"/>
    <w:rsid w:val="00633FAF"/>
    <w:rsid w:val="0066037F"/>
    <w:rsid w:val="006B49EF"/>
    <w:rsid w:val="006B6CB2"/>
    <w:rsid w:val="006C19DE"/>
    <w:rsid w:val="00731C40"/>
    <w:rsid w:val="00740D7B"/>
    <w:rsid w:val="00761CF5"/>
    <w:rsid w:val="0077241F"/>
    <w:rsid w:val="007807C8"/>
    <w:rsid w:val="0079484C"/>
    <w:rsid w:val="007C73A5"/>
    <w:rsid w:val="007E16BC"/>
    <w:rsid w:val="007E221B"/>
    <w:rsid w:val="00831DF5"/>
    <w:rsid w:val="00842873"/>
    <w:rsid w:val="0084409C"/>
    <w:rsid w:val="0085633B"/>
    <w:rsid w:val="0087004C"/>
    <w:rsid w:val="00873F08"/>
    <w:rsid w:val="008A4904"/>
    <w:rsid w:val="008D0486"/>
    <w:rsid w:val="008F0931"/>
    <w:rsid w:val="008F7147"/>
    <w:rsid w:val="009239C3"/>
    <w:rsid w:val="00927DA3"/>
    <w:rsid w:val="00953A55"/>
    <w:rsid w:val="009708D1"/>
    <w:rsid w:val="0098541B"/>
    <w:rsid w:val="00995A32"/>
    <w:rsid w:val="009A2F2F"/>
    <w:rsid w:val="009B6E22"/>
    <w:rsid w:val="009B73CF"/>
    <w:rsid w:val="00A4596B"/>
    <w:rsid w:val="00A4699B"/>
    <w:rsid w:val="00A53C94"/>
    <w:rsid w:val="00A56E3A"/>
    <w:rsid w:val="00A7097F"/>
    <w:rsid w:val="00A829A0"/>
    <w:rsid w:val="00AB4046"/>
    <w:rsid w:val="00AC121F"/>
    <w:rsid w:val="00AE6B0D"/>
    <w:rsid w:val="00AF09BF"/>
    <w:rsid w:val="00AF762D"/>
    <w:rsid w:val="00B01236"/>
    <w:rsid w:val="00B226C4"/>
    <w:rsid w:val="00B307A0"/>
    <w:rsid w:val="00B30CE6"/>
    <w:rsid w:val="00B35355"/>
    <w:rsid w:val="00B37B70"/>
    <w:rsid w:val="00B46374"/>
    <w:rsid w:val="00BA1FB9"/>
    <w:rsid w:val="00BB0DE8"/>
    <w:rsid w:val="00BD511B"/>
    <w:rsid w:val="00BE5579"/>
    <w:rsid w:val="00BE6B45"/>
    <w:rsid w:val="00BF4055"/>
    <w:rsid w:val="00BF5E40"/>
    <w:rsid w:val="00C16E92"/>
    <w:rsid w:val="00C276C7"/>
    <w:rsid w:val="00C63E80"/>
    <w:rsid w:val="00C66F10"/>
    <w:rsid w:val="00C71A8B"/>
    <w:rsid w:val="00C73B28"/>
    <w:rsid w:val="00CF61E9"/>
    <w:rsid w:val="00D22925"/>
    <w:rsid w:val="00D71F52"/>
    <w:rsid w:val="00DA2879"/>
    <w:rsid w:val="00DA79A1"/>
    <w:rsid w:val="00DB2798"/>
    <w:rsid w:val="00DB2916"/>
    <w:rsid w:val="00DC3106"/>
    <w:rsid w:val="00E02829"/>
    <w:rsid w:val="00E24064"/>
    <w:rsid w:val="00E36310"/>
    <w:rsid w:val="00E41DB3"/>
    <w:rsid w:val="00E546F4"/>
    <w:rsid w:val="00E627E5"/>
    <w:rsid w:val="00E90B06"/>
    <w:rsid w:val="00EA303B"/>
    <w:rsid w:val="00EC1522"/>
    <w:rsid w:val="00ED742C"/>
    <w:rsid w:val="00F030D0"/>
    <w:rsid w:val="00F11686"/>
    <w:rsid w:val="00F3268D"/>
    <w:rsid w:val="00F47866"/>
    <w:rsid w:val="00FC76A3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F67F8"/>
  <w15:chartTrackingRefBased/>
  <w15:docId w15:val="{9635E2C1-E720-4B0A-8A95-6CE5E214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F72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723F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77241F"/>
    <w:rPr>
      <w:color w:val="0000FF"/>
      <w:u w:val="single"/>
    </w:rPr>
  </w:style>
  <w:style w:type="character" w:styleId="SledenaHiperpovezava">
    <w:name w:val="FollowedHyperlink"/>
    <w:rsid w:val="009708D1"/>
    <w:rPr>
      <w:color w:val="954F72"/>
      <w:u w:val="single"/>
    </w:rPr>
  </w:style>
  <w:style w:type="paragraph" w:styleId="Revizija">
    <w:name w:val="Revision"/>
    <w:hidden/>
    <w:uiPriority w:val="99"/>
    <w:semiHidden/>
    <w:rsid w:val="00101850"/>
    <w:rPr>
      <w:sz w:val="24"/>
      <w:szCs w:val="24"/>
    </w:rPr>
  </w:style>
  <w:style w:type="character" w:styleId="Pripombasklic">
    <w:name w:val="annotation reference"/>
    <w:rsid w:val="009854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41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8541B"/>
  </w:style>
  <w:style w:type="paragraph" w:styleId="Zadevapripombe">
    <w:name w:val="annotation subject"/>
    <w:basedOn w:val="Pripombabesedilo"/>
    <w:next w:val="Pripombabesedilo"/>
    <w:link w:val="ZadevapripombeZnak"/>
    <w:rsid w:val="0098541B"/>
    <w:rPr>
      <w:b/>
      <w:bCs/>
    </w:rPr>
  </w:style>
  <w:style w:type="character" w:customStyle="1" w:styleId="ZadevapripombeZnak">
    <w:name w:val="Zadeva pripombe Znak"/>
    <w:link w:val="Zadevapripombe"/>
    <w:rsid w:val="0098541B"/>
    <w:rPr>
      <w:b/>
      <w:bCs/>
    </w:rPr>
  </w:style>
  <w:style w:type="paragraph" w:styleId="Odstavekseznama">
    <w:name w:val="List Paragraph"/>
    <w:basedOn w:val="Navaden"/>
    <w:uiPriority w:val="34"/>
    <w:qFormat/>
    <w:rsid w:val="00B37B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usinfo.si/zakonodaja/rs-61-897-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1608</CharactersWithSpaces>
  <SharedDoc>false</SharedDoc>
  <HLinks>
    <vt:vector size="12" baseType="variant">
      <vt:variant>
        <vt:i4>5701639</vt:i4>
      </vt:variant>
      <vt:variant>
        <vt:i4>3</vt:i4>
      </vt:variant>
      <vt:variant>
        <vt:i4>0</vt:i4>
      </vt:variant>
      <vt:variant>
        <vt:i4>5</vt:i4>
      </vt:variant>
      <vt:variant>
        <vt:lpwstr>https://www.iusinfo.si/zakonodaja/rs-61-897-2020</vt:lpwstr>
      </vt:variant>
      <vt:variant>
        <vt:lpwstr/>
      </vt:variant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https://www.iusinfo.si/zakonodaja/rs-61-897-2020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10</cp:revision>
  <cp:lastPrinted>2023-05-10T12:32:00Z</cp:lastPrinted>
  <dcterms:created xsi:type="dcterms:W3CDTF">2025-04-07T07:43:00Z</dcterms:created>
  <dcterms:modified xsi:type="dcterms:W3CDTF">2025-04-25T06:46:00Z</dcterms:modified>
</cp:coreProperties>
</file>