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BB8C8E2" w14:textId="77777777" w:rsidR="005B62A9" w:rsidRPr="00355F3A" w:rsidRDefault="005B62A9" w:rsidP="00355F3A">
      <w:pPr>
        <w:pStyle w:val="Nazivenote"/>
        <w:rPr>
          <w:b w:val="0"/>
          <w:bCs/>
        </w:rPr>
      </w:pPr>
    </w:p>
    <w:p w14:paraId="05F89159" w14:textId="09295EFF" w:rsidR="005B62A9" w:rsidRDefault="005B62A9" w:rsidP="005B62A9">
      <w:r w:rsidRPr="006E4CCD">
        <w:t>Na podlagi</w:t>
      </w:r>
      <w:r>
        <w:t xml:space="preserve"> 138.</w:t>
      </w:r>
      <w:r w:rsidRPr="006E4CCD">
        <w:t xml:space="preserve"> člena Zakona o urejanju prostora (Uradni list RS, št.</w:t>
      </w:r>
      <w:r w:rsidRPr="004E083E">
        <w:t> </w:t>
      </w:r>
      <w:hyperlink r:id="rId10" w:tgtFrame="_blank" w:tooltip="Zakon o urejanju prostora (ZUreP-3)" w:history="1">
        <w:r w:rsidRPr="004E083E">
          <w:t>199/21</w:t>
        </w:r>
      </w:hyperlink>
      <w:r w:rsidRPr="004E083E">
        <w:t>, </w:t>
      </w:r>
      <w:hyperlink r:id="rId11" w:tgtFrame="_blank" w:tooltip="Zakon o spremembah in dopolnitvah Zakona o državni upravi (ZDU-1O)" w:history="1">
        <w:r w:rsidRPr="004E083E">
          <w:t>18/23</w:t>
        </w:r>
      </w:hyperlink>
      <w:r w:rsidRPr="004E083E">
        <w:t> – ZDU- 1O, </w:t>
      </w:r>
      <w:hyperlink r:id="rId12" w:tgtFrame="_blank" w:tooltip="Zakon o uvajanju naprav za proizvodnjo električne energije iz obnovljivih virov energije (ZUNPEOVE)" w:history="1">
        <w:r w:rsidRPr="004E083E">
          <w:t>78/23</w:t>
        </w:r>
      </w:hyperlink>
      <w:r w:rsidRPr="004E083E">
        <w:t> – ZUNPEOVE, </w:t>
      </w:r>
      <w:hyperlink r:id="rId13" w:tgtFrame="_blank" w:tooltip="Zakon o interventnih ukrepih za odpravo posledic poplav in zemeljskih plazov iz avgusta 2023 (ZIUOPZP)" w:history="1">
        <w:r w:rsidRPr="004E083E">
          <w:t>95/23</w:t>
        </w:r>
      </w:hyperlink>
      <w:r w:rsidRPr="004E083E">
        <w:t> – ZIUOPZP, </w:t>
      </w:r>
      <w:hyperlink r:id="rId14" w:tgtFrame="_blank" w:tooltip="Zakon o spremembah in dopolnitvi Zakona o urejanju prostora (ZUreP-3A)" w:history="1">
        <w:r w:rsidRPr="004E083E">
          <w:t>23/24</w:t>
        </w:r>
      </w:hyperlink>
      <w:r w:rsidRPr="004E083E">
        <w:t>,</w:t>
      </w:r>
      <w:r>
        <w:t xml:space="preserve"> </w:t>
      </w:r>
      <w:hyperlink r:id="rId15" w:tgtFrame="_blank" w:tooltip="Zakon o spremembah in dopolnitvah Zakona o urejanju prostora (ZUreP-3B)" w:history="1">
        <w:r w:rsidRPr="004E083E">
          <w:t>109/24</w:t>
        </w:r>
      </w:hyperlink>
      <w:r w:rsidRPr="004E083E">
        <w:t>, </w:t>
      </w:r>
      <w:hyperlink r:id="rId16" w:tgtFrame="_blank" w:tooltip="Odločba o ugotovitvi, da so prvi, drugi in tretji odstavek 61. člena Zakona o urejanju prostora v neskladju z Ustavo" w:history="1">
        <w:r w:rsidRPr="004E083E">
          <w:t>25/25</w:t>
        </w:r>
      </w:hyperlink>
      <w:r w:rsidRPr="004E083E">
        <w:t> – odl.  US, </w:t>
      </w:r>
      <w:hyperlink r:id="rId17" w:tgtFrame="_blank" w:tooltip="Zakon o spremembah in dopolnitvah Zakona o urejanju prostora (ZUreP-3C)" w:history="1">
        <w:r w:rsidRPr="004E083E">
          <w:t>75/25</w:t>
        </w:r>
      </w:hyperlink>
      <w:r w:rsidRPr="004E083E">
        <w:t> in </w:t>
      </w:r>
      <w:hyperlink r:id="rId18" w:tgtFrame="_blank" w:tooltip="Zakon o spremembah in dopolnitvah Zakona o urejanju prostora (ZUreP-3D)" w:history="1">
        <w:r w:rsidRPr="004E083E">
          <w:t>14/26</w:t>
        </w:r>
      </w:hyperlink>
      <w:r w:rsidRPr="006E4CCD">
        <w:t xml:space="preserve">) ter 19. člena Statuta Mestne občine Nova Gorica (Uradni list Republike Slovenije, št. 13/12, 18/17, 18/19) je mestni svet Mestne občine Nova Gorica na </w:t>
      </w:r>
      <w:r w:rsidRPr="00090D2C">
        <w:t>seji dne</w:t>
      </w:r>
      <w:r>
        <w:t xml:space="preserve"> 23. aprila 2026</w:t>
      </w:r>
      <w:r w:rsidRPr="006E4CCD">
        <w:t xml:space="preserve"> sprejel naslednji</w:t>
      </w:r>
    </w:p>
    <w:p w14:paraId="2BECB636" w14:textId="77777777" w:rsidR="005B62A9" w:rsidRPr="00AE720F" w:rsidRDefault="005B62A9" w:rsidP="005B62A9">
      <w:pPr>
        <w:pStyle w:val="Naslov1"/>
        <w:spacing w:after="0"/>
        <w:jc w:val="center"/>
      </w:pPr>
      <w:r>
        <w:t xml:space="preserve"> </w:t>
      </w:r>
      <w:r w:rsidRPr="00AE720F">
        <w:t xml:space="preserve">S K L E P </w:t>
      </w:r>
    </w:p>
    <w:p w14:paraId="3316F5E8" w14:textId="77777777" w:rsidR="005B62A9" w:rsidRPr="00AE720F" w:rsidRDefault="005B62A9" w:rsidP="005B62A9">
      <w:pPr>
        <w:pStyle w:val="Naslov1"/>
        <w:spacing w:before="0"/>
        <w:jc w:val="center"/>
      </w:pPr>
      <w:r w:rsidRPr="00AE720F">
        <w:t xml:space="preserve">o </w:t>
      </w:r>
      <w:r>
        <w:t>lokacijski preveritvi za individualno odstopanje od prostorskih izvedbenih pogojih v podenoti NG-36/01</w:t>
      </w:r>
    </w:p>
    <w:p w14:paraId="12E49947" w14:textId="77777777" w:rsidR="005B62A9" w:rsidRDefault="005B62A9" w:rsidP="005B62A9">
      <w:pPr>
        <w:jc w:val="center"/>
      </w:pPr>
      <w:r>
        <w:t>1.</w:t>
      </w:r>
    </w:p>
    <w:p w14:paraId="66D90405" w14:textId="77777777" w:rsidR="005B62A9" w:rsidRPr="0066010A" w:rsidRDefault="005B62A9" w:rsidP="005B62A9">
      <w:pPr>
        <w:jc w:val="left"/>
      </w:pPr>
      <w:r>
        <w:t xml:space="preserve">Odobri se pobuda za </w:t>
      </w:r>
      <w:r w:rsidRPr="0066010A">
        <w:t xml:space="preserve"> </w:t>
      </w:r>
      <w:r>
        <w:t>l</w:t>
      </w:r>
      <w:r w:rsidRPr="0066010A">
        <w:t>okacijsk</w:t>
      </w:r>
      <w:r>
        <w:t>o</w:t>
      </w:r>
      <w:r w:rsidRPr="0066010A">
        <w:t xml:space="preserve"> preveritev</w:t>
      </w:r>
      <w:r>
        <w:t xml:space="preserve"> z </w:t>
      </w:r>
      <w:r w:rsidRPr="0066010A">
        <w:t>Elaborat</w:t>
      </w:r>
      <w:r>
        <w:t>om</w:t>
      </w:r>
      <w:r w:rsidRPr="0066010A">
        <w:t xml:space="preserve"> lokacijske preveritve</w:t>
      </w:r>
      <w:r>
        <w:t>, ki ga</w:t>
      </w:r>
      <w:r w:rsidRPr="0066010A">
        <w:t xml:space="preserve"> je izdelalo podjetje Studio Črta, arhitekt Blanka Šuler s.p., Ulica Tolminskih puntarjev 4, 5000 Nova Gorica, z datumom november 2025</w:t>
      </w:r>
      <w:r>
        <w:t xml:space="preserve">, </w:t>
      </w:r>
      <w:r w:rsidRPr="0066010A">
        <w:t xml:space="preserve"> za individualno odstopanje od prostorskih izvedbenih pogojev na zemljiščih s parcelnimi številkami 1325/15, 1328, 1325/1 in 1325/3 (stavba </w:t>
      </w:r>
      <w:r>
        <w:t>O</w:t>
      </w:r>
      <w:r w:rsidRPr="0066010A">
        <w:t>snovne šole Fran</w:t>
      </w:r>
      <w:r>
        <w:t>a</w:t>
      </w:r>
      <w:r w:rsidRPr="0066010A">
        <w:t xml:space="preserve"> Erjav</w:t>
      </w:r>
      <w:r>
        <w:t>ca</w:t>
      </w:r>
      <w:r w:rsidRPr="0066010A">
        <w:t>) ter na zemljiščih s parcelnimi številkami 1327/8, 1335/1, 1335/2 (ploščad)</w:t>
      </w:r>
      <w:r>
        <w:t xml:space="preserve">, </w:t>
      </w:r>
      <w:r w:rsidRPr="0066010A">
        <w:t xml:space="preserve"> vse v k.o. Nova Gorica, ki se po določilih Odloka o Občinskem prostorskem načrtu Mestne občine Nova Gorica (Ur</w:t>
      </w:r>
      <w:r>
        <w:t>adni</w:t>
      </w:r>
      <w:r w:rsidRPr="0066010A">
        <w:t xml:space="preserve"> list</w:t>
      </w:r>
      <w:r>
        <w:t xml:space="preserve"> RS,</w:t>
      </w:r>
      <w:r w:rsidRPr="0066010A">
        <w:t xml:space="preserve"> št. 13/18</w:t>
      </w:r>
      <w:r>
        <w:t xml:space="preserve"> - uradno prečiščeno besedilo</w:t>
      </w:r>
      <w:r w:rsidRPr="0066010A">
        <w:t>, 30/18, 31/20 in 110/25</w:t>
      </w:r>
      <w:r>
        <w:t xml:space="preserve">; </w:t>
      </w:r>
      <w:r w:rsidRPr="0066010A">
        <w:t xml:space="preserve">v nadaljevanju Odlok) nahajajo v </w:t>
      </w:r>
      <w:r>
        <w:t>pod</w:t>
      </w:r>
      <w:r w:rsidRPr="0066010A">
        <w:t xml:space="preserve">enoti urejanja prostora NG-36/01. </w:t>
      </w:r>
    </w:p>
    <w:p w14:paraId="2E7C1BBE" w14:textId="77777777" w:rsidR="005B62A9" w:rsidRDefault="005B62A9" w:rsidP="005B62A9">
      <w:pPr>
        <w:jc w:val="center"/>
      </w:pPr>
      <w:r>
        <w:t>2.</w:t>
      </w:r>
    </w:p>
    <w:p w14:paraId="6A411F63" w14:textId="77777777" w:rsidR="005B62A9" w:rsidRPr="001B5A25" w:rsidRDefault="005B62A9" w:rsidP="005B62A9">
      <w:pPr>
        <w:spacing w:after="0"/>
      </w:pPr>
      <w:r w:rsidRPr="001B5A25">
        <w:t>Na območju lokacijske preveritve</w:t>
      </w:r>
      <w:r>
        <w:t xml:space="preserve"> iz 1. točke tega sklepa</w:t>
      </w:r>
      <w:r w:rsidRPr="001B5A25">
        <w:t xml:space="preserve"> se dopusti individualno odstopanje od </w:t>
      </w:r>
      <w:r>
        <w:t>prostorskih izvedbenih</w:t>
      </w:r>
      <w:r w:rsidRPr="001B5A25">
        <w:t xml:space="preserve"> pogojev, določenih za podenoto urejanja prostora NG-36/01 v razpredelnici 108. člena Odloka, in sicer tako, da</w:t>
      </w:r>
      <w:r>
        <w:t>:</w:t>
      </w:r>
      <w:r w:rsidRPr="001B5A25">
        <w:t xml:space="preserve"> </w:t>
      </w:r>
    </w:p>
    <w:p w14:paraId="5F5E1139" w14:textId="77777777" w:rsidR="005B62A9" w:rsidRPr="007208A9" w:rsidRDefault="005B62A9" w:rsidP="005B62A9">
      <w:pPr>
        <w:pStyle w:val="Odstavekseznama"/>
        <w:numPr>
          <w:ilvl w:val="0"/>
          <w:numId w:val="11"/>
        </w:numPr>
        <w:ind w:left="993" w:hanging="284"/>
      </w:pPr>
      <w:r w:rsidRPr="007208A9">
        <w:t>se ne upošteva določilo o dopustnosti gradenj stavb »le v podaljšku Delpinove ulice«</w:t>
      </w:r>
      <w:r>
        <w:t>,</w:t>
      </w:r>
    </w:p>
    <w:p w14:paraId="36C7A601" w14:textId="77777777" w:rsidR="005B62A9" w:rsidRPr="007208A9" w:rsidRDefault="005B62A9" w:rsidP="005B62A9">
      <w:pPr>
        <w:pStyle w:val="Odstavekseznama"/>
        <w:numPr>
          <w:ilvl w:val="0"/>
          <w:numId w:val="11"/>
        </w:numPr>
        <w:ind w:left="993" w:hanging="284"/>
      </w:pPr>
      <w:r w:rsidRPr="007208A9">
        <w:t>se ne upošteva določilo o dovoljenih vrstah gradenj oz. ureditev</w:t>
      </w:r>
      <w:r>
        <w:t>,</w:t>
      </w:r>
    </w:p>
    <w:p w14:paraId="2438363A" w14:textId="77777777" w:rsidR="005B62A9" w:rsidRPr="007208A9" w:rsidRDefault="005B62A9" w:rsidP="005B62A9">
      <w:pPr>
        <w:pStyle w:val="Odstavekseznama"/>
        <w:numPr>
          <w:ilvl w:val="0"/>
          <w:numId w:val="11"/>
        </w:numPr>
        <w:ind w:left="993" w:hanging="284"/>
      </w:pPr>
      <w:r w:rsidRPr="007208A9">
        <w:t>se dopusti ograjevanje zunanjih površin na jugozahodnem delu zemljišča stavbe OŠ Frana Erjavca, ki so namenjene učencem prve triade</w:t>
      </w:r>
      <w:r>
        <w:t>,</w:t>
      </w:r>
    </w:p>
    <w:p w14:paraId="1B851BF3" w14:textId="77777777" w:rsidR="005B62A9" w:rsidRPr="007208A9" w:rsidRDefault="005B62A9" w:rsidP="005B62A9">
      <w:pPr>
        <w:pStyle w:val="Odstavekseznama"/>
        <w:numPr>
          <w:ilvl w:val="0"/>
          <w:numId w:val="11"/>
        </w:numPr>
        <w:ind w:left="993" w:hanging="284"/>
      </w:pPr>
      <w:r w:rsidRPr="007208A9">
        <w:t>faktorja javnih površin - FJP ni potrebno zagotavljati.</w:t>
      </w:r>
    </w:p>
    <w:p w14:paraId="5C8DFAB0" w14:textId="77777777" w:rsidR="005B62A9" w:rsidRDefault="005B62A9" w:rsidP="005B62A9">
      <w:pPr>
        <w:jc w:val="center"/>
      </w:pPr>
      <w:r>
        <w:t>3.</w:t>
      </w:r>
    </w:p>
    <w:p w14:paraId="4DD721BB" w14:textId="77777777" w:rsidR="005B62A9" w:rsidRDefault="005B62A9" w:rsidP="005B62A9">
      <w:pPr>
        <w:spacing w:after="160" w:line="259" w:lineRule="auto"/>
        <w:ind w:right="0"/>
        <w:jc w:val="center"/>
      </w:pPr>
      <w:r w:rsidRPr="009E07B6">
        <w:t>Identifikacijska številka lokacijske preveritve v zbirki prostorskih aktov je ID 6741</w:t>
      </w:r>
      <w:r>
        <w:t>.</w:t>
      </w:r>
    </w:p>
    <w:p w14:paraId="5135DD12" w14:textId="77777777" w:rsidR="005B62A9" w:rsidRDefault="005B62A9" w:rsidP="005B62A9">
      <w:pPr>
        <w:jc w:val="left"/>
      </w:pPr>
      <w:r w:rsidRPr="00AE03BC">
        <w:t xml:space="preserve">Ta sklep se skupaj z elaboratom in mnenji nosilcev urejanja prostora objavi v prostorskem informacijskem sistemu. </w:t>
      </w:r>
    </w:p>
    <w:p w14:paraId="1228CABD" w14:textId="77777777" w:rsidR="005B62A9" w:rsidRPr="00AE03BC" w:rsidRDefault="005B62A9" w:rsidP="005B62A9">
      <w:pPr>
        <w:jc w:val="left"/>
      </w:pPr>
    </w:p>
    <w:p w14:paraId="1A6EE916" w14:textId="77777777" w:rsidR="005B62A9" w:rsidRDefault="005B62A9" w:rsidP="005B62A9">
      <w:pPr>
        <w:jc w:val="left"/>
      </w:pPr>
      <w:r w:rsidRPr="00655E9F">
        <w:lastRenderedPageBreak/>
        <w:t xml:space="preserve">Ta sklep se objavi v Uradnem listu RS </w:t>
      </w:r>
      <w:r>
        <w:t>ter prične veljati 15. dan po objavi</w:t>
      </w:r>
      <w:r w:rsidRPr="00655E9F">
        <w:t>.</w:t>
      </w:r>
    </w:p>
    <w:p w14:paraId="2BF0B9E6" w14:textId="77777777" w:rsidR="005B62A9" w:rsidRDefault="005B62A9" w:rsidP="005B62A9">
      <w:pPr>
        <w:ind w:left="0"/>
        <w:jc w:val="left"/>
        <w:rPr>
          <w:rStyle w:val="ZvezaZnak"/>
          <w:sz w:val="20"/>
          <w:u w:val="none"/>
        </w:rPr>
      </w:pPr>
    </w:p>
    <w:p w14:paraId="4D187C47" w14:textId="25A9F117" w:rsidR="005B62A9" w:rsidRDefault="005B62A9" w:rsidP="005B62A9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3500-0010/2025-</w:t>
      </w:r>
      <w:r w:rsidR="0094561B">
        <w:rPr>
          <w:rStyle w:val="ZvezaZnak"/>
          <w:sz w:val="20"/>
          <w:u w:val="none"/>
        </w:rPr>
        <w:t>20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Pr="00CF70D7">
        <w:t xml:space="preserve">dne </w:t>
      </w:r>
      <w:r>
        <w:t>23. aprila 2026</w:t>
      </w:r>
    </w:p>
    <w:p w14:paraId="3F6493D3" w14:textId="77777777" w:rsidR="005B62A9" w:rsidRDefault="005B62A9" w:rsidP="005B62A9"/>
    <w:p w14:paraId="1087CBF0" w14:textId="77777777" w:rsidR="005B62A9" w:rsidRDefault="005B62A9" w:rsidP="005B62A9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B62A9" w14:paraId="67BB1757" w14:textId="77777777" w:rsidTr="00F26354">
        <w:tc>
          <w:tcPr>
            <w:tcW w:w="3549" w:type="dxa"/>
          </w:tcPr>
          <w:p w14:paraId="44A77833" w14:textId="77777777" w:rsidR="005B62A9" w:rsidRPr="00E639CC" w:rsidRDefault="005B62A9" w:rsidP="00F2635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5B62A9" w14:paraId="06F1E343" w14:textId="77777777" w:rsidTr="00F26354">
        <w:tc>
          <w:tcPr>
            <w:tcW w:w="3549" w:type="dxa"/>
          </w:tcPr>
          <w:p w14:paraId="0F7B4424" w14:textId="77777777" w:rsidR="005B62A9" w:rsidRPr="00E639CC" w:rsidRDefault="005B62A9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5B62A9" w14:paraId="36FC533D" w14:textId="77777777" w:rsidTr="00F26354">
        <w:trPr>
          <w:trHeight w:val="530"/>
        </w:trPr>
        <w:tc>
          <w:tcPr>
            <w:tcW w:w="3549" w:type="dxa"/>
          </w:tcPr>
          <w:p w14:paraId="08A82E13" w14:textId="77777777" w:rsidR="005B62A9" w:rsidRPr="00E639CC" w:rsidRDefault="005B62A9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091217D1" w14:textId="77777777" w:rsidR="005B62A9" w:rsidRDefault="005B62A9" w:rsidP="005B62A9"/>
    <w:p w14:paraId="16285970" w14:textId="77777777" w:rsidR="005B62A9" w:rsidRDefault="005B62A9" w:rsidP="005B62A9"/>
    <w:p w14:paraId="24FBCD1E" w14:textId="77777777" w:rsidR="005B62A9" w:rsidRDefault="005B62A9" w:rsidP="005B62A9"/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6D0B" w14:textId="77777777" w:rsidR="00BD7929" w:rsidRDefault="00BD7929" w:rsidP="00352A82">
      <w:r>
        <w:separator/>
      </w:r>
    </w:p>
  </w:endnote>
  <w:endnote w:type="continuationSeparator" w:id="0">
    <w:p w14:paraId="1A7E5B37" w14:textId="77777777" w:rsidR="00BD7929" w:rsidRDefault="00BD792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85BB" w14:textId="77777777" w:rsidR="00BD7929" w:rsidRDefault="00BD7929" w:rsidP="00352A82">
      <w:r>
        <w:separator/>
      </w:r>
    </w:p>
  </w:footnote>
  <w:footnote w:type="continuationSeparator" w:id="0">
    <w:p w14:paraId="6326D6EA" w14:textId="77777777" w:rsidR="00BD7929" w:rsidRDefault="00BD792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D1E7B"/>
    <w:multiLevelType w:val="hybridMultilevel"/>
    <w:tmpl w:val="3D7C1FB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5"/>
  </w:num>
  <w:num w:numId="10" w16cid:durableId="767116328">
    <w:abstractNumId w:val="7"/>
  </w:num>
  <w:num w:numId="11" w16cid:durableId="101935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B62A9"/>
    <w:rsid w:val="005D78B5"/>
    <w:rsid w:val="00604B90"/>
    <w:rsid w:val="0065362E"/>
    <w:rsid w:val="0066085E"/>
    <w:rsid w:val="006620F0"/>
    <w:rsid w:val="00675EF6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4561B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D7929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887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23-01-2670" TargetMode="External"/><Relationship Id="rId18" Type="http://schemas.openxmlformats.org/officeDocument/2006/relationships/hyperlink" Target="https://www.uradni-list.si/glasilo-uradni-list-rs/vsebina/2026-01-056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3-01-2478" TargetMode="External"/><Relationship Id="rId17" Type="http://schemas.openxmlformats.org/officeDocument/2006/relationships/hyperlink" Target="https://www.uradni-list.si/glasilo-uradni-list-rs/vsebina/2025-01-261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5-01-087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3-01-0348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4-01-3541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radni-list.si/glasilo-uradni-list-rs/vsebina/2021-01-3971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4-01-0694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2026-04-15T11:14:00Z</dcterms:created>
  <dcterms:modified xsi:type="dcterms:W3CDTF">2026-04-23T09:32:00Z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