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34073579" w:rsidR="0066085E" w:rsidRDefault="00731380" w:rsidP="00355F3A">
      <w:pPr>
        <w:pStyle w:val="Nazivenote"/>
        <w:rPr>
          <w:b w:val="0"/>
          <w:bCs/>
        </w:rPr>
      </w:pPr>
      <w:r>
        <w:t xml:space="preserve">Mestni </w:t>
      </w:r>
      <w:r w:rsidR="00964AD4">
        <w:t>s</w:t>
      </w:r>
      <w:r>
        <w:t>vet</w:t>
      </w:r>
      <w:r>
        <w:br/>
      </w:r>
      <w:r w:rsidRPr="008802E3">
        <w:rPr>
          <w:b w:val="0"/>
          <w:bCs/>
        </w:rPr>
        <w:t>Trg Edvarda Kardelja 1, 5000 Nova Gorica</w:t>
      </w:r>
    </w:p>
    <w:p w14:paraId="1E12650F" w14:textId="77777777" w:rsidR="00635CF8" w:rsidRPr="00355F3A" w:rsidRDefault="00635CF8" w:rsidP="00355F3A">
      <w:pPr>
        <w:pStyle w:val="Nazivenote"/>
        <w:rPr>
          <w:b w:val="0"/>
          <w:bCs/>
        </w:rPr>
      </w:pPr>
    </w:p>
    <w:p w14:paraId="74A7888A" w14:textId="6FF6FAB2" w:rsidR="00635CF8" w:rsidRPr="00221C82" w:rsidRDefault="00635CF8" w:rsidP="00635CF8">
      <w:pPr>
        <w:jc w:val="left"/>
      </w:pPr>
      <w:r w:rsidRPr="00221C82">
        <w:t xml:space="preserve">Na podlagi 13. člena Zakona o javnih skladih (Uradni list RS, št. 77/08, 8/10 in </w:t>
      </w:r>
      <w:r w:rsidRPr="00221C82">
        <w:rPr>
          <w:shd w:val="clear" w:color="auto" w:fill="FFFFFF"/>
        </w:rPr>
        <w:t>61/20</w:t>
      </w:r>
      <w:r>
        <w:rPr>
          <w:shd w:val="clear" w:color="auto" w:fill="FFFFFF"/>
        </w:rPr>
        <w:t xml:space="preserve"> </w:t>
      </w:r>
      <w:r w:rsidRPr="00221C82">
        <w:rPr>
          <w:shd w:val="clear" w:color="auto" w:fill="FFFFFF"/>
        </w:rPr>
        <w:t>– ZDLGPE in 206/21 - ZDUPŠOP</w:t>
      </w:r>
      <w:r w:rsidRPr="00221C82">
        <w:t xml:space="preserve">), 8. člena Odloka o ustanovitvi Javnega sklada malega gospodarstva Goriške (Uradne objave – časopis OKO, št. 14/03 in Uradni list RS, št. 21/16) in 19. člena Statuta Mestne občine Nova Gorica (Uradni list RS, št. 13/12, 18/17 in 18/19) je Mestni svet Mestne občine Nova Gorica na seji dne </w:t>
      </w:r>
      <w:r>
        <w:t>23. aprila 2026</w:t>
      </w:r>
      <w:r w:rsidRPr="00221C82">
        <w:t xml:space="preserve"> sprejel naslednji</w:t>
      </w:r>
    </w:p>
    <w:p w14:paraId="5A2E01BB" w14:textId="77777777" w:rsidR="00635CF8" w:rsidRPr="00221C82" w:rsidRDefault="00635CF8" w:rsidP="00635CF8">
      <w:pPr>
        <w:rPr>
          <w:b/>
        </w:rPr>
      </w:pPr>
    </w:p>
    <w:p w14:paraId="3205367B" w14:textId="77777777" w:rsidR="00635CF8" w:rsidRPr="00E277B6" w:rsidRDefault="00635CF8" w:rsidP="00635CF8">
      <w:pPr>
        <w:pStyle w:val="Naslov1"/>
        <w:spacing w:before="0" w:after="0"/>
        <w:jc w:val="center"/>
        <w:rPr>
          <w:szCs w:val="22"/>
        </w:rPr>
      </w:pPr>
      <w:r w:rsidRPr="00E277B6">
        <w:rPr>
          <w:szCs w:val="22"/>
        </w:rPr>
        <w:t xml:space="preserve">SKLEP </w:t>
      </w:r>
    </w:p>
    <w:p w14:paraId="0D07D478" w14:textId="77777777" w:rsidR="00635CF8" w:rsidRPr="00221C82" w:rsidRDefault="00635CF8" w:rsidP="00635CF8">
      <w:pPr>
        <w:jc w:val="center"/>
      </w:pPr>
    </w:p>
    <w:p w14:paraId="006EB386" w14:textId="77777777" w:rsidR="00635CF8" w:rsidRPr="00221C82" w:rsidRDefault="00635CF8" w:rsidP="00635CF8">
      <w:pPr>
        <w:jc w:val="center"/>
      </w:pPr>
      <w:r w:rsidRPr="00221C82">
        <w:t>1.</w:t>
      </w:r>
    </w:p>
    <w:p w14:paraId="31E9CA70" w14:textId="77777777" w:rsidR="00635CF8" w:rsidRPr="00221C82" w:rsidRDefault="00635CF8" w:rsidP="00635CF8">
      <w:pPr>
        <w:jc w:val="left"/>
      </w:pPr>
      <w:r w:rsidRPr="00221C82">
        <w:t>Mestni svet Mestne občine Nova Gorica na podlagi stališča Nadzornega sveta Javnega sklada malega gospodarstva Goriške, sprejetega na njegovi 15. redni seji dne 17. 3. 2026,</w:t>
      </w:r>
      <w:r w:rsidRPr="00221C82">
        <w:rPr>
          <w:rFonts w:cs="Calibri Light"/>
        </w:rPr>
        <w:t xml:space="preserve"> </w:t>
      </w:r>
      <w:r w:rsidRPr="00221C82">
        <w:t>sprejme »Letno poročilo Javnega sklada malega gospodarstva Goriške za leto 2025«.</w:t>
      </w:r>
    </w:p>
    <w:p w14:paraId="7107EB59" w14:textId="77777777" w:rsidR="00635CF8" w:rsidRPr="00221C82" w:rsidRDefault="00635CF8" w:rsidP="00635CF8">
      <w:pPr>
        <w:jc w:val="center"/>
      </w:pPr>
      <w:r w:rsidRPr="00221C82">
        <w:t>2.</w:t>
      </w:r>
    </w:p>
    <w:p w14:paraId="57DCB7AB" w14:textId="77777777" w:rsidR="00635CF8" w:rsidRPr="00221C82" w:rsidRDefault="00635CF8" w:rsidP="00635CF8">
      <w:pPr>
        <w:jc w:val="left"/>
      </w:pPr>
      <w:r w:rsidRPr="00221C82">
        <w:t>Presežek prihodkov nad odhodki v letu 2025 v višini 101.489,59 EUR se na predlog Nadzornega sveta Javnega sklada malega gospodarstva Goriške porabi za pokrivanje odhodkov nad prihodki iz preteklih let.</w:t>
      </w:r>
    </w:p>
    <w:p w14:paraId="497F06CB" w14:textId="77777777" w:rsidR="00635CF8" w:rsidRPr="00221C82" w:rsidRDefault="00635CF8" w:rsidP="00635CF8"/>
    <w:p w14:paraId="29347443" w14:textId="77777777" w:rsidR="00635CF8" w:rsidRPr="00221C82" w:rsidRDefault="00635CF8" w:rsidP="00635CF8">
      <w:pPr>
        <w:jc w:val="center"/>
      </w:pPr>
      <w:r w:rsidRPr="00221C82">
        <w:t>3.</w:t>
      </w:r>
    </w:p>
    <w:p w14:paraId="5C5CF200" w14:textId="77777777" w:rsidR="00635CF8" w:rsidRDefault="00635CF8" w:rsidP="00635CF8">
      <w:pPr>
        <w:jc w:val="left"/>
      </w:pPr>
      <w:r w:rsidRPr="00221C82">
        <w:t>Mestni svet Mestne občine Nova Gorica na podlagi stališča Nadzornega sveta Javnega sklada malega gospodarstva Goriške, sprejetega na njegovi 15. redni seji dne 17. 3. 2026, sprejme »Poslovni in finančni načrt Javnega sklada malega gospodarstva Goriške za leto 2026«.</w:t>
      </w:r>
    </w:p>
    <w:p w14:paraId="74BCC4A9" w14:textId="77777777" w:rsidR="00635CF8" w:rsidRDefault="00635CF8" w:rsidP="00635CF8">
      <w:pPr>
        <w:spacing w:after="160" w:line="259" w:lineRule="auto"/>
        <w:ind w:left="0" w:right="0"/>
        <w:jc w:val="left"/>
      </w:pPr>
      <w:r>
        <w:br w:type="page"/>
      </w:r>
    </w:p>
    <w:p w14:paraId="08D17F5C" w14:textId="77777777" w:rsidR="00635CF8" w:rsidRPr="00221C82" w:rsidRDefault="00635CF8" w:rsidP="00635CF8">
      <w:pPr>
        <w:jc w:val="center"/>
      </w:pPr>
      <w:r w:rsidRPr="00221C82">
        <w:lastRenderedPageBreak/>
        <w:t>4.</w:t>
      </w:r>
    </w:p>
    <w:p w14:paraId="680F988D" w14:textId="77777777" w:rsidR="00635CF8" w:rsidRPr="00221C82" w:rsidRDefault="00635CF8" w:rsidP="00635CF8">
      <w:pPr>
        <w:jc w:val="left"/>
      </w:pPr>
      <w:r w:rsidRPr="00221C82">
        <w:t>Mestni svet Mestne občine Nova Gorica potrjuje vplačila namenskega premoženja s strani občin ustanoviteljic v višini 153.133,60 EUR v letu 2026, pri čemer znesek za posamezno občino znaša:</w:t>
      </w:r>
    </w:p>
    <w:tbl>
      <w:tblPr>
        <w:tblW w:w="3544" w:type="pct"/>
        <w:tblInd w:w="658" w:type="dxa"/>
        <w:tblBorders>
          <w:top w:val="single" w:sz="2" w:space="0" w:color="808080"/>
          <w:bottom w:val="single" w:sz="2" w:space="0" w:color="808080"/>
          <w:insideH w:val="single" w:sz="2" w:space="0" w:color="808080"/>
        </w:tblBorders>
        <w:tblCellMar>
          <w:left w:w="30" w:type="dxa"/>
          <w:right w:w="30" w:type="dxa"/>
        </w:tblCellMar>
        <w:tblLook w:val="0000" w:firstRow="0" w:lastRow="0" w:firstColumn="0" w:lastColumn="0" w:noHBand="0" w:noVBand="0"/>
      </w:tblPr>
      <w:tblGrid>
        <w:gridCol w:w="3833"/>
        <w:gridCol w:w="2596"/>
      </w:tblGrid>
      <w:tr w:rsidR="00635CF8" w:rsidRPr="00221C82" w14:paraId="62C25738" w14:textId="77777777" w:rsidTr="00F26354">
        <w:trPr>
          <w:trHeight w:hRule="exact" w:val="283"/>
        </w:trPr>
        <w:tc>
          <w:tcPr>
            <w:tcW w:w="2981" w:type="pct"/>
            <w:vAlign w:val="center"/>
          </w:tcPr>
          <w:p w14:paraId="395C58E7" w14:textId="77777777" w:rsidR="00635CF8" w:rsidRPr="00221C82" w:rsidRDefault="00635CF8" w:rsidP="00F26354">
            <w:pPr>
              <w:spacing w:line="235" w:lineRule="auto"/>
              <w:ind w:left="0"/>
              <w:jc w:val="left"/>
              <w:rPr>
                <w:rFonts w:eastAsia="Arial"/>
                <w:color w:val="000000"/>
              </w:rPr>
            </w:pPr>
            <w:r w:rsidRPr="00221C82">
              <w:rPr>
                <w:rFonts w:eastAsia="Arial"/>
                <w:color w:val="000000"/>
              </w:rPr>
              <w:t>Mestna občina Nova Gorica</w:t>
            </w:r>
          </w:p>
        </w:tc>
        <w:tc>
          <w:tcPr>
            <w:tcW w:w="2019" w:type="pct"/>
            <w:vAlign w:val="center"/>
          </w:tcPr>
          <w:p w14:paraId="26CB5D2D" w14:textId="77777777" w:rsidR="00635CF8" w:rsidRPr="00221C82" w:rsidRDefault="00635CF8" w:rsidP="00F26354">
            <w:pPr>
              <w:spacing w:line="235" w:lineRule="auto"/>
              <w:jc w:val="left"/>
              <w:rPr>
                <w:rFonts w:eastAsia="Arial"/>
                <w:color w:val="000000"/>
              </w:rPr>
            </w:pPr>
            <w:r>
              <w:t xml:space="preserve">  </w:t>
            </w:r>
            <w:r w:rsidRPr="00221C82">
              <w:t>80.000,00 EUR</w:t>
            </w:r>
          </w:p>
        </w:tc>
      </w:tr>
      <w:tr w:rsidR="00635CF8" w:rsidRPr="00221C82" w14:paraId="43D0F692" w14:textId="77777777" w:rsidTr="00F26354">
        <w:trPr>
          <w:trHeight w:hRule="exact" w:val="283"/>
        </w:trPr>
        <w:tc>
          <w:tcPr>
            <w:tcW w:w="2981" w:type="pct"/>
            <w:vAlign w:val="center"/>
          </w:tcPr>
          <w:p w14:paraId="5498F14F" w14:textId="77777777" w:rsidR="00635CF8" w:rsidRPr="00221C82" w:rsidRDefault="00635CF8" w:rsidP="00F26354">
            <w:pPr>
              <w:spacing w:line="235" w:lineRule="auto"/>
              <w:ind w:left="0"/>
              <w:jc w:val="left"/>
              <w:rPr>
                <w:rFonts w:eastAsia="Arial"/>
                <w:color w:val="000000"/>
              </w:rPr>
            </w:pPr>
            <w:r w:rsidRPr="00221C82">
              <w:rPr>
                <w:rFonts w:eastAsia="Arial"/>
                <w:color w:val="000000"/>
              </w:rPr>
              <w:t>Občina Brda</w:t>
            </w:r>
          </w:p>
        </w:tc>
        <w:tc>
          <w:tcPr>
            <w:tcW w:w="2019" w:type="pct"/>
            <w:vAlign w:val="center"/>
          </w:tcPr>
          <w:p w14:paraId="0A6E481B" w14:textId="77777777" w:rsidR="00635CF8" w:rsidRPr="00221C82" w:rsidRDefault="00635CF8" w:rsidP="00F26354">
            <w:pPr>
              <w:spacing w:line="235" w:lineRule="auto"/>
              <w:jc w:val="left"/>
              <w:rPr>
                <w:rFonts w:eastAsia="Arial"/>
                <w:color w:val="000000"/>
              </w:rPr>
            </w:pPr>
            <w:r>
              <w:t xml:space="preserve">  </w:t>
            </w:r>
            <w:r w:rsidRPr="00221C82">
              <w:t>15.313,36 EUR</w:t>
            </w:r>
          </w:p>
        </w:tc>
      </w:tr>
      <w:tr w:rsidR="00635CF8" w:rsidRPr="00221C82" w14:paraId="0BEDB165" w14:textId="77777777" w:rsidTr="00F26354">
        <w:trPr>
          <w:trHeight w:hRule="exact" w:val="283"/>
        </w:trPr>
        <w:tc>
          <w:tcPr>
            <w:tcW w:w="2981" w:type="pct"/>
            <w:vAlign w:val="center"/>
          </w:tcPr>
          <w:p w14:paraId="429012CF" w14:textId="77777777" w:rsidR="00635CF8" w:rsidRPr="00221C82" w:rsidRDefault="00635CF8" w:rsidP="00F26354">
            <w:pPr>
              <w:spacing w:line="235" w:lineRule="auto"/>
              <w:ind w:left="0"/>
              <w:jc w:val="left"/>
              <w:rPr>
                <w:rFonts w:eastAsia="Arial"/>
                <w:color w:val="000000"/>
              </w:rPr>
            </w:pPr>
            <w:r w:rsidRPr="00221C82">
              <w:rPr>
                <w:rFonts w:eastAsia="Arial"/>
                <w:color w:val="000000"/>
              </w:rPr>
              <w:t>Občina Kanal ob Soči</w:t>
            </w:r>
          </w:p>
        </w:tc>
        <w:tc>
          <w:tcPr>
            <w:tcW w:w="2019" w:type="pct"/>
            <w:vAlign w:val="center"/>
          </w:tcPr>
          <w:p w14:paraId="2C2E6BE3" w14:textId="77777777" w:rsidR="00635CF8" w:rsidRPr="00221C82" w:rsidRDefault="00635CF8" w:rsidP="00F26354">
            <w:pPr>
              <w:spacing w:line="235" w:lineRule="auto"/>
              <w:jc w:val="left"/>
              <w:rPr>
                <w:rFonts w:eastAsia="Arial"/>
                <w:color w:val="000000"/>
              </w:rPr>
            </w:pPr>
            <w:r>
              <w:t xml:space="preserve">  </w:t>
            </w:r>
            <w:r w:rsidRPr="00221C82">
              <w:t>18.376,03 EUR</w:t>
            </w:r>
          </w:p>
        </w:tc>
      </w:tr>
      <w:tr w:rsidR="00635CF8" w:rsidRPr="00221C82" w14:paraId="709B0DE2" w14:textId="77777777" w:rsidTr="00F26354">
        <w:trPr>
          <w:trHeight w:hRule="exact" w:val="283"/>
        </w:trPr>
        <w:tc>
          <w:tcPr>
            <w:tcW w:w="2981" w:type="pct"/>
            <w:vAlign w:val="center"/>
          </w:tcPr>
          <w:p w14:paraId="38BB1F92" w14:textId="77777777" w:rsidR="00635CF8" w:rsidRPr="00221C82" w:rsidRDefault="00635CF8" w:rsidP="00F26354">
            <w:pPr>
              <w:spacing w:line="235" w:lineRule="auto"/>
              <w:ind w:left="0"/>
              <w:jc w:val="left"/>
              <w:rPr>
                <w:rFonts w:eastAsia="Arial"/>
                <w:color w:val="000000"/>
              </w:rPr>
            </w:pPr>
            <w:r w:rsidRPr="00221C82">
              <w:rPr>
                <w:rFonts w:eastAsia="Arial"/>
                <w:color w:val="000000"/>
              </w:rPr>
              <w:t>Občina Miren-Kostanjevica</w:t>
            </w:r>
          </w:p>
        </w:tc>
        <w:tc>
          <w:tcPr>
            <w:tcW w:w="2019" w:type="pct"/>
            <w:vAlign w:val="center"/>
          </w:tcPr>
          <w:p w14:paraId="7DB7007F" w14:textId="77777777" w:rsidR="00635CF8" w:rsidRPr="00221C82" w:rsidRDefault="00635CF8" w:rsidP="00F26354">
            <w:pPr>
              <w:spacing w:line="235" w:lineRule="auto"/>
              <w:jc w:val="left"/>
              <w:rPr>
                <w:rFonts w:eastAsia="Arial"/>
                <w:color w:val="000000"/>
              </w:rPr>
            </w:pPr>
            <w:r>
              <w:t xml:space="preserve">  </w:t>
            </w:r>
            <w:r w:rsidRPr="00221C82">
              <w:t>12.250,49 EUR</w:t>
            </w:r>
          </w:p>
        </w:tc>
      </w:tr>
      <w:tr w:rsidR="00635CF8" w:rsidRPr="00221C82" w14:paraId="7DC5D610" w14:textId="77777777" w:rsidTr="00F26354">
        <w:trPr>
          <w:trHeight w:hRule="exact" w:val="283"/>
        </w:trPr>
        <w:tc>
          <w:tcPr>
            <w:tcW w:w="2981" w:type="pct"/>
            <w:vAlign w:val="center"/>
          </w:tcPr>
          <w:p w14:paraId="077079C9" w14:textId="77777777" w:rsidR="00635CF8" w:rsidRPr="00221C82" w:rsidRDefault="00635CF8" w:rsidP="00F26354">
            <w:pPr>
              <w:spacing w:line="235" w:lineRule="auto"/>
              <w:ind w:left="0"/>
              <w:jc w:val="left"/>
              <w:rPr>
                <w:rFonts w:eastAsia="Arial"/>
                <w:color w:val="000000"/>
              </w:rPr>
            </w:pPr>
            <w:r w:rsidRPr="00221C82">
              <w:rPr>
                <w:rFonts w:eastAsia="Arial"/>
                <w:color w:val="000000"/>
              </w:rPr>
              <w:t>Občina Šempeter-Vrtojba</w:t>
            </w:r>
          </w:p>
        </w:tc>
        <w:tc>
          <w:tcPr>
            <w:tcW w:w="2019" w:type="pct"/>
            <w:vAlign w:val="center"/>
          </w:tcPr>
          <w:p w14:paraId="00FCD00B" w14:textId="77777777" w:rsidR="00635CF8" w:rsidRPr="00221C82" w:rsidRDefault="00635CF8" w:rsidP="00F26354">
            <w:pPr>
              <w:spacing w:line="235" w:lineRule="auto"/>
              <w:jc w:val="left"/>
              <w:rPr>
                <w:rFonts w:eastAsia="Arial"/>
                <w:color w:val="000000"/>
              </w:rPr>
            </w:pPr>
            <w:r>
              <w:t xml:space="preserve">  </w:t>
            </w:r>
            <w:r w:rsidRPr="00221C82">
              <w:t>16.325,80 EUR</w:t>
            </w:r>
          </w:p>
        </w:tc>
      </w:tr>
      <w:tr w:rsidR="00635CF8" w:rsidRPr="00221C82" w14:paraId="2FB4BA67" w14:textId="77777777" w:rsidTr="00F26354">
        <w:trPr>
          <w:trHeight w:hRule="exact" w:val="283"/>
        </w:trPr>
        <w:tc>
          <w:tcPr>
            <w:tcW w:w="2981" w:type="pct"/>
            <w:vAlign w:val="center"/>
          </w:tcPr>
          <w:p w14:paraId="29B21A21" w14:textId="77777777" w:rsidR="00635CF8" w:rsidRPr="00221C82" w:rsidRDefault="00635CF8" w:rsidP="00F26354">
            <w:pPr>
              <w:spacing w:line="235" w:lineRule="auto"/>
              <w:ind w:left="0"/>
              <w:jc w:val="left"/>
              <w:rPr>
                <w:rFonts w:eastAsia="Arial"/>
                <w:color w:val="000000"/>
              </w:rPr>
            </w:pPr>
            <w:r w:rsidRPr="00221C82">
              <w:rPr>
                <w:rFonts w:eastAsia="Arial"/>
                <w:color w:val="000000"/>
              </w:rPr>
              <w:t>Občina Renče-Vogrsko</w:t>
            </w:r>
          </w:p>
        </w:tc>
        <w:tc>
          <w:tcPr>
            <w:tcW w:w="2019" w:type="pct"/>
            <w:vAlign w:val="center"/>
          </w:tcPr>
          <w:p w14:paraId="30A11BD0" w14:textId="77777777" w:rsidR="00635CF8" w:rsidRPr="00221C82" w:rsidRDefault="00635CF8" w:rsidP="00F26354">
            <w:pPr>
              <w:spacing w:line="235" w:lineRule="auto"/>
              <w:jc w:val="left"/>
              <w:rPr>
                <w:rFonts w:eastAsia="Arial"/>
                <w:color w:val="000000"/>
              </w:rPr>
            </w:pPr>
            <w:r>
              <w:t xml:space="preserve">  </w:t>
            </w:r>
            <w:r w:rsidRPr="00221C82">
              <w:t>10.867,92 EUR</w:t>
            </w:r>
          </w:p>
        </w:tc>
      </w:tr>
    </w:tbl>
    <w:p w14:paraId="435FD1F7" w14:textId="77777777" w:rsidR="00635CF8" w:rsidRPr="00221C82" w:rsidRDefault="00635CF8" w:rsidP="00635CF8">
      <w:pPr>
        <w:spacing w:line="235" w:lineRule="auto"/>
        <w:ind w:left="0"/>
        <w:jc w:val="left"/>
        <w:rPr>
          <w:rFonts w:eastAsia="Arial"/>
          <w:color w:val="000000"/>
        </w:rPr>
      </w:pPr>
    </w:p>
    <w:p w14:paraId="4E06D4AF" w14:textId="77777777" w:rsidR="00635CF8" w:rsidRPr="00221C82" w:rsidRDefault="00635CF8" w:rsidP="00635CF8">
      <w:pPr>
        <w:jc w:val="left"/>
      </w:pPr>
      <w:r w:rsidRPr="00221C82">
        <w:t>Vplačila bodo povečala skupno namensko premoženje Javnega sklada malega gospodarstva Goriške.</w:t>
      </w:r>
    </w:p>
    <w:p w14:paraId="771A2340" w14:textId="77777777" w:rsidR="00635CF8" w:rsidRPr="00221C82" w:rsidRDefault="00635CF8" w:rsidP="00635CF8">
      <w:pPr>
        <w:jc w:val="center"/>
      </w:pPr>
      <w:r w:rsidRPr="00221C82">
        <w:t>5.</w:t>
      </w:r>
    </w:p>
    <w:p w14:paraId="40C73ABF" w14:textId="77777777" w:rsidR="00635CF8" w:rsidRPr="00221C82" w:rsidRDefault="00635CF8" w:rsidP="00635CF8">
      <w:pPr>
        <w:jc w:val="left"/>
      </w:pPr>
      <w:r w:rsidRPr="00221C82">
        <w:t>Mestni svet Mestne občine Nova Gorica potrjuje vplačila sredstev za delovanje Javnega sklada malega gospodarstva v višini 228.700,00 EUR v letu 2026, sorazmerno z namenskim premoženjem, vpisanim v sodni register, pri čemer znesek za posamezno občino znaša:</w:t>
      </w:r>
    </w:p>
    <w:tbl>
      <w:tblPr>
        <w:tblW w:w="3517" w:type="pct"/>
        <w:tblInd w:w="709" w:type="dxa"/>
        <w:tblBorders>
          <w:top w:val="single" w:sz="2" w:space="0" w:color="808080"/>
          <w:bottom w:val="single" w:sz="2" w:space="0" w:color="808080"/>
          <w:insideH w:val="single" w:sz="2" w:space="0" w:color="808080"/>
        </w:tblBorders>
        <w:tblCellMar>
          <w:left w:w="70" w:type="dxa"/>
          <w:right w:w="70" w:type="dxa"/>
        </w:tblCellMar>
        <w:tblLook w:val="04A0" w:firstRow="1" w:lastRow="0" w:firstColumn="1" w:lastColumn="0" w:noHBand="0" w:noVBand="1"/>
      </w:tblPr>
      <w:tblGrid>
        <w:gridCol w:w="3827"/>
        <w:gridCol w:w="2553"/>
      </w:tblGrid>
      <w:tr w:rsidR="00635CF8" w:rsidRPr="00221C82" w14:paraId="0591FE8B" w14:textId="77777777" w:rsidTr="00F26354">
        <w:trPr>
          <w:trHeight w:val="283"/>
        </w:trPr>
        <w:tc>
          <w:tcPr>
            <w:tcW w:w="2999" w:type="pct"/>
            <w:noWrap/>
            <w:vAlign w:val="center"/>
          </w:tcPr>
          <w:p w14:paraId="36258BD3" w14:textId="77777777" w:rsidR="00635CF8" w:rsidRPr="00221C82" w:rsidRDefault="00635CF8" w:rsidP="00F26354">
            <w:pPr>
              <w:spacing w:after="0" w:line="235" w:lineRule="auto"/>
              <w:ind w:left="0"/>
              <w:jc w:val="left"/>
              <w:rPr>
                <w:rFonts w:eastAsia="Arial"/>
                <w:color w:val="000000"/>
              </w:rPr>
            </w:pPr>
            <w:r w:rsidRPr="00221C82">
              <w:rPr>
                <w:rFonts w:eastAsia="Arial"/>
                <w:color w:val="000000"/>
              </w:rPr>
              <w:t>Mestna občina Nova Gorica</w:t>
            </w:r>
          </w:p>
        </w:tc>
        <w:tc>
          <w:tcPr>
            <w:tcW w:w="2001" w:type="pct"/>
          </w:tcPr>
          <w:p w14:paraId="597200B5" w14:textId="77777777" w:rsidR="00635CF8" w:rsidRPr="00221C82" w:rsidRDefault="00635CF8" w:rsidP="00F26354">
            <w:pPr>
              <w:spacing w:after="0"/>
              <w:jc w:val="left"/>
            </w:pPr>
            <w:r w:rsidRPr="00221C82">
              <w:t>122.082,03 EUR</w:t>
            </w:r>
          </w:p>
        </w:tc>
      </w:tr>
      <w:tr w:rsidR="00635CF8" w:rsidRPr="00221C82" w14:paraId="2EFA88F4" w14:textId="77777777" w:rsidTr="00F26354">
        <w:trPr>
          <w:trHeight w:val="283"/>
        </w:trPr>
        <w:tc>
          <w:tcPr>
            <w:tcW w:w="2999" w:type="pct"/>
            <w:noWrap/>
            <w:vAlign w:val="center"/>
          </w:tcPr>
          <w:p w14:paraId="4CDEC55B" w14:textId="77777777" w:rsidR="00635CF8" w:rsidRPr="00221C82" w:rsidRDefault="00635CF8" w:rsidP="00F26354">
            <w:pPr>
              <w:spacing w:after="0" w:line="235" w:lineRule="auto"/>
              <w:ind w:left="0"/>
              <w:jc w:val="left"/>
              <w:rPr>
                <w:rFonts w:eastAsia="Arial"/>
                <w:color w:val="000000"/>
              </w:rPr>
            </w:pPr>
            <w:r w:rsidRPr="00221C82">
              <w:rPr>
                <w:rFonts w:eastAsia="Arial"/>
                <w:color w:val="000000"/>
              </w:rPr>
              <w:t>Občina Brda</w:t>
            </w:r>
          </w:p>
        </w:tc>
        <w:tc>
          <w:tcPr>
            <w:tcW w:w="2001" w:type="pct"/>
          </w:tcPr>
          <w:p w14:paraId="19460A01" w14:textId="77777777" w:rsidR="00635CF8" w:rsidRPr="00221C82" w:rsidRDefault="00635CF8" w:rsidP="00F26354">
            <w:pPr>
              <w:spacing w:after="0"/>
              <w:jc w:val="left"/>
            </w:pPr>
            <w:r>
              <w:t xml:space="preserve">  </w:t>
            </w:r>
            <w:r w:rsidRPr="00221C82">
              <w:t>21.341,90 EUR</w:t>
            </w:r>
          </w:p>
        </w:tc>
      </w:tr>
      <w:tr w:rsidR="00635CF8" w:rsidRPr="00221C82" w14:paraId="59317248" w14:textId="77777777" w:rsidTr="00F26354">
        <w:trPr>
          <w:trHeight w:val="283"/>
        </w:trPr>
        <w:tc>
          <w:tcPr>
            <w:tcW w:w="2999" w:type="pct"/>
            <w:noWrap/>
            <w:vAlign w:val="center"/>
          </w:tcPr>
          <w:p w14:paraId="5C64C225" w14:textId="77777777" w:rsidR="00635CF8" w:rsidRPr="00221C82" w:rsidRDefault="00635CF8" w:rsidP="00F26354">
            <w:pPr>
              <w:spacing w:after="0" w:line="235" w:lineRule="auto"/>
              <w:ind w:left="0"/>
              <w:jc w:val="left"/>
              <w:rPr>
                <w:rFonts w:eastAsia="Arial"/>
                <w:color w:val="000000"/>
              </w:rPr>
            </w:pPr>
            <w:r w:rsidRPr="00221C82">
              <w:rPr>
                <w:rFonts w:eastAsia="Arial"/>
                <w:color w:val="000000"/>
              </w:rPr>
              <w:t>Občina Kanal ob Soči</w:t>
            </w:r>
          </w:p>
        </w:tc>
        <w:tc>
          <w:tcPr>
            <w:tcW w:w="2001" w:type="pct"/>
          </w:tcPr>
          <w:p w14:paraId="2078E68D" w14:textId="77777777" w:rsidR="00635CF8" w:rsidRPr="00221C82" w:rsidRDefault="00635CF8" w:rsidP="00F26354">
            <w:pPr>
              <w:spacing w:after="0"/>
              <w:jc w:val="left"/>
            </w:pPr>
            <w:r>
              <w:t xml:space="preserve">  </w:t>
            </w:r>
            <w:r w:rsidRPr="00221C82">
              <w:t>23.034,04 EUR</w:t>
            </w:r>
          </w:p>
        </w:tc>
      </w:tr>
      <w:tr w:rsidR="00635CF8" w:rsidRPr="00221C82" w14:paraId="14CA2B46" w14:textId="77777777" w:rsidTr="00F26354">
        <w:trPr>
          <w:trHeight w:val="283"/>
        </w:trPr>
        <w:tc>
          <w:tcPr>
            <w:tcW w:w="2999" w:type="pct"/>
            <w:noWrap/>
            <w:vAlign w:val="center"/>
          </w:tcPr>
          <w:p w14:paraId="58FA23CC" w14:textId="77777777" w:rsidR="00635CF8" w:rsidRPr="00221C82" w:rsidRDefault="00635CF8" w:rsidP="00F26354">
            <w:pPr>
              <w:spacing w:after="0" w:line="235" w:lineRule="auto"/>
              <w:ind w:left="0"/>
              <w:jc w:val="left"/>
              <w:rPr>
                <w:rFonts w:eastAsia="Arial"/>
                <w:color w:val="000000"/>
              </w:rPr>
            </w:pPr>
            <w:r w:rsidRPr="00221C82">
              <w:rPr>
                <w:rFonts w:eastAsia="Arial"/>
                <w:color w:val="000000"/>
              </w:rPr>
              <w:t>Občina Miren-Kostanjevica</w:t>
            </w:r>
          </w:p>
        </w:tc>
        <w:tc>
          <w:tcPr>
            <w:tcW w:w="2001" w:type="pct"/>
          </w:tcPr>
          <w:p w14:paraId="0F3C3BAE" w14:textId="77777777" w:rsidR="00635CF8" w:rsidRPr="00221C82" w:rsidRDefault="00635CF8" w:rsidP="00F26354">
            <w:pPr>
              <w:spacing w:after="0"/>
              <w:jc w:val="left"/>
            </w:pPr>
            <w:r>
              <w:t xml:space="preserve">  </w:t>
            </w:r>
            <w:r w:rsidRPr="00221C82">
              <w:t>19.216,61 EUR</w:t>
            </w:r>
          </w:p>
        </w:tc>
      </w:tr>
      <w:tr w:rsidR="00635CF8" w:rsidRPr="00221C82" w14:paraId="6DB23BDA" w14:textId="77777777" w:rsidTr="00F26354">
        <w:trPr>
          <w:trHeight w:val="283"/>
        </w:trPr>
        <w:tc>
          <w:tcPr>
            <w:tcW w:w="2999" w:type="pct"/>
            <w:noWrap/>
            <w:vAlign w:val="center"/>
          </w:tcPr>
          <w:p w14:paraId="2AEAE496" w14:textId="77777777" w:rsidR="00635CF8" w:rsidRPr="00221C82" w:rsidRDefault="00635CF8" w:rsidP="00F26354">
            <w:pPr>
              <w:spacing w:after="0" w:line="235" w:lineRule="auto"/>
              <w:ind w:left="0"/>
              <w:jc w:val="left"/>
              <w:rPr>
                <w:rFonts w:eastAsia="Arial"/>
                <w:color w:val="000000"/>
              </w:rPr>
            </w:pPr>
            <w:r w:rsidRPr="00221C82">
              <w:rPr>
                <w:rFonts w:eastAsia="Arial"/>
                <w:color w:val="000000"/>
              </w:rPr>
              <w:t>Občina Šempeter-Vrtojba</w:t>
            </w:r>
          </w:p>
        </w:tc>
        <w:tc>
          <w:tcPr>
            <w:tcW w:w="2001" w:type="pct"/>
          </w:tcPr>
          <w:p w14:paraId="10502543" w14:textId="77777777" w:rsidR="00635CF8" w:rsidRPr="00221C82" w:rsidRDefault="00635CF8" w:rsidP="00F26354">
            <w:pPr>
              <w:spacing w:after="0"/>
              <w:jc w:val="left"/>
            </w:pPr>
            <w:r>
              <w:t xml:space="preserve">  </w:t>
            </w:r>
            <w:r w:rsidRPr="00221C82">
              <w:t>26.502,61 EUR</w:t>
            </w:r>
          </w:p>
        </w:tc>
      </w:tr>
      <w:tr w:rsidR="00635CF8" w:rsidRPr="00221C82" w14:paraId="4F5CF0F7" w14:textId="77777777" w:rsidTr="00F26354">
        <w:trPr>
          <w:trHeight w:val="283"/>
        </w:trPr>
        <w:tc>
          <w:tcPr>
            <w:tcW w:w="2999" w:type="pct"/>
            <w:noWrap/>
            <w:vAlign w:val="center"/>
          </w:tcPr>
          <w:p w14:paraId="69AF0318" w14:textId="77777777" w:rsidR="00635CF8" w:rsidRPr="00221C82" w:rsidRDefault="00635CF8" w:rsidP="00F26354">
            <w:pPr>
              <w:spacing w:after="0" w:line="235" w:lineRule="auto"/>
              <w:ind w:left="0"/>
              <w:jc w:val="left"/>
              <w:rPr>
                <w:rFonts w:eastAsia="Arial"/>
                <w:color w:val="000000"/>
              </w:rPr>
            </w:pPr>
            <w:r w:rsidRPr="00221C82">
              <w:rPr>
                <w:rFonts w:eastAsia="Arial"/>
                <w:color w:val="000000"/>
              </w:rPr>
              <w:t>Občina Renče-Vogrsko</w:t>
            </w:r>
          </w:p>
        </w:tc>
        <w:tc>
          <w:tcPr>
            <w:tcW w:w="2001" w:type="pct"/>
          </w:tcPr>
          <w:p w14:paraId="7A1694F2" w14:textId="77777777" w:rsidR="00635CF8" w:rsidRPr="00221C82" w:rsidRDefault="00635CF8" w:rsidP="00F26354">
            <w:pPr>
              <w:spacing w:after="0"/>
              <w:jc w:val="left"/>
            </w:pPr>
            <w:r>
              <w:t xml:space="preserve">  </w:t>
            </w:r>
            <w:r w:rsidRPr="00221C82">
              <w:t>16.522,81 EUR</w:t>
            </w:r>
          </w:p>
        </w:tc>
      </w:tr>
    </w:tbl>
    <w:p w14:paraId="3B9500AF" w14:textId="77777777" w:rsidR="00635CF8" w:rsidRPr="00221C82" w:rsidRDefault="00635CF8" w:rsidP="00635CF8"/>
    <w:p w14:paraId="5E4801F4" w14:textId="77777777" w:rsidR="00635CF8" w:rsidRPr="00221C82" w:rsidRDefault="00635CF8" w:rsidP="00635CF8">
      <w:pPr>
        <w:jc w:val="center"/>
      </w:pPr>
      <w:r w:rsidRPr="00221C82">
        <w:t>6.</w:t>
      </w:r>
    </w:p>
    <w:p w14:paraId="0B7FD951" w14:textId="77777777" w:rsidR="00635CF8" w:rsidRPr="00221C82" w:rsidRDefault="00635CF8" w:rsidP="00635CF8">
      <w:pPr>
        <w:jc w:val="left"/>
      </w:pPr>
      <w:r w:rsidRPr="00221C82">
        <w:t xml:space="preserve">Ta sklep velja takoj. </w:t>
      </w:r>
    </w:p>
    <w:p w14:paraId="42C0AC93" w14:textId="77777777" w:rsidR="00635CF8" w:rsidRPr="00CE6347" w:rsidRDefault="00635CF8" w:rsidP="00635CF8">
      <w:pPr>
        <w:spacing w:line="240" w:lineRule="auto"/>
      </w:pPr>
    </w:p>
    <w:p w14:paraId="74A96D6C" w14:textId="5D066012" w:rsidR="00635CF8" w:rsidRDefault="00635CF8" w:rsidP="00635CF8">
      <w:pPr>
        <w:pStyle w:val="stevilkadokumenta"/>
        <w:spacing w:line="240" w:lineRule="auto"/>
        <w:rPr>
          <w:rStyle w:val="ZvezaZnak"/>
          <w:sz w:val="20"/>
          <w:u w:val="none"/>
        </w:rPr>
      </w:pPr>
      <w:r w:rsidRPr="00CE6347">
        <w:rPr>
          <w:rStyle w:val="ZvezaZnak"/>
          <w:sz w:val="20"/>
          <w:u w:val="none"/>
        </w:rPr>
        <w:t xml:space="preserve">Številka: </w:t>
      </w:r>
      <w:r>
        <w:rPr>
          <w:rStyle w:val="ZvezaZnak"/>
          <w:sz w:val="20"/>
          <w:u w:val="none"/>
        </w:rPr>
        <w:t>410-0007/2023-</w:t>
      </w:r>
      <w:r w:rsidR="00343FBF">
        <w:rPr>
          <w:rStyle w:val="ZvezaZnak"/>
          <w:sz w:val="20"/>
          <w:u w:val="none"/>
        </w:rPr>
        <w:t>30</w:t>
      </w:r>
    </w:p>
    <w:p w14:paraId="22D7C943" w14:textId="7EAD2CBA" w:rsidR="00635CF8" w:rsidRDefault="00635CF8" w:rsidP="00635CF8">
      <w:pPr>
        <w:pStyle w:val="stevilkadokumenta"/>
        <w:spacing w:line="240" w:lineRule="auto"/>
      </w:pPr>
      <w:r w:rsidRPr="00CE6347">
        <w:t xml:space="preserve">Nova Gorica, dne </w:t>
      </w:r>
      <w:r>
        <w:t>23. aprila 2026</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635CF8" w14:paraId="78D7E959" w14:textId="77777777" w:rsidTr="00F26354">
        <w:tc>
          <w:tcPr>
            <w:tcW w:w="3549" w:type="dxa"/>
          </w:tcPr>
          <w:p w14:paraId="4B50E116" w14:textId="77777777" w:rsidR="00635CF8" w:rsidRPr="00E639CC" w:rsidRDefault="00635CF8" w:rsidP="00F26354">
            <w:pPr>
              <w:pStyle w:val="Podpisoseba"/>
              <w:spacing w:before="0" w:after="0" w:line="240" w:lineRule="auto"/>
              <w:rPr>
                <w:b/>
                <w:color w:val="FFFFFF" w:themeColor="background1"/>
              </w:rPr>
            </w:pPr>
            <w:r w:rsidRPr="00E639CC">
              <w:rPr>
                <w:b/>
                <w:color w:val="FFFFFF" w:themeColor="background1"/>
              </w:rPr>
              <w:t>Desnik podpisnik</w:t>
            </w:r>
          </w:p>
        </w:tc>
      </w:tr>
      <w:tr w:rsidR="00635CF8" w14:paraId="79A5E3AC" w14:textId="77777777" w:rsidTr="00F26354">
        <w:tc>
          <w:tcPr>
            <w:tcW w:w="3549" w:type="dxa"/>
          </w:tcPr>
          <w:p w14:paraId="0E1FEBCE" w14:textId="77777777" w:rsidR="00635CF8" w:rsidRPr="00E639CC" w:rsidRDefault="00635CF8" w:rsidP="00F26354">
            <w:pPr>
              <w:pStyle w:val="Podpisoseba"/>
              <w:spacing w:before="0" w:after="0" w:line="240" w:lineRule="auto"/>
              <w:rPr>
                <w:bCs w:val="0"/>
              </w:rPr>
            </w:pPr>
            <w:r>
              <w:rPr>
                <w:b/>
              </w:rPr>
              <w:t xml:space="preserve">    </w:t>
            </w:r>
            <w:r w:rsidRPr="00E639CC">
              <w:rPr>
                <w:b/>
              </w:rPr>
              <w:t>Samo Turel</w:t>
            </w:r>
          </w:p>
        </w:tc>
      </w:tr>
      <w:tr w:rsidR="00635CF8" w14:paraId="10E7CC97" w14:textId="77777777" w:rsidTr="00F26354">
        <w:trPr>
          <w:trHeight w:val="530"/>
        </w:trPr>
        <w:tc>
          <w:tcPr>
            <w:tcW w:w="3549" w:type="dxa"/>
          </w:tcPr>
          <w:p w14:paraId="6C1C3345" w14:textId="77777777" w:rsidR="00635CF8" w:rsidRPr="00E639CC" w:rsidRDefault="00635CF8" w:rsidP="00F26354">
            <w:pPr>
              <w:pStyle w:val="Podpisoseba"/>
              <w:spacing w:before="0" w:after="0" w:line="240" w:lineRule="auto"/>
              <w:rPr>
                <w:bCs w:val="0"/>
              </w:rPr>
            </w:pPr>
            <w:r>
              <w:t xml:space="preserve">    Žu</w:t>
            </w:r>
            <w:r w:rsidRPr="00E639CC">
              <w:t>pan</w:t>
            </w:r>
          </w:p>
        </w:tc>
      </w:tr>
    </w:tbl>
    <w:p w14:paraId="58D8DDBC" w14:textId="77777777" w:rsidR="000E5815" w:rsidRDefault="000E5815" w:rsidP="00DD5E6F">
      <w:pPr>
        <w:ind w:left="0"/>
      </w:pPr>
    </w:p>
    <w:sectPr w:rsidR="000E5815"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92EC" w14:textId="77777777" w:rsidR="00A9196E" w:rsidRDefault="00A9196E" w:rsidP="00352A82">
      <w:r>
        <w:separator/>
      </w:r>
    </w:p>
  </w:endnote>
  <w:endnote w:type="continuationSeparator" w:id="0">
    <w:p w14:paraId="51BA3D00" w14:textId="77777777" w:rsidR="00A9196E" w:rsidRDefault="00A9196E"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5784" w14:textId="77777777" w:rsidR="00A9196E" w:rsidRDefault="00A9196E" w:rsidP="00352A82">
      <w:r>
        <w:separator/>
      </w:r>
    </w:p>
  </w:footnote>
  <w:footnote w:type="continuationSeparator" w:id="0">
    <w:p w14:paraId="24813E3E" w14:textId="77777777" w:rsidR="00A9196E" w:rsidRDefault="00A9196E"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5"/>
  </w:num>
  <w:num w:numId="2" w16cid:durableId="1164929981">
    <w:abstractNumId w:val="8"/>
  </w:num>
  <w:num w:numId="3" w16cid:durableId="1314213452">
    <w:abstractNumId w:val="0"/>
  </w:num>
  <w:num w:numId="4" w16cid:durableId="629288842">
    <w:abstractNumId w:val="3"/>
  </w:num>
  <w:num w:numId="5" w16cid:durableId="738939049">
    <w:abstractNumId w:val="7"/>
  </w:num>
  <w:num w:numId="6" w16cid:durableId="1657220828">
    <w:abstractNumId w:val="9"/>
  </w:num>
  <w:num w:numId="7" w16cid:durableId="1256210005">
    <w:abstractNumId w:val="1"/>
  </w:num>
  <w:num w:numId="8" w16cid:durableId="620721476">
    <w:abstractNumId w:val="2"/>
  </w:num>
  <w:num w:numId="9" w16cid:durableId="1223718357">
    <w:abstractNumId w:val="4"/>
  </w:num>
  <w:num w:numId="10" w16cid:durableId="767116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ACE"/>
    <w:rsid w:val="000276AB"/>
    <w:rsid w:val="00053B54"/>
    <w:rsid w:val="0005678C"/>
    <w:rsid w:val="000807CE"/>
    <w:rsid w:val="00083B98"/>
    <w:rsid w:val="00083CA2"/>
    <w:rsid w:val="00084F5D"/>
    <w:rsid w:val="000D6C77"/>
    <w:rsid w:val="000E5815"/>
    <w:rsid w:val="00101B99"/>
    <w:rsid w:val="00110838"/>
    <w:rsid w:val="001137D1"/>
    <w:rsid w:val="00145A3D"/>
    <w:rsid w:val="00165B95"/>
    <w:rsid w:val="00167093"/>
    <w:rsid w:val="001732D3"/>
    <w:rsid w:val="00192B9A"/>
    <w:rsid w:val="001B2389"/>
    <w:rsid w:val="001C491B"/>
    <w:rsid w:val="001C6438"/>
    <w:rsid w:val="001D7013"/>
    <w:rsid w:val="0022510F"/>
    <w:rsid w:val="00226E0E"/>
    <w:rsid w:val="002816B1"/>
    <w:rsid w:val="0028430E"/>
    <w:rsid w:val="0028622D"/>
    <w:rsid w:val="00297229"/>
    <w:rsid w:val="002B08B0"/>
    <w:rsid w:val="00343FBF"/>
    <w:rsid w:val="00352A82"/>
    <w:rsid w:val="00355F3A"/>
    <w:rsid w:val="0035722C"/>
    <w:rsid w:val="00366240"/>
    <w:rsid w:val="003815F8"/>
    <w:rsid w:val="0039457F"/>
    <w:rsid w:val="003A0AE4"/>
    <w:rsid w:val="003B11F7"/>
    <w:rsid w:val="003E2C39"/>
    <w:rsid w:val="003F3284"/>
    <w:rsid w:val="004129EE"/>
    <w:rsid w:val="00441D80"/>
    <w:rsid w:val="00445A64"/>
    <w:rsid w:val="00452E1C"/>
    <w:rsid w:val="00463FA4"/>
    <w:rsid w:val="004853A7"/>
    <w:rsid w:val="00486063"/>
    <w:rsid w:val="00494832"/>
    <w:rsid w:val="004953C5"/>
    <w:rsid w:val="004E242E"/>
    <w:rsid w:val="004F0354"/>
    <w:rsid w:val="005210F0"/>
    <w:rsid w:val="00530051"/>
    <w:rsid w:val="00581BE7"/>
    <w:rsid w:val="005D78B5"/>
    <w:rsid w:val="005E7085"/>
    <w:rsid w:val="00604B90"/>
    <w:rsid w:val="00635CF8"/>
    <w:rsid w:val="0065362E"/>
    <w:rsid w:val="0066085E"/>
    <w:rsid w:val="006620F0"/>
    <w:rsid w:val="006B1395"/>
    <w:rsid w:val="006B201F"/>
    <w:rsid w:val="00714788"/>
    <w:rsid w:val="00722FAC"/>
    <w:rsid w:val="00731380"/>
    <w:rsid w:val="00734A18"/>
    <w:rsid w:val="00737529"/>
    <w:rsid w:val="00774DD1"/>
    <w:rsid w:val="0078116E"/>
    <w:rsid w:val="0079172C"/>
    <w:rsid w:val="00791DB2"/>
    <w:rsid w:val="00793022"/>
    <w:rsid w:val="00794B10"/>
    <w:rsid w:val="00796028"/>
    <w:rsid w:val="0079672A"/>
    <w:rsid w:val="007C5E58"/>
    <w:rsid w:val="00810854"/>
    <w:rsid w:val="00873CAB"/>
    <w:rsid w:val="008759F5"/>
    <w:rsid w:val="008802E3"/>
    <w:rsid w:val="008821D4"/>
    <w:rsid w:val="00882400"/>
    <w:rsid w:val="008D3BCD"/>
    <w:rsid w:val="008E620C"/>
    <w:rsid w:val="008F21D2"/>
    <w:rsid w:val="008F5DCA"/>
    <w:rsid w:val="009060A3"/>
    <w:rsid w:val="00923A6E"/>
    <w:rsid w:val="009267AD"/>
    <w:rsid w:val="00931604"/>
    <w:rsid w:val="00964AD4"/>
    <w:rsid w:val="009A3FF6"/>
    <w:rsid w:val="009A5FEB"/>
    <w:rsid w:val="009B227A"/>
    <w:rsid w:val="00A03315"/>
    <w:rsid w:val="00A138AE"/>
    <w:rsid w:val="00A30A74"/>
    <w:rsid w:val="00A40E36"/>
    <w:rsid w:val="00A41451"/>
    <w:rsid w:val="00A6301E"/>
    <w:rsid w:val="00A7398A"/>
    <w:rsid w:val="00A9127C"/>
    <w:rsid w:val="00A9136F"/>
    <w:rsid w:val="00A9196E"/>
    <w:rsid w:val="00A9539F"/>
    <w:rsid w:val="00A95A58"/>
    <w:rsid w:val="00AA4BFD"/>
    <w:rsid w:val="00B45DAD"/>
    <w:rsid w:val="00B47FE7"/>
    <w:rsid w:val="00BA338A"/>
    <w:rsid w:val="00BE5B70"/>
    <w:rsid w:val="00BF6A71"/>
    <w:rsid w:val="00C10614"/>
    <w:rsid w:val="00C20705"/>
    <w:rsid w:val="00C50146"/>
    <w:rsid w:val="00C7627D"/>
    <w:rsid w:val="00C84353"/>
    <w:rsid w:val="00C973E8"/>
    <w:rsid w:val="00CA6DF1"/>
    <w:rsid w:val="00CB1130"/>
    <w:rsid w:val="00CC3F17"/>
    <w:rsid w:val="00CD0869"/>
    <w:rsid w:val="00CF0B4F"/>
    <w:rsid w:val="00CF2823"/>
    <w:rsid w:val="00CF2AFF"/>
    <w:rsid w:val="00D1707B"/>
    <w:rsid w:val="00D51EE1"/>
    <w:rsid w:val="00D81991"/>
    <w:rsid w:val="00DA69BC"/>
    <w:rsid w:val="00DD550C"/>
    <w:rsid w:val="00DD5E6F"/>
    <w:rsid w:val="00DE7B81"/>
    <w:rsid w:val="00E07FEA"/>
    <w:rsid w:val="00E16371"/>
    <w:rsid w:val="00E217AD"/>
    <w:rsid w:val="00E57102"/>
    <w:rsid w:val="00E639CC"/>
    <w:rsid w:val="00E876FD"/>
    <w:rsid w:val="00E9037E"/>
    <w:rsid w:val="00EA1550"/>
    <w:rsid w:val="00EA55FC"/>
    <w:rsid w:val="00ED7977"/>
    <w:rsid w:val="00EE5DDF"/>
    <w:rsid w:val="00F12361"/>
    <w:rsid w:val="00F24C66"/>
    <w:rsid w:val="00F27F42"/>
    <w:rsid w:val="00F40810"/>
    <w:rsid w:val="00F4231E"/>
    <w:rsid w:val="00F43490"/>
    <w:rsid w:val="00F811AF"/>
    <w:rsid w:val="00F82F05"/>
    <w:rsid w:val="00F8319E"/>
    <w:rsid w:val="00F85E9E"/>
    <w:rsid w:val="00FB63CD"/>
    <w:rsid w:val="00FB7287"/>
    <w:rsid w:val="00FC779F"/>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rsid w:val="00DD5E6F"/>
    <w:pPr>
      <w:spacing w:after="0" w:line="240" w:lineRule="auto"/>
      <w:ind w:left="0" w:right="0"/>
    </w:pPr>
    <w:rPr>
      <w:rFonts w:ascii="Times New Roman" w:hAnsi="Times New Roman" w:cs="Times New Roman"/>
      <w:bCs w:val="0"/>
      <w:noProof w:val="0"/>
      <w:sz w:val="24"/>
    </w:rPr>
  </w:style>
  <w:style w:type="character" w:customStyle="1" w:styleId="TelobesedilaZnak">
    <w:name w:val="Telo besedila Znak"/>
    <w:basedOn w:val="Privzetapisavaodstavka"/>
    <w:link w:val="Telobesedila"/>
    <w:rsid w:val="00DD5E6F"/>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BC1F8B14-C8A0-4C1D-AD4E-014B71361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2026-02-27T08:37:00Z</cp:lastPrinted>
  <dcterms:created xsi:type="dcterms:W3CDTF">2026-04-15T11:17:00Z</dcterms:created>
  <dcterms:modified xsi:type="dcterms:W3CDTF">2026-04-23T09:33:00Z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