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4BA683C" w:rsidR="0066085E" w:rsidRPr="00B37186" w:rsidRDefault="00035A94" w:rsidP="0066085E">
      <w:pPr>
        <w:pStyle w:val="Nazivenote"/>
        <w:rPr>
          <w:b w:val="0"/>
          <w:bCs/>
          <w:noProof w:val="0"/>
        </w:rPr>
      </w:pPr>
      <w:r w:rsidRPr="00B37186">
        <mc:AlternateContent>
          <mc:Choice Requires="wps">
            <w:drawing>
              <wp:anchor distT="45720" distB="45720" distL="114300" distR="114300" simplePos="0" relativeHeight="251658241" behindDoc="1" locked="0" layoutInCell="1" allowOverlap="1" wp14:anchorId="18D38E96" wp14:editId="7451BA54">
                <wp:simplePos x="0" y="0"/>
                <wp:positionH relativeFrom="column">
                  <wp:posOffset>4728845</wp:posOffset>
                </wp:positionH>
                <wp:positionV relativeFrom="paragraph">
                  <wp:posOffset>15240</wp:posOffset>
                </wp:positionV>
                <wp:extent cx="863600" cy="647700"/>
                <wp:effectExtent l="0" t="0" r="0" b="0"/>
                <wp:wrapTight wrapText="bothSides">
                  <wp:wrapPolygon edited="0">
                    <wp:start x="0" y="0"/>
                    <wp:lineTo x="0" y="20965"/>
                    <wp:lineTo x="20965" y="20965"/>
                    <wp:lineTo x="20965"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rgbClr val="FFFFFF"/>
                        </a:solidFill>
                        <a:ln w="9525">
                          <a:noFill/>
                          <a:miter lim="800000"/>
                          <a:headEnd/>
                          <a:tailEnd/>
                        </a:ln>
                      </wps:spPr>
                      <wps:txbx>
                        <w:txbxContent>
                          <w:p w14:paraId="79C32D9A" w14:textId="35834BC3" w:rsidR="00445A64" w:rsidRPr="00B37186" w:rsidRDefault="00035A94" w:rsidP="00445A64">
                            <w:pPr>
                              <w:pStyle w:val="tevilka"/>
                              <w:rPr>
                                <w:noProof w:val="0"/>
                                <w:sz w:val="80"/>
                                <w:szCs w:val="80"/>
                              </w:rPr>
                            </w:pPr>
                            <w:r w:rsidRPr="00B37186">
                              <w:rPr>
                                <w:noProof w:val="0"/>
                                <w:sz w:val="80"/>
                                <w:szCs w:val="80"/>
                              </w:rPr>
                              <w:t>1</w:t>
                            </w:r>
                            <w:r w:rsidR="001B5DD4" w:rsidRPr="00B37186">
                              <w:rPr>
                                <w:noProof w:val="0"/>
                                <w:sz w:val="80"/>
                                <w:szCs w:val="8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2.35pt;margin-top:1.2pt;width:68pt;height:51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" stroked="f">
                <v:textbox>
                  <w:txbxContent>
                    <w:p w14:paraId="79C32D9A" w14:textId="35834BC3" w:rsidR="00445A64" w:rsidRPr="00B37186" w:rsidRDefault="00035A94" w:rsidP="00445A64">
                      <w:pPr>
                        <w:pStyle w:val="tevilka"/>
                        <w:rPr>
                          <w:noProof w:val="0"/>
                          <w:sz w:val="80"/>
                          <w:szCs w:val="80"/>
                        </w:rPr>
                      </w:pPr>
                      <w:r w:rsidRPr="00B37186">
                        <w:rPr>
                          <w:noProof w:val="0"/>
                          <w:sz w:val="80"/>
                          <w:szCs w:val="80"/>
                        </w:rPr>
                        <w:t>1</w:t>
                      </w:r>
                      <w:r w:rsidR="001B5DD4" w:rsidRPr="00B37186">
                        <w:rPr>
                          <w:noProof w:val="0"/>
                          <w:sz w:val="80"/>
                          <w:szCs w:val="80"/>
                        </w:rPr>
                        <w:t>1</w:t>
                      </w:r>
                    </w:p>
                  </w:txbxContent>
                </v:textbox>
                <w10:wrap type="tight"/>
              </v:shape>
            </w:pict>
          </mc:Fallback>
        </mc:AlternateContent>
      </w:r>
      <w:r w:rsidR="009060A3" w:rsidRPr="00B37186">
        <mc:AlternateContent>
          <mc:Choice Requires="wps">
            <w:drawing>
              <wp:anchor distT="0" distB="0" distL="114300" distR="114300" simplePos="0" relativeHeight="251658240" behindDoc="0" locked="0" layoutInCell="1" allowOverlap="1" wp14:anchorId="4A5FC2D6" wp14:editId="57FC178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499B"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rsidRPr="00B37186">
        <w:rPr>
          <w:noProof w:val="0"/>
        </w:rPr>
        <w:t>Župan</w:t>
      </w:r>
      <w:r w:rsidR="00A7398A" w:rsidRPr="00B37186">
        <w:rPr>
          <w:noProof w:val="0"/>
        </w:rPr>
        <w:t xml:space="preserve"> </w:t>
      </w:r>
      <w:r w:rsidR="00722FAC" w:rsidRPr="00B37186">
        <w:rPr>
          <w:noProof w:val="0"/>
        </w:rPr>
        <w:br/>
      </w:r>
      <w:r w:rsidR="002B08B0" w:rsidRPr="00B37186">
        <w:rPr>
          <w:b w:val="0"/>
          <w:bCs/>
          <w:noProof w:val="0"/>
        </w:rPr>
        <w:t>Trg Edvarda Kardelja 1, 5000 Nova Gorica</w:t>
      </w:r>
    </w:p>
    <w:p w14:paraId="77EDCABD" w14:textId="77777777" w:rsidR="0066085E" w:rsidRPr="00B37186" w:rsidRDefault="0066085E" w:rsidP="0066085E">
      <w:pPr>
        <w:pStyle w:val="Nazivenote"/>
        <w:rPr>
          <w:noProof w:val="0"/>
        </w:rPr>
      </w:pPr>
    </w:p>
    <w:p w14:paraId="5B6C62D8" w14:textId="2ED8B625" w:rsidR="0066085E" w:rsidRPr="00B37186" w:rsidRDefault="0066085E" w:rsidP="00BE5B70">
      <w:pPr>
        <w:pStyle w:val="stevilkadokumenta"/>
        <w:rPr>
          <w:noProof w:val="0"/>
        </w:rPr>
      </w:pPr>
      <w:r w:rsidRPr="00B37186">
        <w:rPr>
          <w:rStyle w:val="ZvezaZnak"/>
          <w:bCs/>
          <w:noProof w:val="0"/>
          <w:sz w:val="20"/>
          <w:u w:val="none"/>
        </w:rPr>
        <w:t xml:space="preserve">Številka: </w:t>
      </w:r>
      <w:r w:rsidR="00035A94" w:rsidRPr="00B37186">
        <w:rPr>
          <w:rStyle w:val="ZvezaZnak"/>
          <w:bCs/>
          <w:noProof w:val="0"/>
          <w:sz w:val="20"/>
          <w:u w:val="none"/>
        </w:rPr>
        <w:t>410-5/2023-86</w:t>
      </w:r>
      <w:r w:rsidR="00352A82" w:rsidRPr="00B37186">
        <w:rPr>
          <w:rStyle w:val="ZvezaZnak"/>
          <w:bCs/>
          <w:noProof w:val="0"/>
          <w:sz w:val="20"/>
          <w:u w:val="none"/>
        </w:rPr>
        <w:br/>
      </w:r>
      <w:r w:rsidRPr="00B37186">
        <w:rPr>
          <w:noProof w:val="0"/>
        </w:rPr>
        <w:t xml:space="preserve">Nova Gorica, dne </w:t>
      </w:r>
      <w:r w:rsidR="006F4B50" w:rsidRPr="00B37186">
        <w:rPr>
          <w:noProof w:val="0"/>
        </w:rPr>
        <w:t>6. maja 2026</w:t>
      </w:r>
    </w:p>
    <w:p w14:paraId="7731015D" w14:textId="77777777" w:rsidR="000807CE" w:rsidRPr="00B37186" w:rsidRDefault="000807CE" w:rsidP="00BE5B70">
      <w:pPr>
        <w:pStyle w:val="stevilkadokumenta"/>
        <w:rPr>
          <w:rStyle w:val="ZvezaZnak"/>
          <w:bCs/>
          <w:noProof w:val="0"/>
          <w:sz w:val="20"/>
          <w:u w:val="none"/>
        </w:rPr>
      </w:pPr>
    </w:p>
    <w:p w14:paraId="2D9E2EAD" w14:textId="28716D67" w:rsidR="000807CE" w:rsidRPr="00B37186" w:rsidRDefault="000807CE" w:rsidP="009B227A">
      <w:pPr>
        <w:pStyle w:val="gradivo"/>
        <w:spacing w:before="480" w:after="480"/>
        <w:rPr>
          <w:b/>
          <w:bCs w:val="0"/>
          <w:noProof w:val="0"/>
        </w:rPr>
      </w:pPr>
      <w:r w:rsidRPr="00B37186">
        <w:rPr>
          <w:b/>
          <w:bCs w:val="0"/>
          <w:noProof w:val="0"/>
        </w:rPr>
        <w:t>MESTNI SVET MESTNE OBČINE NOVA GORICA</w:t>
      </w:r>
    </w:p>
    <w:p w14:paraId="42663E32" w14:textId="598C01A2" w:rsidR="008802E3" w:rsidRPr="00B37186" w:rsidRDefault="0066085E" w:rsidP="00FB7287">
      <w:pPr>
        <w:ind w:left="4395" w:hanging="3686"/>
      </w:pPr>
      <w:r w:rsidRPr="00B37186">
        <w:rPr>
          <w:b/>
          <w:bCs w:val="0"/>
        </w:rPr>
        <w:t>ZADEVA</w:t>
      </w:r>
      <w:r w:rsidRPr="00B37186">
        <w:t>:</w:t>
      </w:r>
      <w:r w:rsidRPr="00B37186">
        <w:tab/>
        <w:t>PREDLOG ZA OBRAVNAVO NA SEJI MESTNEGA SVETA MESTNE OBČINE NOVA GORICA</w:t>
      </w:r>
    </w:p>
    <w:p w14:paraId="1D7223B1" w14:textId="65BE0CBE" w:rsidR="0066085E" w:rsidRPr="00B37186" w:rsidRDefault="0066085E" w:rsidP="009B227A">
      <w:pPr>
        <w:pStyle w:val="Naslov1"/>
        <w:spacing w:before="240" w:after="240"/>
        <w:ind w:left="4395" w:hanging="3686"/>
        <w:rPr>
          <w:noProof w:val="0"/>
        </w:rPr>
      </w:pPr>
      <w:r w:rsidRPr="00B37186">
        <w:rPr>
          <w:noProof w:val="0"/>
          <w:sz w:val="20"/>
          <w:szCs w:val="20"/>
        </w:rPr>
        <w:t>NASLOV:</w:t>
      </w:r>
      <w:r w:rsidRPr="00B37186">
        <w:rPr>
          <w:noProof w:val="0"/>
        </w:rPr>
        <w:tab/>
      </w:r>
      <w:r w:rsidR="006F4B50" w:rsidRPr="00B37186">
        <w:rPr>
          <w:noProof w:val="0"/>
          <w:sz w:val="20"/>
          <w:szCs w:val="20"/>
        </w:rPr>
        <w:t xml:space="preserve">Predlog </w:t>
      </w:r>
      <w:r w:rsidR="00035A94" w:rsidRPr="00B37186">
        <w:rPr>
          <w:noProof w:val="0"/>
          <w:sz w:val="20"/>
          <w:szCs w:val="20"/>
        </w:rPr>
        <w:t xml:space="preserve">Sklepa </w:t>
      </w:r>
      <w:r w:rsidR="006F4B50" w:rsidRPr="00B37186">
        <w:rPr>
          <w:noProof w:val="0"/>
          <w:sz w:val="20"/>
          <w:szCs w:val="20"/>
        </w:rPr>
        <w:t>o sprejemu Letnega poročila Stanovanjskega sklada Mestne občine Nova Gorica za leto 2025</w:t>
      </w:r>
      <w:r w:rsidR="002A5092" w:rsidRPr="00B37186">
        <w:rPr>
          <w:noProof w:val="0"/>
          <w:sz w:val="20"/>
          <w:szCs w:val="20"/>
        </w:rPr>
        <w:t xml:space="preserve"> in o </w:t>
      </w:r>
      <w:r w:rsidR="00BA0B9C" w:rsidRPr="00B37186">
        <w:rPr>
          <w:noProof w:val="0"/>
          <w:sz w:val="20"/>
          <w:szCs w:val="20"/>
        </w:rPr>
        <w:t>pokritju presežka odhodkov nad prihodki za leto 2025</w:t>
      </w:r>
    </w:p>
    <w:p w14:paraId="4EB48263" w14:textId="118CE1D1" w:rsidR="0066085E" w:rsidRPr="00B37186" w:rsidRDefault="0066085E" w:rsidP="000E5815">
      <w:pPr>
        <w:ind w:left="4395" w:hanging="3686"/>
        <w:jc w:val="left"/>
      </w:pPr>
      <w:r w:rsidRPr="00B37186">
        <w:rPr>
          <w:b/>
          <w:bCs w:val="0"/>
        </w:rPr>
        <w:t>GRADIVO PRIPRAVIL</w:t>
      </w:r>
      <w:r w:rsidRPr="00B37186">
        <w:t>:</w:t>
      </w:r>
      <w:r w:rsidRPr="00B37186">
        <w:tab/>
      </w:r>
      <w:r w:rsidRPr="00B37186">
        <w:rPr>
          <w:rStyle w:val="gradivoZnak"/>
          <w:noProof w:val="0"/>
        </w:rPr>
        <w:t xml:space="preserve">Mestna občina Nova Gorica, </w:t>
      </w:r>
      <w:r w:rsidR="003E2C39" w:rsidRPr="00B37186">
        <w:rPr>
          <w:rStyle w:val="gradivoZnak"/>
          <w:noProof w:val="0"/>
        </w:rPr>
        <w:t>Urad direktorja</w:t>
      </w:r>
    </w:p>
    <w:p w14:paraId="2589E91B" w14:textId="63F90891" w:rsidR="0066085E" w:rsidRPr="00B37186" w:rsidRDefault="0066085E" w:rsidP="00FB7287">
      <w:pPr>
        <w:ind w:left="4395" w:hanging="3686"/>
      </w:pPr>
      <w:r w:rsidRPr="00B37186">
        <w:rPr>
          <w:b/>
          <w:bCs w:val="0"/>
        </w:rPr>
        <w:t>IZDELOVALEC GRADIVA:</w:t>
      </w:r>
      <w:r w:rsidR="00FB7287" w:rsidRPr="00B37186">
        <w:tab/>
      </w:r>
      <w:r w:rsidR="006F4B50" w:rsidRPr="00B37186">
        <w:t>/</w:t>
      </w:r>
    </w:p>
    <w:p w14:paraId="11F58982" w14:textId="01C42552" w:rsidR="0066085E" w:rsidRPr="00B37186" w:rsidRDefault="0066085E" w:rsidP="00FB7287">
      <w:pPr>
        <w:ind w:left="4395" w:hanging="3686"/>
        <w:rPr>
          <w:b/>
          <w:bCs w:val="0"/>
        </w:rPr>
      </w:pPr>
      <w:r w:rsidRPr="00B37186">
        <w:rPr>
          <w:b/>
          <w:bCs w:val="0"/>
        </w:rPr>
        <w:t>POROČEVALEC:</w:t>
      </w:r>
      <w:r w:rsidR="00FB7287" w:rsidRPr="00B37186">
        <w:t xml:space="preserve"> </w:t>
      </w:r>
      <w:r w:rsidR="00FB7287" w:rsidRPr="00B37186">
        <w:tab/>
      </w:r>
      <w:r w:rsidR="006F4B50" w:rsidRPr="00B37186">
        <w:t>Peter Jan, direktor Stanovanjskega sklada Mestne občine Nova Gorica</w:t>
      </w:r>
    </w:p>
    <w:p w14:paraId="75A8D632" w14:textId="03435931" w:rsidR="0066085E" w:rsidRPr="00B37186" w:rsidRDefault="0066085E" w:rsidP="00FB7287">
      <w:pPr>
        <w:ind w:left="4395" w:hanging="3686"/>
      </w:pPr>
      <w:r w:rsidRPr="00B37186">
        <w:rPr>
          <w:b/>
          <w:bCs w:val="0"/>
        </w:rPr>
        <w:t xml:space="preserve">PRISTOJNO DELOVNO </w:t>
      </w:r>
      <w:r w:rsidR="002579A6" w:rsidRPr="00B37186">
        <w:rPr>
          <w:b/>
          <w:bCs w:val="0"/>
        </w:rPr>
        <w:t>TELO</w:t>
      </w:r>
      <w:r w:rsidRPr="00B37186">
        <w:t xml:space="preserve">: </w:t>
      </w:r>
      <w:r w:rsidRPr="00B37186">
        <w:tab/>
      </w:r>
      <w:r w:rsidR="006F4B50" w:rsidRPr="00B37186">
        <w:t>Odbor za prostor</w:t>
      </w:r>
    </w:p>
    <w:p w14:paraId="4C9319DA" w14:textId="7B5A35DC" w:rsidR="0066085E" w:rsidRPr="00B37186" w:rsidRDefault="0066085E" w:rsidP="00352A82">
      <w:pPr>
        <w:rPr>
          <w:b/>
          <w:bCs w:val="0"/>
        </w:rPr>
      </w:pPr>
      <w:r w:rsidRPr="00B37186">
        <w:rPr>
          <w:b/>
          <w:bCs w:val="0"/>
        </w:rPr>
        <w:t xml:space="preserve">PREDLOG SKLEPA: </w:t>
      </w:r>
    </w:p>
    <w:p w14:paraId="5B1451E4" w14:textId="657A5584" w:rsidR="006F4B50" w:rsidRPr="00B37186" w:rsidRDefault="006F4B50" w:rsidP="006F4B50">
      <w:bookmarkStart w:id="0" w:name="_Hlk195615944"/>
      <w:r w:rsidRPr="00B37186">
        <w:t xml:space="preserve">Mestni svet Mestne občine Nova Gorica sprejme </w:t>
      </w:r>
      <w:r w:rsidR="003068D2">
        <w:t xml:space="preserve">Sklep o sprejemu </w:t>
      </w:r>
      <w:r w:rsidRPr="00B37186">
        <w:t>Letn</w:t>
      </w:r>
      <w:r w:rsidR="003068D2">
        <w:t>ega</w:t>
      </w:r>
      <w:r w:rsidRPr="00B37186">
        <w:t xml:space="preserve"> poročil</w:t>
      </w:r>
      <w:r w:rsidR="003068D2">
        <w:t>a</w:t>
      </w:r>
      <w:r w:rsidRPr="00B37186">
        <w:t xml:space="preserve"> Stanovanjskega sklada Mestne občine Nova Gorica za leto 2025</w:t>
      </w:r>
      <w:r w:rsidR="00B42260" w:rsidRPr="00B37186">
        <w:t xml:space="preserve"> in o pokritju presežka odhodkov nad prihodki za leto 2025.</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B37186" w14:paraId="0FF38549" w14:textId="77777777" w:rsidTr="00FB7287">
        <w:tc>
          <w:tcPr>
            <w:tcW w:w="3549" w:type="dxa"/>
          </w:tcPr>
          <w:p w14:paraId="1D1D813B" w14:textId="77777777" w:rsidR="00FB7287" w:rsidRPr="00B37186" w:rsidRDefault="00FB7287" w:rsidP="00C818D4">
            <w:pPr>
              <w:pStyle w:val="Podpisoseba"/>
              <w:spacing w:before="0" w:after="0"/>
              <w:rPr>
                <w:b/>
                <w:noProof w:val="0"/>
                <w:color w:val="FFFFFF" w:themeColor="background1"/>
              </w:rPr>
            </w:pPr>
            <w:r w:rsidRPr="00B37186">
              <w:rPr>
                <w:b/>
                <w:noProof w:val="0"/>
                <w:color w:val="FFFFFF" w:themeColor="background1"/>
              </w:rPr>
              <w:t>Desnik podpisnik</w:t>
            </w:r>
          </w:p>
        </w:tc>
      </w:tr>
      <w:tr w:rsidR="00FB7287" w:rsidRPr="00B37186" w14:paraId="6D021AA2" w14:textId="77777777" w:rsidTr="00FB7287">
        <w:tc>
          <w:tcPr>
            <w:tcW w:w="3549" w:type="dxa"/>
          </w:tcPr>
          <w:p w14:paraId="7F514CF4" w14:textId="77777777" w:rsidR="00FB7287" w:rsidRPr="00B37186" w:rsidRDefault="00FB7287" w:rsidP="00C818D4">
            <w:pPr>
              <w:pStyle w:val="Podpisoseba"/>
              <w:spacing w:before="0" w:after="0"/>
              <w:rPr>
                <w:bCs w:val="0"/>
                <w:noProof w:val="0"/>
              </w:rPr>
            </w:pPr>
            <w:r w:rsidRPr="00B37186">
              <w:rPr>
                <w:b/>
                <w:noProof w:val="0"/>
              </w:rPr>
              <w:t>Samo Turel</w:t>
            </w:r>
          </w:p>
        </w:tc>
      </w:tr>
      <w:tr w:rsidR="00FB7287" w:rsidRPr="00B37186" w14:paraId="1EDB9A6B" w14:textId="77777777" w:rsidTr="00FB7287">
        <w:trPr>
          <w:trHeight w:val="530"/>
        </w:trPr>
        <w:tc>
          <w:tcPr>
            <w:tcW w:w="3549" w:type="dxa"/>
          </w:tcPr>
          <w:p w14:paraId="07F6B71D" w14:textId="2A13D28F" w:rsidR="00FB7287" w:rsidRPr="00B37186" w:rsidRDefault="00035A94" w:rsidP="00C818D4">
            <w:pPr>
              <w:pStyle w:val="Podpisoseba"/>
              <w:spacing w:before="0" w:after="0"/>
              <w:rPr>
                <w:bCs w:val="0"/>
                <w:noProof w:val="0"/>
              </w:rPr>
            </w:pPr>
            <w:r w:rsidRPr="00B37186">
              <w:rPr>
                <w:noProof w:val="0"/>
              </w:rPr>
              <w:t>Ž</w:t>
            </w:r>
            <w:r w:rsidR="00FB7287" w:rsidRPr="00B37186">
              <w:rPr>
                <w:noProof w:val="0"/>
              </w:rPr>
              <w:t>upan</w:t>
            </w:r>
          </w:p>
        </w:tc>
      </w:tr>
      <w:bookmarkEnd w:id="0"/>
    </w:tbl>
    <w:p w14:paraId="23C88D7B" w14:textId="77777777" w:rsidR="006F4B50" w:rsidRPr="00B37186" w:rsidRDefault="006F4B50" w:rsidP="00774DD1">
      <w:pPr>
        <w:pStyle w:val="gradivo"/>
        <w:rPr>
          <w:noProof w:val="0"/>
        </w:rPr>
      </w:pPr>
    </w:p>
    <w:p w14:paraId="751FAA76" w14:textId="77777777" w:rsidR="006F4B50" w:rsidRPr="00B37186" w:rsidRDefault="006F4B50" w:rsidP="00774DD1">
      <w:pPr>
        <w:pStyle w:val="gradivo"/>
        <w:rPr>
          <w:noProof w:val="0"/>
        </w:rPr>
      </w:pPr>
    </w:p>
    <w:p w14:paraId="1C6841A1" w14:textId="5FE87D66" w:rsidR="0005678C" w:rsidRPr="00B37186" w:rsidRDefault="0066085E" w:rsidP="00774DD1">
      <w:pPr>
        <w:pStyle w:val="gradivo"/>
        <w:rPr>
          <w:noProof w:val="0"/>
        </w:rPr>
      </w:pPr>
      <w:r w:rsidRPr="00B37186">
        <w:rPr>
          <w:noProof w:val="0"/>
        </w:rPr>
        <w:t>Gradivo</w:t>
      </w:r>
      <w:r w:rsidR="00F12361" w:rsidRPr="00B37186">
        <w:rPr>
          <w:noProof w:val="0"/>
        </w:rPr>
        <w:t>:</w:t>
      </w:r>
    </w:p>
    <w:p w14:paraId="7511D84D" w14:textId="77777777" w:rsidR="003068D2" w:rsidRDefault="0066085E" w:rsidP="006F4B50">
      <w:pPr>
        <w:pStyle w:val="Odstavekseznama"/>
        <w:numPr>
          <w:ilvl w:val="0"/>
          <w:numId w:val="11"/>
        </w:numPr>
        <w:spacing w:after="0" w:line="240" w:lineRule="auto"/>
        <w:ind w:right="0"/>
      </w:pPr>
      <w:r w:rsidRPr="00B37186">
        <w:t>Gradivo</w:t>
      </w:r>
      <w:r w:rsidR="00F12361" w:rsidRPr="00B37186">
        <w:t xml:space="preserve"> 1:</w:t>
      </w:r>
      <w:r w:rsidR="003068D2">
        <w:t xml:space="preserve"> Predlog sklepa z obrazložitvijo</w:t>
      </w:r>
    </w:p>
    <w:p w14:paraId="06A12336" w14:textId="056D1FDC" w:rsidR="006F4B50" w:rsidRPr="00B37186" w:rsidRDefault="003068D2" w:rsidP="006F4B50">
      <w:pPr>
        <w:pStyle w:val="Odstavekseznama"/>
        <w:numPr>
          <w:ilvl w:val="0"/>
          <w:numId w:val="11"/>
        </w:numPr>
        <w:spacing w:after="0" w:line="240" w:lineRule="auto"/>
        <w:ind w:right="0"/>
      </w:pPr>
      <w:r>
        <w:t xml:space="preserve">Priloga 1: </w:t>
      </w:r>
      <w:r w:rsidR="006F4B50" w:rsidRPr="00B37186">
        <w:t>Letno poročilo Stanovanjskega sklada Mestne občine Nova Gorica za leto 2025</w:t>
      </w:r>
    </w:p>
    <w:p w14:paraId="6ED08802" w14:textId="3FF06B78" w:rsidR="006F4B50" w:rsidRPr="00B37186" w:rsidRDefault="003068D2" w:rsidP="006F4B50">
      <w:pPr>
        <w:pStyle w:val="Odstavekseznama"/>
        <w:numPr>
          <w:ilvl w:val="0"/>
          <w:numId w:val="11"/>
        </w:numPr>
        <w:spacing w:after="0" w:line="240" w:lineRule="auto"/>
        <w:ind w:right="0"/>
      </w:pPr>
      <w:r>
        <w:t>Priloga</w:t>
      </w:r>
      <w:r w:rsidRPr="00B37186">
        <w:t xml:space="preserve"> </w:t>
      </w:r>
      <w:r w:rsidR="006F4B50" w:rsidRPr="00B37186">
        <w:t>2: Sklep Nadzornega sveta Stanovanjskega sklada Mestne občine Nova Gorica št. 410-0001/2026-4 z dne 8.4.2026</w:t>
      </w:r>
    </w:p>
    <w:p w14:paraId="50FEBA2C" w14:textId="4D160DF9" w:rsidR="006F4B50" w:rsidRPr="00B37186" w:rsidRDefault="003068D2" w:rsidP="006F4B50">
      <w:pPr>
        <w:pStyle w:val="Odstavekseznama"/>
        <w:numPr>
          <w:ilvl w:val="0"/>
          <w:numId w:val="11"/>
        </w:numPr>
        <w:spacing w:after="0" w:line="240" w:lineRule="auto"/>
        <w:ind w:right="0"/>
      </w:pPr>
      <w:r>
        <w:t>Priloga</w:t>
      </w:r>
      <w:r w:rsidRPr="00B37186">
        <w:t xml:space="preserve"> </w:t>
      </w:r>
      <w:r w:rsidR="006F4B50" w:rsidRPr="00B37186">
        <w:t>3: Poročilo ustanovitelju Stanovanjskega sklada Mestne občine Nova Gorica</w:t>
      </w:r>
    </w:p>
    <w:p w14:paraId="29F8F0D4" w14:textId="77777777" w:rsidR="001C491B" w:rsidRPr="00B37186" w:rsidRDefault="001C491B" w:rsidP="000205FB">
      <w:pPr>
        <w:pStyle w:val="gradivo"/>
        <w:numPr>
          <w:ilvl w:val="0"/>
          <w:numId w:val="10"/>
        </w:numPr>
        <w:rPr>
          <w:noProof w:val="0"/>
        </w:rPr>
        <w:sectPr w:rsidR="001C491B" w:rsidRPr="00B37186"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544422C2" w:rsidR="0066085E" w:rsidRPr="00B37186" w:rsidRDefault="000E5815" w:rsidP="00355F3A">
      <w:pPr>
        <w:pStyle w:val="Nazivenote"/>
        <w:rPr>
          <w:b w:val="0"/>
          <w:bCs/>
          <w:noProof w:val="0"/>
        </w:rPr>
      </w:pPr>
      <w:r w:rsidRPr="00B37186">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B37186" w:rsidRDefault="000E5815" w:rsidP="000E5815">
                            <w:pPr>
                              <w:pStyle w:val="tevilka"/>
                              <w:rPr>
                                <w:noProof w:val="0"/>
                                <w:sz w:val="50"/>
                                <w:szCs w:val="50"/>
                              </w:rPr>
                            </w:pPr>
                            <w:r w:rsidRPr="00B37186">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B37186" w:rsidRDefault="000E5815" w:rsidP="000E5815">
                      <w:pPr>
                        <w:pStyle w:val="tevilka"/>
                        <w:rPr>
                          <w:noProof w:val="0"/>
                          <w:sz w:val="50"/>
                          <w:szCs w:val="50"/>
                        </w:rPr>
                      </w:pPr>
                      <w:r w:rsidRPr="00B37186">
                        <w:rPr>
                          <w:noProof w:val="0"/>
                          <w:sz w:val="50"/>
                          <w:szCs w:val="50"/>
                        </w:rPr>
                        <w:t>Predlog</w:t>
                      </w:r>
                    </w:p>
                  </w:txbxContent>
                </v:textbox>
                <w10:wrap type="tight"/>
              </v:shape>
            </w:pict>
          </mc:Fallback>
        </mc:AlternateContent>
      </w:r>
      <w:r w:rsidRPr="00B37186">
        <mc:AlternateContent>
          <mc:Choice Requires="wps">
            <w:drawing>
              <wp:anchor distT="0" distB="0" distL="114300" distR="114300" simplePos="0" relativeHeight="251658242"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04976" id="Pravokotnik 21" o:spid="_x0000_s1026" alt="&quot;&quot;"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B37186">
        <w:rPr>
          <w:noProof w:val="0"/>
        </w:rPr>
        <w:t xml:space="preserve">Mestni </w:t>
      </w:r>
      <w:r w:rsidR="00964AD4" w:rsidRPr="00B37186">
        <w:rPr>
          <w:noProof w:val="0"/>
        </w:rPr>
        <w:t>s</w:t>
      </w:r>
      <w:r w:rsidR="00731380" w:rsidRPr="00B37186">
        <w:rPr>
          <w:noProof w:val="0"/>
        </w:rPr>
        <w:t>vet</w:t>
      </w:r>
      <w:r w:rsidR="00731380" w:rsidRPr="00B37186">
        <w:rPr>
          <w:noProof w:val="0"/>
        </w:rPr>
        <w:br/>
      </w:r>
      <w:r w:rsidR="00731380" w:rsidRPr="00B37186">
        <w:rPr>
          <w:b w:val="0"/>
          <w:bCs/>
          <w:noProof w:val="0"/>
        </w:rPr>
        <w:t>Trg Edvarda Kardelja 1, 5000 Nova Gorica</w:t>
      </w:r>
    </w:p>
    <w:p w14:paraId="4DA58669" w14:textId="77777777" w:rsidR="000E5815" w:rsidRPr="00B37186" w:rsidRDefault="000E5815" w:rsidP="00BE5B70"/>
    <w:p w14:paraId="58D8DDBC" w14:textId="77777777" w:rsidR="000E5815" w:rsidRPr="00B37186" w:rsidRDefault="000E5815" w:rsidP="00BE5B70"/>
    <w:p w14:paraId="1B316525" w14:textId="6222EA56" w:rsidR="006F4B50" w:rsidRPr="00B37186" w:rsidRDefault="006F4B50" w:rsidP="006F4B50">
      <w:pPr>
        <w:jc w:val="left"/>
      </w:pPr>
      <w:r w:rsidRPr="00B37186">
        <w:t xml:space="preserve">Na podlagi 13. člena Zakona o javnih skladih (Uradni list RS, št. 77/08, 8/10 – KSKZ-B, </w:t>
      </w:r>
      <w:hyperlink r:id="rId16" w:tooltip="Zakon o zagotovitvi dodatne likvidnosti gospodarstvu za omilitev posledic epidemije COVID-19 (ZDLGPE) (Uradni list RS, št. 61-897/2020)" w:history="1">
        <w:r w:rsidRPr="00B37186">
          <w:rPr>
            <w:rStyle w:val="Hiperpovezava"/>
            <w:color w:val="auto"/>
            <w:u w:val="none"/>
            <w:shd w:val="clear" w:color="auto" w:fill="FFFFFF"/>
          </w:rPr>
          <w:t>61/20</w:t>
        </w:r>
      </w:hyperlink>
      <w:r w:rsidRPr="00B37186">
        <w:t xml:space="preserve"> </w:t>
      </w:r>
      <w:r w:rsidRPr="00B37186">
        <w:rPr>
          <w:shd w:val="clear" w:color="auto" w:fill="FFFFFF"/>
        </w:rPr>
        <w:t>– ZDLGPE in 206/21 - ZDUPŠOP</w:t>
      </w:r>
      <w:r w:rsidRPr="00B37186">
        <w:t xml:space="preserve">), 17. člena Odloka o ustanovitvi Stanovanjskega sklada Mestne občine Nova Gorica (Uradne objave – časopis OKO, št. 21/01, Uradni list RS, št. 114/05, 78/09, 80/11, 29/16 in 48/21) ter 19. člena Statuta Mestne občine Nova Gorica (Uradni list RS, št. 13/12, 18/17 in 18/19) je Mestni svet Mestne občine Nova Gorica na seji dne ______________ sprejel </w:t>
      </w:r>
    </w:p>
    <w:p w14:paraId="500C863B" w14:textId="22046E67" w:rsidR="000E5815" w:rsidRPr="00B37186" w:rsidRDefault="006F4B50" w:rsidP="000E5815">
      <w:pPr>
        <w:pStyle w:val="Naslov1"/>
        <w:jc w:val="center"/>
        <w:rPr>
          <w:noProof w:val="0"/>
        </w:rPr>
      </w:pPr>
      <w:r w:rsidRPr="00B37186">
        <w:rPr>
          <w:noProof w:val="0"/>
        </w:rPr>
        <w:t>S</w:t>
      </w:r>
      <w:r w:rsidR="00F3326B" w:rsidRPr="00B37186">
        <w:rPr>
          <w:noProof w:val="0"/>
        </w:rPr>
        <w:t xml:space="preserve">klep </w:t>
      </w:r>
      <w:r w:rsidR="003068D2">
        <w:rPr>
          <w:noProof w:val="0"/>
        </w:rPr>
        <w:br/>
      </w:r>
      <w:r w:rsidR="00F3326B" w:rsidRPr="00B37186">
        <w:rPr>
          <w:noProof w:val="0"/>
        </w:rPr>
        <w:t xml:space="preserve">o sprejemu Letnega poročila Stanovanjskega sklada Mestne občine Nova Gorica za leto 2025 in o </w:t>
      </w:r>
      <w:r w:rsidR="00384D40" w:rsidRPr="00B37186">
        <w:rPr>
          <w:noProof w:val="0"/>
        </w:rPr>
        <w:t>pokritju presežka odhodkov nad prihodki</w:t>
      </w:r>
      <w:r w:rsidR="00275BAB" w:rsidRPr="00B37186">
        <w:rPr>
          <w:noProof w:val="0"/>
        </w:rPr>
        <w:t xml:space="preserve"> za leto 2025</w:t>
      </w:r>
    </w:p>
    <w:p w14:paraId="1BF560C5" w14:textId="77777777" w:rsidR="006F4B50" w:rsidRPr="00B37186" w:rsidRDefault="006F4B50" w:rsidP="006F4B50">
      <w:pPr>
        <w:jc w:val="center"/>
      </w:pPr>
      <w:r w:rsidRPr="00B37186">
        <w:t>1.</w:t>
      </w:r>
    </w:p>
    <w:p w14:paraId="797A8BA1" w14:textId="2FADA926" w:rsidR="006F4B50" w:rsidRPr="00B37186" w:rsidRDefault="006F4B50" w:rsidP="006F4B50">
      <w:pPr>
        <w:jc w:val="left"/>
      </w:pPr>
      <w:r w:rsidRPr="00B37186">
        <w:t>Mestni svet Mestne občine Nova Gorica na podlagi poročila Nadzornega sveta Stanovanjskega sklada Mestne občine Nova Gorica, sprejetega na seji dne 8. 4. 2026, sprejme »Letno poročilo Stanovanjskega sklada Mestne občine Nova Gorica za leto 202</w:t>
      </w:r>
      <w:r w:rsidR="003068D2">
        <w:t>5</w:t>
      </w:r>
      <w:r w:rsidRPr="00B37186">
        <w:t>«.</w:t>
      </w:r>
    </w:p>
    <w:p w14:paraId="09F7D284" w14:textId="77777777" w:rsidR="006F4B50" w:rsidRPr="00B37186" w:rsidRDefault="006F4B50" w:rsidP="006F4B50">
      <w:pPr>
        <w:jc w:val="center"/>
      </w:pPr>
      <w:r w:rsidRPr="00B37186">
        <w:t>2.</w:t>
      </w:r>
    </w:p>
    <w:p w14:paraId="40429934" w14:textId="346D8F31" w:rsidR="006F4B50" w:rsidRPr="00B37186" w:rsidRDefault="006F4B50" w:rsidP="006F4B50">
      <w:pPr>
        <w:jc w:val="left"/>
      </w:pPr>
      <w:r w:rsidRPr="00B37186">
        <w:t xml:space="preserve">Presežek </w:t>
      </w:r>
      <w:r w:rsidR="000C6EEB" w:rsidRPr="00B37186">
        <w:t>odhodkov</w:t>
      </w:r>
      <w:r w:rsidRPr="00B37186">
        <w:t xml:space="preserve"> nad prihodki v letu 2025 v višini 572.871,00 EUR se na predlog Nadzornega sveta Stanovanjskega sklada Mestne občine Nova Gorica pokriva iz nerazporejenih presežkov prihodkov nad odhodki iz preteklih let.</w:t>
      </w:r>
    </w:p>
    <w:p w14:paraId="453D4645" w14:textId="77777777" w:rsidR="006F4B50" w:rsidRPr="00B37186" w:rsidRDefault="006F4B50" w:rsidP="006F4B50">
      <w:pPr>
        <w:jc w:val="center"/>
      </w:pPr>
      <w:r w:rsidRPr="00B37186">
        <w:t>3.</w:t>
      </w:r>
    </w:p>
    <w:p w14:paraId="7B6CAE76" w14:textId="77777777" w:rsidR="006F4B50" w:rsidRPr="00B37186" w:rsidRDefault="006F4B50" w:rsidP="006F4B50">
      <w:r w:rsidRPr="00B37186">
        <w:t xml:space="preserve">Ta sklep velja takoj. </w:t>
      </w:r>
    </w:p>
    <w:p w14:paraId="58396674" w14:textId="3F8FCBB7" w:rsidR="00BE5B70" w:rsidRPr="00B37186" w:rsidRDefault="00BE5B70" w:rsidP="00352A82">
      <w:pPr>
        <w:jc w:val="left"/>
        <w:rPr>
          <w:rStyle w:val="ZvezaZnak"/>
          <w:noProof w:val="0"/>
          <w:sz w:val="20"/>
          <w:u w:val="none"/>
        </w:rPr>
      </w:pPr>
    </w:p>
    <w:p w14:paraId="7D88DB35" w14:textId="256D9942" w:rsidR="00352A82" w:rsidRPr="00B37186" w:rsidRDefault="00352A82" w:rsidP="00BE5B70">
      <w:pPr>
        <w:pStyle w:val="stevilkadokumenta"/>
        <w:rPr>
          <w:rStyle w:val="ZvezaZnak"/>
          <w:noProof w:val="0"/>
          <w:sz w:val="20"/>
          <w:u w:val="none"/>
        </w:rPr>
      </w:pPr>
      <w:r w:rsidRPr="00B37186">
        <w:rPr>
          <w:rStyle w:val="ZvezaZnak"/>
          <w:noProof w:val="0"/>
          <w:sz w:val="20"/>
          <w:u w:val="none"/>
        </w:rPr>
        <w:t xml:space="preserve">Številka: </w:t>
      </w:r>
      <w:r w:rsidR="00035A94" w:rsidRPr="00B37186">
        <w:rPr>
          <w:rStyle w:val="ZvezaZnak"/>
          <w:bCs/>
          <w:noProof w:val="0"/>
          <w:sz w:val="20"/>
          <w:u w:val="none"/>
        </w:rPr>
        <w:t>410-5/2023</w:t>
      </w:r>
      <w:r w:rsidRPr="00B37186">
        <w:rPr>
          <w:rStyle w:val="ZvezaZnak"/>
          <w:noProof w:val="0"/>
          <w:sz w:val="20"/>
          <w:u w:val="none"/>
        </w:rPr>
        <w:br/>
      </w:r>
      <w:r w:rsidRPr="00B37186">
        <w:rPr>
          <w:noProof w:val="0"/>
        </w:rPr>
        <w:t xml:space="preserve">Nova Gorica, dne </w:t>
      </w:r>
    </w:p>
    <w:p w14:paraId="4549E1F2" w14:textId="3E6DD13D" w:rsidR="00714788" w:rsidRPr="00B37186"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B37186" w14:paraId="3CD79ED9" w14:textId="77777777" w:rsidTr="009060A3">
        <w:tc>
          <w:tcPr>
            <w:tcW w:w="3549" w:type="dxa"/>
          </w:tcPr>
          <w:p w14:paraId="3281E915" w14:textId="77777777" w:rsidR="009060A3" w:rsidRPr="00B37186" w:rsidRDefault="009060A3" w:rsidP="009060A3">
            <w:pPr>
              <w:pStyle w:val="Podpisoseba"/>
              <w:spacing w:before="0" w:after="0"/>
              <w:rPr>
                <w:b/>
                <w:noProof w:val="0"/>
                <w:color w:val="FFFFFF" w:themeColor="background1"/>
              </w:rPr>
            </w:pPr>
            <w:r w:rsidRPr="00B37186">
              <w:rPr>
                <w:b/>
                <w:noProof w:val="0"/>
                <w:color w:val="FFFFFF" w:themeColor="background1"/>
              </w:rPr>
              <w:t>Desnik podpisnik</w:t>
            </w:r>
          </w:p>
        </w:tc>
      </w:tr>
      <w:tr w:rsidR="009060A3" w:rsidRPr="00B37186" w14:paraId="0E78414C" w14:textId="77777777" w:rsidTr="009060A3">
        <w:tc>
          <w:tcPr>
            <w:tcW w:w="3549" w:type="dxa"/>
          </w:tcPr>
          <w:p w14:paraId="36F5CAF7" w14:textId="77777777" w:rsidR="009060A3" w:rsidRPr="00B37186" w:rsidRDefault="009060A3" w:rsidP="009060A3">
            <w:pPr>
              <w:pStyle w:val="Podpisoseba"/>
              <w:spacing w:before="0" w:after="0"/>
              <w:rPr>
                <w:bCs w:val="0"/>
                <w:noProof w:val="0"/>
              </w:rPr>
            </w:pPr>
            <w:r w:rsidRPr="00B37186">
              <w:rPr>
                <w:b/>
                <w:noProof w:val="0"/>
              </w:rPr>
              <w:t>Samo Turel</w:t>
            </w:r>
          </w:p>
        </w:tc>
      </w:tr>
      <w:tr w:rsidR="009060A3" w:rsidRPr="00B37186" w14:paraId="296EC3FE" w14:textId="77777777" w:rsidTr="009060A3">
        <w:trPr>
          <w:trHeight w:val="530"/>
        </w:trPr>
        <w:tc>
          <w:tcPr>
            <w:tcW w:w="3549" w:type="dxa"/>
          </w:tcPr>
          <w:p w14:paraId="366DB2BD" w14:textId="327C8B03" w:rsidR="009060A3" w:rsidRPr="00B37186" w:rsidRDefault="00035A94" w:rsidP="009060A3">
            <w:pPr>
              <w:pStyle w:val="Podpisoseba"/>
              <w:spacing w:before="0" w:after="0"/>
              <w:rPr>
                <w:bCs w:val="0"/>
                <w:noProof w:val="0"/>
              </w:rPr>
            </w:pPr>
            <w:r w:rsidRPr="00B37186">
              <w:rPr>
                <w:noProof w:val="0"/>
              </w:rPr>
              <w:t>Ž</w:t>
            </w:r>
            <w:r w:rsidR="009060A3" w:rsidRPr="00B37186">
              <w:rPr>
                <w:noProof w:val="0"/>
              </w:rPr>
              <w:t>upan</w:t>
            </w:r>
          </w:p>
        </w:tc>
      </w:tr>
    </w:tbl>
    <w:p w14:paraId="1600E036" w14:textId="3AA6434C" w:rsidR="00714788" w:rsidRPr="00B37186" w:rsidRDefault="00714788" w:rsidP="00352A82"/>
    <w:p w14:paraId="17707F9F" w14:textId="51DCB567" w:rsidR="00714788" w:rsidRPr="00B37186" w:rsidRDefault="00714788" w:rsidP="00352A82"/>
    <w:p w14:paraId="6C2DE500" w14:textId="3724C442" w:rsidR="00714788" w:rsidRPr="00B37186" w:rsidRDefault="00714788" w:rsidP="00352A82"/>
    <w:p w14:paraId="06BE4516" w14:textId="77777777" w:rsidR="00731380" w:rsidRPr="00B37186" w:rsidRDefault="00731380" w:rsidP="005D78B5">
      <w:pPr>
        <w:ind w:left="0"/>
        <w:sectPr w:rsidR="00731380" w:rsidRPr="00B37186" w:rsidSect="00E217AD">
          <w:pgSz w:w="11906" w:h="16838"/>
          <w:pgMar w:top="1418" w:right="1418" w:bottom="1418" w:left="1418" w:header="1304" w:footer="454" w:gutter="0"/>
          <w:cols w:space="708"/>
          <w:titlePg/>
          <w:docGrid w:linePitch="360"/>
        </w:sectPr>
      </w:pPr>
    </w:p>
    <w:p w14:paraId="33C76E04" w14:textId="2E67FD3E" w:rsidR="00EF2EA6" w:rsidRPr="00B37186" w:rsidRDefault="006B201F" w:rsidP="00035A94">
      <w:pPr>
        <w:pStyle w:val="Nazivenote"/>
        <w:rPr>
          <w:b w:val="0"/>
          <w:bCs/>
          <w:noProof w:val="0"/>
        </w:rPr>
      </w:pPr>
      <w:r w:rsidRPr="00B37186">
        <w:rPr>
          <w:noProof w:val="0"/>
        </w:rPr>
        <w:lastRenderedPageBreak/>
        <w:t>Urad direktorja</w:t>
      </w:r>
      <w:r w:rsidR="00731380" w:rsidRPr="00B37186">
        <w:rPr>
          <w:noProof w:val="0"/>
        </w:rPr>
        <w:br/>
      </w:r>
      <w:r w:rsidR="00731380" w:rsidRPr="00B37186">
        <w:rPr>
          <w:b w:val="0"/>
          <w:bCs/>
          <w:noProof w:val="0"/>
        </w:rPr>
        <w:t>Trg Edvarda Kardelja 1, 5000 Nova Gorica</w:t>
      </w:r>
    </w:p>
    <w:p w14:paraId="31D67305" w14:textId="11BC9C0F" w:rsidR="00731380" w:rsidRPr="00B37186" w:rsidRDefault="006F4B50" w:rsidP="00731380">
      <w:pPr>
        <w:pStyle w:val="Naslov1"/>
        <w:rPr>
          <w:noProof w:val="0"/>
        </w:rPr>
      </w:pPr>
      <w:r w:rsidRPr="00B37186">
        <w:rPr>
          <w:noProof w:val="0"/>
        </w:rPr>
        <w:t>Obrazložitev</w:t>
      </w:r>
    </w:p>
    <w:p w14:paraId="4A9E044F" w14:textId="14F23493" w:rsidR="001F0369" w:rsidRPr="00B37186" w:rsidRDefault="001F0369" w:rsidP="00B37186">
      <w:pPr>
        <w:spacing w:after="0"/>
        <w:jc w:val="left"/>
      </w:pPr>
      <w:r w:rsidRPr="00B37186">
        <w:t>Stanovanjski sklad Mestne občine Nova Gorica (Stanovanjski sklad) je ustanovljen za izvajanje stanovanjskega programa Mestne občine Nova Gorica</w:t>
      </w:r>
      <w:r w:rsidR="00647310" w:rsidRPr="00B37186">
        <w:t xml:space="preserve"> ter izvaja</w:t>
      </w:r>
      <w:r w:rsidR="00560602" w:rsidRPr="00B37186">
        <w:t>nje</w:t>
      </w:r>
      <w:r w:rsidR="00647310" w:rsidRPr="00B37186">
        <w:t xml:space="preserve"> upravn</w:t>
      </w:r>
      <w:r w:rsidR="00560602" w:rsidRPr="00B37186">
        <w:t>ih</w:t>
      </w:r>
      <w:r w:rsidR="00647310" w:rsidRPr="00B37186">
        <w:t xml:space="preserve"> nalog na stanovanjskem področju iz lokalne pristojnosti</w:t>
      </w:r>
      <w:r w:rsidRPr="00B37186">
        <w:t xml:space="preserve">. </w:t>
      </w:r>
      <w:r w:rsidR="00560602" w:rsidRPr="00B37186">
        <w:t>Osnovni namen je</w:t>
      </w:r>
      <w:r w:rsidRPr="00B37186">
        <w:t xml:space="preserve"> </w:t>
      </w:r>
      <w:r w:rsidR="00560602" w:rsidRPr="00B37186">
        <w:t>gospodarjenje in upravljanje z nepremičninami, spodbujanje razvoja na stanovanjskem področju z ugodnimi posojili, oddajanje stanovanj in stanovanjskih hiš v najem, pridobivanje stanovanj, izvajanje prenove ter vzdrževanje obstoječih stanovanj in objektov na področju</w:t>
      </w:r>
      <w:r w:rsidRPr="00B37186">
        <w:t xml:space="preserve"> Mestne občine Nova Gorica.</w:t>
      </w:r>
    </w:p>
    <w:p w14:paraId="2B181CF9" w14:textId="77777777" w:rsidR="001F0369" w:rsidRPr="00B37186" w:rsidRDefault="001F0369" w:rsidP="00B37186">
      <w:pPr>
        <w:spacing w:after="0"/>
        <w:jc w:val="left"/>
      </w:pPr>
    </w:p>
    <w:p w14:paraId="17D7225B" w14:textId="77777777" w:rsidR="001F0369" w:rsidRPr="00B37186" w:rsidRDefault="001F0369" w:rsidP="00B37186">
      <w:pPr>
        <w:spacing w:after="0"/>
        <w:jc w:val="left"/>
      </w:pPr>
      <w:r w:rsidRPr="00B37186">
        <w:t>Pomembnejši pravni podlagi za delovanje Stanovanjskega sklada Mestne občine Nova Gorica sta:</w:t>
      </w:r>
    </w:p>
    <w:p w14:paraId="71F15844" w14:textId="703E0F20" w:rsidR="001F0369" w:rsidRPr="00B37186" w:rsidRDefault="001F0369" w:rsidP="00B37186">
      <w:pPr>
        <w:pStyle w:val="Odstavekseznama"/>
        <w:numPr>
          <w:ilvl w:val="0"/>
          <w:numId w:val="13"/>
        </w:numPr>
        <w:spacing w:after="0"/>
        <w:jc w:val="left"/>
      </w:pPr>
      <w:r w:rsidRPr="00B37186">
        <w:t xml:space="preserve">Zakon o javnih skladih (Uradni list RS, št. 77/08, 8/10 – KSKZ-B, </w:t>
      </w:r>
      <w:hyperlink r:id="rId17" w:tooltip="Zakon o zagotovitvi dodatne likvidnosti gospodarstvu za omilitev posledic epidemije COVID-19 (ZDLGPE) (Uradni list RS, št. 61-897/2020)" w:history="1">
        <w:r w:rsidRPr="00B37186">
          <w:rPr>
            <w:rStyle w:val="Hiperpovezava"/>
            <w:color w:val="auto"/>
            <w:u w:val="none"/>
            <w:shd w:val="clear" w:color="auto" w:fill="FFFFFF"/>
          </w:rPr>
          <w:t>61/20</w:t>
        </w:r>
      </w:hyperlink>
      <w:r w:rsidRPr="00B37186">
        <w:t xml:space="preserve"> </w:t>
      </w:r>
      <w:r w:rsidRPr="00B37186">
        <w:rPr>
          <w:shd w:val="clear" w:color="auto" w:fill="FFFFFF"/>
        </w:rPr>
        <w:t>– ZDLGPE in 206/21 - ZDUPŠOP, v nadaljevanju: ZJS-1</w:t>
      </w:r>
      <w:r w:rsidRPr="00B37186">
        <w:t>) in</w:t>
      </w:r>
    </w:p>
    <w:p w14:paraId="52D41DD1" w14:textId="77777777" w:rsidR="001F0369" w:rsidRPr="00B37186" w:rsidRDefault="001F0369" w:rsidP="00B37186">
      <w:pPr>
        <w:pStyle w:val="Odstavekseznama"/>
        <w:numPr>
          <w:ilvl w:val="0"/>
          <w:numId w:val="13"/>
        </w:numPr>
        <w:spacing w:after="0"/>
        <w:ind w:right="0"/>
        <w:jc w:val="left"/>
      </w:pPr>
      <w:r w:rsidRPr="00B37186">
        <w:t>Odlok o ustanovitvi Stanovanjskega sklada Mestne občine nova Gorica (Uradne objave – časopis OKO, št. 21/01, Uradni list RS, št. 114/05, 78/09, 80/11, 29/16 in 48/21, v nadaljevanju: Odlok).</w:t>
      </w:r>
    </w:p>
    <w:p w14:paraId="18D0F2A5" w14:textId="77777777" w:rsidR="001F0369" w:rsidRPr="00B37186" w:rsidRDefault="001F0369" w:rsidP="00B37186">
      <w:pPr>
        <w:pStyle w:val="Odstavekseznama"/>
        <w:spacing w:after="0"/>
        <w:ind w:left="1429" w:right="0"/>
        <w:jc w:val="left"/>
      </w:pPr>
    </w:p>
    <w:p w14:paraId="2E88B12B" w14:textId="3DA8906F" w:rsidR="001F0369" w:rsidRPr="00B37186" w:rsidRDefault="001F0369" w:rsidP="00B37186">
      <w:pPr>
        <w:spacing w:after="0"/>
        <w:jc w:val="left"/>
      </w:pPr>
      <w:r w:rsidRPr="00B37186">
        <w:t>Tretji odstavek 99. člena Zakona o javnih financah (Uradni list RS, št. 11/11 - uradno prečiščeno besedilo, 14/13, 110/11 - ZDIU12, 46/13 - ZIPRS1314-A, 101/13, 101/13 - ZIPRS1415, 38/14 - ZIPRS1415-A, 14/15 - ZIPRS1415-D, 55/15 - ZFisP, 96/15 - ZIPRS1617, 80/16 - ZIPRS1718, 71/17 - ZIPRS1819, 13/18, 195/20 – Odločba US, 18/23 – ZDU-10</w:t>
      </w:r>
      <w:r w:rsidR="00F3326B" w:rsidRPr="00B37186">
        <w:t>,</w:t>
      </w:r>
      <w:r w:rsidRPr="00B37186">
        <w:t xml:space="preserve"> </w:t>
      </w:r>
      <w:r w:rsidR="00F3326B" w:rsidRPr="00B37186">
        <w:t>76/23, 24/25 – ZFisP-1, 39/25, 85/25 – ZPJS in 112/25</w:t>
      </w:r>
      <w:r w:rsidRPr="00B37186">
        <w:t>) določa, da mora župan letna poročila skladov, katerih ustanovitelj je občina, predložiti tudi občinskemu svetu.</w:t>
      </w:r>
    </w:p>
    <w:p w14:paraId="4D019B15" w14:textId="77777777" w:rsidR="001F0369" w:rsidRPr="00B37186" w:rsidRDefault="001F0369" w:rsidP="00B37186">
      <w:pPr>
        <w:spacing w:after="0"/>
        <w:jc w:val="left"/>
      </w:pPr>
    </w:p>
    <w:p w14:paraId="51A75403" w14:textId="0AC30307" w:rsidR="001F0369" w:rsidRPr="00B37186" w:rsidRDefault="001F0369" w:rsidP="00B37186">
      <w:pPr>
        <w:spacing w:after="0"/>
        <w:jc w:val="left"/>
      </w:pPr>
      <w:r w:rsidRPr="00B37186">
        <w:t>Četrta alineja 13. člena ZJS-1 in četrta alineja 17. člena Odloka določata, da ustanovitelj sprejema letno poročilo javnega sklada. V peti alineji 13. člena ZJS-1 ter v peti alineji 17. člena Odloka je določeno, da ustanovitelj odloča o pokrivanju presežka odhodkov nad prihodki javnega sklada.</w:t>
      </w:r>
    </w:p>
    <w:p w14:paraId="1B4ED9B3" w14:textId="77777777" w:rsidR="001F0369" w:rsidRPr="00B37186" w:rsidRDefault="001F0369" w:rsidP="00B37186">
      <w:pPr>
        <w:spacing w:after="0"/>
        <w:jc w:val="left"/>
      </w:pPr>
    </w:p>
    <w:p w14:paraId="3B025D01" w14:textId="77777777" w:rsidR="001F0369" w:rsidRPr="00B37186" w:rsidRDefault="001F0369" w:rsidP="00B37186">
      <w:pPr>
        <w:spacing w:after="0"/>
        <w:jc w:val="left"/>
      </w:pPr>
      <w:r w:rsidRPr="00B37186">
        <w:t>Četrti odstavek 3. člena Odloka določa, da ustanoviteljske pravice izvršuje Mestni svet Mestne občine Nova Gorica.</w:t>
      </w:r>
    </w:p>
    <w:p w14:paraId="64B6B2F2" w14:textId="77777777" w:rsidR="001F0369" w:rsidRPr="00B37186" w:rsidRDefault="001F0369" w:rsidP="00B37186">
      <w:pPr>
        <w:spacing w:after="0"/>
        <w:ind w:left="720"/>
        <w:jc w:val="left"/>
      </w:pPr>
    </w:p>
    <w:p w14:paraId="4FFBE7F9" w14:textId="7657DE82" w:rsidR="001F0369" w:rsidRPr="00B37186" w:rsidRDefault="001F0369" w:rsidP="00B37186">
      <w:pPr>
        <w:spacing w:after="0"/>
        <w:jc w:val="left"/>
      </w:pPr>
      <w:r w:rsidRPr="00B37186">
        <w:t>ZJS-1 v sedmi alineji 16. člena določa pristojnost nadzornega sveta, da sestavi pisno poročilo ustanovitelju, v katerem mora zavzeti stališče do poslovnega poročila Stanovanjskega sklada. V osmi alineji 16. člena pa določa še, da nadzorni svet sklada predlaga tudi način pokrivanja presežka odhodkov nad prihodki javnega sklada.</w:t>
      </w:r>
    </w:p>
    <w:p w14:paraId="0DFF112E" w14:textId="77777777" w:rsidR="001F0369" w:rsidRPr="00B37186" w:rsidRDefault="001F0369" w:rsidP="00B37186">
      <w:pPr>
        <w:spacing w:after="0"/>
        <w:ind w:left="720"/>
        <w:jc w:val="left"/>
      </w:pPr>
    </w:p>
    <w:p w14:paraId="0D42BD66" w14:textId="2B793CE4" w:rsidR="001F0369" w:rsidRPr="00B37186" w:rsidRDefault="001F0369" w:rsidP="00B37186">
      <w:pPr>
        <w:spacing w:after="0"/>
        <w:jc w:val="left"/>
      </w:pPr>
      <w:r w:rsidRPr="00B37186">
        <w:t xml:space="preserve">Letno poročilo Stanovanjskega sklada za leto 2025 je Nadzorni svet Stanovanjskega sklada obravnaval dne 8.4.2026. Nadzorni svet je pripravil poročilo ustanovitelju, iz katerega izhaja, da je podal pozitivno stališče k Letnemu poročilu za leto 2025. Iz </w:t>
      </w:r>
      <w:r w:rsidRPr="00B37186">
        <w:lastRenderedPageBreak/>
        <w:t>sklepa Nadzornega sveta SSMONG</w:t>
      </w:r>
      <w:r w:rsidR="008D2CED" w:rsidRPr="00B37186">
        <w:t xml:space="preserve"> št. 410-1/2026-4 z dne 8.4.2026</w:t>
      </w:r>
      <w:r w:rsidRPr="00B37186">
        <w:t xml:space="preserve"> izhaja predlog mestnemu svetu, da se presežek o</w:t>
      </w:r>
      <w:r w:rsidR="00F3326B" w:rsidRPr="00B37186">
        <w:t>d</w:t>
      </w:r>
      <w:r w:rsidRPr="00B37186">
        <w:t>hodkov nad prihodki v znesku 572.871,00 EUR pokri</w:t>
      </w:r>
      <w:r w:rsidR="008D2CED" w:rsidRPr="00B37186">
        <w:t>je</w:t>
      </w:r>
      <w:r w:rsidRPr="00B37186">
        <w:t xml:space="preserve"> iz </w:t>
      </w:r>
      <w:r w:rsidR="008D2CED" w:rsidRPr="00B37186">
        <w:t>nerazporejenih</w:t>
      </w:r>
      <w:r w:rsidRPr="00B37186">
        <w:t xml:space="preserve"> presežkov </w:t>
      </w:r>
      <w:r w:rsidR="008D2CED" w:rsidRPr="00B37186">
        <w:t>prihodkov</w:t>
      </w:r>
      <w:r w:rsidRPr="00B37186">
        <w:t xml:space="preserve"> na </w:t>
      </w:r>
      <w:r w:rsidR="008D2CED" w:rsidRPr="00B37186">
        <w:t>odhodki</w:t>
      </w:r>
      <w:r w:rsidRPr="00B37186">
        <w:t xml:space="preserve"> iz preteklih let.</w:t>
      </w:r>
    </w:p>
    <w:p w14:paraId="5468A18F" w14:textId="77777777" w:rsidR="001F0369" w:rsidRPr="00B37186" w:rsidRDefault="001F0369" w:rsidP="00B37186">
      <w:pPr>
        <w:spacing w:after="0"/>
        <w:jc w:val="left"/>
      </w:pPr>
    </w:p>
    <w:p w14:paraId="691139DE" w14:textId="77777777" w:rsidR="001F0369" w:rsidRPr="00B37186" w:rsidRDefault="001F0369" w:rsidP="001F0369">
      <w:pPr>
        <w:rPr>
          <w:rFonts w:ascii="Arial" w:hAnsi="Arial"/>
          <w:sz w:val="22"/>
          <w:szCs w:val="22"/>
        </w:rPr>
      </w:pPr>
    </w:p>
    <w:p w14:paraId="0B3F9A3D" w14:textId="0B6E4ED9" w:rsidR="00731380" w:rsidRPr="00B37186" w:rsidRDefault="00731380" w:rsidP="00352A82"/>
    <w:p w14:paraId="17465817" w14:textId="5CA67F63" w:rsidR="00A03315" w:rsidRPr="00B37186" w:rsidRDefault="00A03315" w:rsidP="00A03315">
      <w:pPr>
        <w:pStyle w:val="Podpisoseba"/>
        <w:spacing w:before="0" w:after="0"/>
        <w:ind w:left="709"/>
        <w:rPr>
          <w:bCs w:val="0"/>
          <w:noProof w:val="0"/>
        </w:rPr>
      </w:pPr>
      <w:r w:rsidRPr="00B37186">
        <w:rPr>
          <w:bCs w:val="0"/>
          <w:noProof w:val="0"/>
        </w:rPr>
        <w:t>Pripravil</w:t>
      </w:r>
      <w:r w:rsidR="000A627C" w:rsidRPr="00B37186">
        <w:rPr>
          <w:bCs w:val="0"/>
          <w:noProof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B37186" w14:paraId="5EDE9153" w14:textId="77777777" w:rsidTr="00C818D4">
        <w:tc>
          <w:tcPr>
            <w:tcW w:w="4956" w:type="dxa"/>
          </w:tcPr>
          <w:p w14:paraId="00AE3031" w14:textId="77777777" w:rsidR="00A03315" w:rsidRPr="00B37186" w:rsidRDefault="00A03315" w:rsidP="00C818D4">
            <w:pPr>
              <w:pStyle w:val="Podpisoseba"/>
              <w:spacing w:before="0" w:after="0"/>
              <w:rPr>
                <w:b/>
                <w:noProof w:val="0"/>
                <w:color w:val="FFFFFF" w:themeColor="background1"/>
              </w:rPr>
            </w:pPr>
            <w:r w:rsidRPr="00B37186">
              <w:rPr>
                <w:b/>
                <w:noProof w:val="0"/>
                <w:color w:val="FFFFFF" w:themeColor="background1"/>
              </w:rPr>
              <w:t>Levi podpisnik</w:t>
            </w:r>
          </w:p>
        </w:tc>
        <w:tc>
          <w:tcPr>
            <w:tcW w:w="3549" w:type="dxa"/>
          </w:tcPr>
          <w:p w14:paraId="357B865E" w14:textId="77777777" w:rsidR="00A03315" w:rsidRPr="00B37186" w:rsidRDefault="00A03315" w:rsidP="00C818D4">
            <w:pPr>
              <w:pStyle w:val="Podpisoseba"/>
              <w:spacing w:before="0" w:after="0"/>
              <w:rPr>
                <w:b/>
                <w:noProof w:val="0"/>
                <w:color w:val="FFFFFF" w:themeColor="background1"/>
              </w:rPr>
            </w:pPr>
            <w:r w:rsidRPr="00B37186">
              <w:rPr>
                <w:b/>
                <w:noProof w:val="0"/>
                <w:color w:val="FFFFFF" w:themeColor="background1"/>
              </w:rPr>
              <w:t>Desnik podpisnik</w:t>
            </w:r>
          </w:p>
        </w:tc>
      </w:tr>
      <w:tr w:rsidR="00A03315" w:rsidRPr="00B37186" w14:paraId="6A2F508B" w14:textId="77777777" w:rsidTr="00C818D4">
        <w:tc>
          <w:tcPr>
            <w:tcW w:w="4956" w:type="dxa"/>
          </w:tcPr>
          <w:p w14:paraId="1B7A05E8" w14:textId="6204E7EC" w:rsidR="00A03315" w:rsidRPr="00B37186" w:rsidRDefault="008D2CED" w:rsidP="00C818D4">
            <w:pPr>
              <w:pStyle w:val="Podpisoseba"/>
              <w:spacing w:before="0" w:after="0"/>
              <w:rPr>
                <w:b/>
                <w:bCs w:val="0"/>
                <w:noProof w:val="0"/>
              </w:rPr>
            </w:pPr>
            <w:r w:rsidRPr="00B37186">
              <w:rPr>
                <w:b/>
                <w:bCs w:val="0"/>
                <w:noProof w:val="0"/>
              </w:rPr>
              <w:t>Tjaša Harej Pavlica</w:t>
            </w:r>
          </w:p>
        </w:tc>
        <w:tc>
          <w:tcPr>
            <w:tcW w:w="3549" w:type="dxa"/>
          </w:tcPr>
          <w:p w14:paraId="33414636" w14:textId="64290111" w:rsidR="00A03315" w:rsidRPr="00B37186" w:rsidRDefault="00737529" w:rsidP="00C818D4">
            <w:pPr>
              <w:pStyle w:val="Podpisoseba"/>
              <w:spacing w:before="0" w:after="0"/>
              <w:rPr>
                <w:b/>
                <w:bCs w:val="0"/>
                <w:noProof w:val="0"/>
              </w:rPr>
            </w:pPr>
            <w:r w:rsidRPr="00B37186">
              <w:rPr>
                <w:b/>
                <w:bCs w:val="0"/>
                <w:noProof w:val="0"/>
              </w:rPr>
              <w:t>Aleš Markočič</w:t>
            </w:r>
          </w:p>
        </w:tc>
      </w:tr>
      <w:tr w:rsidR="00A03315" w:rsidRPr="00B37186" w14:paraId="04CA288A" w14:textId="77777777" w:rsidTr="00C818D4">
        <w:tc>
          <w:tcPr>
            <w:tcW w:w="4956" w:type="dxa"/>
          </w:tcPr>
          <w:p w14:paraId="3431D6EA" w14:textId="70D44527" w:rsidR="00A03315" w:rsidRPr="00B37186" w:rsidRDefault="008D2CED" w:rsidP="00C818D4">
            <w:pPr>
              <w:pStyle w:val="Podpisoseba"/>
              <w:spacing w:before="0" w:after="0"/>
              <w:ind w:right="459"/>
              <w:rPr>
                <w:bCs w:val="0"/>
                <w:noProof w:val="0"/>
              </w:rPr>
            </w:pPr>
            <w:r w:rsidRPr="00B37186">
              <w:rPr>
                <w:noProof w:val="0"/>
              </w:rPr>
              <w:t>vodja Službe za premoženjske zadeve</w:t>
            </w:r>
          </w:p>
        </w:tc>
        <w:tc>
          <w:tcPr>
            <w:tcW w:w="3549" w:type="dxa"/>
          </w:tcPr>
          <w:p w14:paraId="770E907E" w14:textId="65C0AAC5" w:rsidR="00A03315" w:rsidRPr="00B37186" w:rsidRDefault="00737529" w:rsidP="00C818D4">
            <w:pPr>
              <w:pStyle w:val="Podpisoseba"/>
              <w:spacing w:before="0" w:after="0"/>
              <w:rPr>
                <w:bCs w:val="0"/>
                <w:noProof w:val="0"/>
              </w:rPr>
            </w:pPr>
            <w:r w:rsidRPr="00B37186">
              <w:rPr>
                <w:bCs w:val="0"/>
                <w:noProof w:val="0"/>
              </w:rPr>
              <w:t>direktor občinske uprave</w:t>
            </w:r>
          </w:p>
        </w:tc>
      </w:tr>
    </w:tbl>
    <w:p w14:paraId="3383A950" w14:textId="77777777" w:rsidR="00731380" w:rsidRPr="00B37186" w:rsidRDefault="00731380" w:rsidP="00352A82"/>
    <w:p w14:paraId="076948D9" w14:textId="77777777" w:rsidR="000A627C" w:rsidRPr="00B37186" w:rsidRDefault="000A627C" w:rsidP="00352A82"/>
    <w:p w14:paraId="7708ECF3" w14:textId="77777777" w:rsidR="000A627C" w:rsidRPr="00B37186" w:rsidRDefault="000A627C" w:rsidP="00352A82"/>
    <w:p w14:paraId="75B97757" w14:textId="309FBA5E" w:rsidR="00167093" w:rsidRPr="00B37186" w:rsidRDefault="00167093" w:rsidP="00560602">
      <w:pPr>
        <w:pStyle w:val="gradivo"/>
        <w:rPr>
          <w:noProof w:val="0"/>
        </w:rPr>
      </w:pPr>
      <w:r w:rsidRPr="00B37186">
        <w:rPr>
          <w:noProof w:val="0"/>
        </w:rPr>
        <w:t>Priloge:</w:t>
      </w:r>
    </w:p>
    <w:p w14:paraId="2C92A1F1" w14:textId="624C225F" w:rsidR="008D2CED" w:rsidRPr="00B37186" w:rsidRDefault="008D2CED" w:rsidP="00560602">
      <w:pPr>
        <w:pStyle w:val="Odstavekseznama"/>
        <w:numPr>
          <w:ilvl w:val="0"/>
          <w:numId w:val="11"/>
        </w:numPr>
        <w:spacing w:after="0" w:line="240" w:lineRule="auto"/>
        <w:ind w:right="0"/>
        <w:jc w:val="left"/>
      </w:pPr>
      <w:r w:rsidRPr="00B37186">
        <w:t>Priloga 1: Letno poročilo Stanovanjskega sklada Mestne občine Nova Gorica za leto 2025</w:t>
      </w:r>
    </w:p>
    <w:p w14:paraId="105B6B1A" w14:textId="32716FD3" w:rsidR="008D2CED" w:rsidRPr="00B37186" w:rsidRDefault="008D2CED" w:rsidP="00560602">
      <w:pPr>
        <w:pStyle w:val="Odstavekseznama"/>
        <w:numPr>
          <w:ilvl w:val="0"/>
          <w:numId w:val="11"/>
        </w:numPr>
        <w:spacing w:after="0" w:line="240" w:lineRule="auto"/>
        <w:ind w:right="0"/>
        <w:jc w:val="left"/>
      </w:pPr>
      <w:r w:rsidRPr="00B37186">
        <w:t>Priloga 2: Sklep Nadzornega sveta Stanovanjskega sklada Mestne občine Nova Gorica št. 410-0001/2026-4 z dne 8.4.2026</w:t>
      </w:r>
    </w:p>
    <w:p w14:paraId="1E28906D" w14:textId="5019C2C8" w:rsidR="008D2CED" w:rsidRPr="00B37186" w:rsidRDefault="008D2CED" w:rsidP="00560602">
      <w:pPr>
        <w:pStyle w:val="Odstavekseznama"/>
        <w:numPr>
          <w:ilvl w:val="0"/>
          <w:numId w:val="11"/>
        </w:numPr>
        <w:spacing w:after="0" w:line="240" w:lineRule="auto"/>
        <w:ind w:right="0"/>
        <w:jc w:val="left"/>
      </w:pPr>
      <w:r w:rsidRPr="00B37186">
        <w:t>Priloga 3: Poročilo ustanovitelju Stanovanjskega sklada Mestne občine Nova Gorica</w:t>
      </w:r>
    </w:p>
    <w:p w14:paraId="65D7477A" w14:textId="002BD4E2" w:rsidR="00714788" w:rsidRPr="0066085E" w:rsidRDefault="00714788" w:rsidP="000A627C">
      <w:pPr>
        <w:pStyle w:val="gradivo"/>
        <w:ind w:left="1429"/>
      </w:pPr>
    </w:p>
    <w:sectPr w:rsidR="00714788"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1226" w14:textId="77777777" w:rsidR="00400F06" w:rsidRPr="00B37186" w:rsidRDefault="00400F06" w:rsidP="00352A82">
      <w:r w:rsidRPr="00B37186">
        <w:separator/>
      </w:r>
    </w:p>
  </w:endnote>
  <w:endnote w:type="continuationSeparator" w:id="0">
    <w:p w14:paraId="1DB9FE00" w14:textId="77777777" w:rsidR="00400F06" w:rsidRPr="00B37186" w:rsidRDefault="00400F06" w:rsidP="00352A82">
      <w:r w:rsidRPr="00B37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B37186"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B37186" w:rsidRDefault="00E217AD" w:rsidP="00352A82">
    <w:pPr>
      <w:pStyle w:val="MONGnoga"/>
    </w:pPr>
    <w:r w:rsidRPr="00B37186">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B37186" w:rsidRDefault="00E217AD" w:rsidP="00352A82">
    <w:pPr>
      <w:pStyle w:val="MONGnoga"/>
    </w:pPr>
    <w:r w:rsidRPr="00B37186">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B37186">
      <w:t xml:space="preserve">E: </w:t>
    </w:r>
    <w:r w:rsidRPr="00B37186">
      <w:rPr>
        <w:u w:val="single"/>
      </w:rPr>
      <w:t>mestna.obcina@nova-gorica.si</w:t>
    </w:r>
    <w:r w:rsidR="00366240" w:rsidRPr="00B37186">
      <w:t>,</w:t>
    </w:r>
    <w:r w:rsidR="002B08B0" w:rsidRPr="00B37186">
      <w:t xml:space="preserve"> T: +386 (0)5 335 01 </w:t>
    </w:r>
    <w:r w:rsidRPr="00B37186">
      <w:t>1</w:t>
    </w:r>
    <w:r w:rsidR="002B08B0" w:rsidRPr="00B37186">
      <w:t>1,</w:t>
    </w:r>
    <w:r w:rsidR="00192B9A" w:rsidRPr="00B37186">
      <w:t xml:space="preserve"> </w:t>
    </w:r>
    <w:r w:rsidR="00192B9A" w:rsidRPr="00B37186">
      <w:rPr>
        <w:u w:val="single"/>
      </w:rPr>
      <w:t>www.nova-gorica.si</w:t>
    </w:r>
  </w:p>
  <w:p w14:paraId="272550D5" w14:textId="268C651F" w:rsidR="00734A18" w:rsidRPr="00B37186" w:rsidRDefault="00734A18" w:rsidP="00352A82">
    <w:pPr>
      <w:pStyle w:val="MONGnoga"/>
    </w:pPr>
    <w:r w:rsidRPr="00B37186">
      <w:t>ID za DDV: SI53055730, matična številka: 5881773</w:t>
    </w:r>
    <w:r w:rsidR="00CC3F17" w:rsidRPr="00B37186">
      <w:tab/>
    </w:r>
  </w:p>
  <w:p w14:paraId="3D03C244" w14:textId="44ECADA2" w:rsidR="00083CA2" w:rsidRPr="00B37186"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D866" w14:textId="77777777" w:rsidR="00400F06" w:rsidRPr="00B37186" w:rsidRDefault="00400F06" w:rsidP="00352A82">
      <w:r w:rsidRPr="00B37186">
        <w:separator/>
      </w:r>
    </w:p>
  </w:footnote>
  <w:footnote w:type="continuationSeparator" w:id="0">
    <w:p w14:paraId="4E0B9DDD" w14:textId="77777777" w:rsidR="00400F06" w:rsidRPr="00B37186" w:rsidRDefault="00400F06" w:rsidP="00352A82">
      <w:r w:rsidRPr="00B37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B37186"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B37186" w:rsidRDefault="00E217AD" w:rsidP="00352A82">
    <w:r w:rsidRPr="00B37186">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B37186" w:rsidRDefault="001C491B" w:rsidP="00352A82">
    <w:r w:rsidRPr="00B37186">
      <w:rPr>
        <w:noProof/>
      </w:rP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66C24EA"/>
    <w:multiLevelType w:val="hybridMultilevel"/>
    <w:tmpl w:val="B61CF02A"/>
    <w:lvl w:ilvl="0" w:tplc="04240001">
      <w:start w:val="1"/>
      <w:numFmt w:val="bullet"/>
      <w:lvlText w:val=""/>
      <w:lvlJc w:val="left"/>
      <w:pPr>
        <w:ind w:left="1773" w:hanging="360"/>
      </w:pPr>
      <w:rPr>
        <w:rFonts w:ascii="Symbol" w:hAnsi="Symbol" w:hint="default"/>
      </w:rPr>
    </w:lvl>
    <w:lvl w:ilvl="1" w:tplc="04240003">
      <w:start w:val="1"/>
      <w:numFmt w:val="bullet"/>
      <w:lvlText w:val="o"/>
      <w:lvlJc w:val="left"/>
      <w:pPr>
        <w:ind w:left="2493" w:hanging="360"/>
      </w:pPr>
      <w:rPr>
        <w:rFonts w:ascii="Courier New" w:hAnsi="Courier New" w:cs="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cs="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cs="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2591168"/>
    <w:multiLevelType w:val="hybridMultilevel"/>
    <w:tmpl w:val="9C168DF4"/>
    <w:lvl w:ilvl="0" w:tplc="EA08E61E">
      <w:numFmt w:val="bullet"/>
      <w:lvlText w:val="•"/>
      <w:lvlJc w:val="left"/>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EE8024D"/>
    <w:multiLevelType w:val="hybridMultilevel"/>
    <w:tmpl w:val="69C8886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1"/>
  </w:num>
  <w:num w:numId="7" w16cid:durableId="1256210005">
    <w:abstractNumId w:val="1"/>
  </w:num>
  <w:num w:numId="8" w16cid:durableId="620721476">
    <w:abstractNumId w:val="2"/>
  </w:num>
  <w:num w:numId="9" w16cid:durableId="1223718357">
    <w:abstractNumId w:val="6"/>
  </w:num>
  <w:num w:numId="10" w16cid:durableId="767116328">
    <w:abstractNumId w:val="8"/>
  </w:num>
  <w:num w:numId="11" w16cid:durableId="897008266">
    <w:abstractNumId w:val="5"/>
  </w:num>
  <w:num w:numId="12" w16cid:durableId="412047362">
    <w:abstractNumId w:val="3"/>
  </w:num>
  <w:num w:numId="13" w16cid:durableId="1584340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05FB"/>
    <w:rsid w:val="000276AB"/>
    <w:rsid w:val="00035A94"/>
    <w:rsid w:val="00053B54"/>
    <w:rsid w:val="0005678C"/>
    <w:rsid w:val="000807CE"/>
    <w:rsid w:val="00083CA2"/>
    <w:rsid w:val="00096E1A"/>
    <w:rsid w:val="000A627C"/>
    <w:rsid w:val="000C0FAA"/>
    <w:rsid w:val="000C6EEB"/>
    <w:rsid w:val="000D6C77"/>
    <w:rsid w:val="000E5815"/>
    <w:rsid w:val="00101B99"/>
    <w:rsid w:val="00110838"/>
    <w:rsid w:val="001134BF"/>
    <w:rsid w:val="001137D1"/>
    <w:rsid w:val="00133AAE"/>
    <w:rsid w:val="00136E62"/>
    <w:rsid w:val="0014128D"/>
    <w:rsid w:val="00145A3D"/>
    <w:rsid w:val="00150881"/>
    <w:rsid w:val="00167093"/>
    <w:rsid w:val="001732D3"/>
    <w:rsid w:val="00192B9A"/>
    <w:rsid w:val="001A064F"/>
    <w:rsid w:val="001B2389"/>
    <w:rsid w:val="001B5DD4"/>
    <w:rsid w:val="001C491B"/>
    <w:rsid w:val="001C6438"/>
    <w:rsid w:val="001D7013"/>
    <w:rsid w:val="001F0369"/>
    <w:rsid w:val="0022510F"/>
    <w:rsid w:val="00226E0E"/>
    <w:rsid w:val="002579A6"/>
    <w:rsid w:val="00275BAB"/>
    <w:rsid w:val="00283E83"/>
    <w:rsid w:val="0028430E"/>
    <w:rsid w:val="0028622D"/>
    <w:rsid w:val="002A5092"/>
    <w:rsid w:val="002B08B0"/>
    <w:rsid w:val="003068D2"/>
    <w:rsid w:val="003173B4"/>
    <w:rsid w:val="00352A82"/>
    <w:rsid w:val="00355F3A"/>
    <w:rsid w:val="00366240"/>
    <w:rsid w:val="003815F8"/>
    <w:rsid w:val="00384D40"/>
    <w:rsid w:val="00393E6F"/>
    <w:rsid w:val="0039457F"/>
    <w:rsid w:val="003A0AE4"/>
    <w:rsid w:val="003B11F7"/>
    <w:rsid w:val="003E2C39"/>
    <w:rsid w:val="003F3284"/>
    <w:rsid w:val="00400F06"/>
    <w:rsid w:val="004129EE"/>
    <w:rsid w:val="00445A64"/>
    <w:rsid w:val="00463FA4"/>
    <w:rsid w:val="00486063"/>
    <w:rsid w:val="00494D14"/>
    <w:rsid w:val="004953C5"/>
    <w:rsid w:val="004E242E"/>
    <w:rsid w:val="005210F0"/>
    <w:rsid w:val="00530051"/>
    <w:rsid w:val="005334D2"/>
    <w:rsid w:val="00560602"/>
    <w:rsid w:val="00581BE7"/>
    <w:rsid w:val="005C3C72"/>
    <w:rsid w:val="005D78B5"/>
    <w:rsid w:val="006024A4"/>
    <w:rsid w:val="00647310"/>
    <w:rsid w:val="0066085E"/>
    <w:rsid w:val="006620F0"/>
    <w:rsid w:val="006842D5"/>
    <w:rsid w:val="006B201F"/>
    <w:rsid w:val="006F4B50"/>
    <w:rsid w:val="00714788"/>
    <w:rsid w:val="00722FAC"/>
    <w:rsid w:val="00731380"/>
    <w:rsid w:val="00734A18"/>
    <w:rsid w:val="00737529"/>
    <w:rsid w:val="00741B7A"/>
    <w:rsid w:val="00774DD1"/>
    <w:rsid w:val="0079172C"/>
    <w:rsid w:val="00791DB2"/>
    <w:rsid w:val="00793022"/>
    <w:rsid w:val="00796028"/>
    <w:rsid w:val="007A54FE"/>
    <w:rsid w:val="00810854"/>
    <w:rsid w:val="00873CAB"/>
    <w:rsid w:val="008759F5"/>
    <w:rsid w:val="008802E3"/>
    <w:rsid w:val="008821D4"/>
    <w:rsid w:val="00882400"/>
    <w:rsid w:val="008D2CED"/>
    <w:rsid w:val="008F21D2"/>
    <w:rsid w:val="008F5DCA"/>
    <w:rsid w:val="009060A3"/>
    <w:rsid w:val="00923A6E"/>
    <w:rsid w:val="00964AD4"/>
    <w:rsid w:val="009914DB"/>
    <w:rsid w:val="009B227A"/>
    <w:rsid w:val="00A03315"/>
    <w:rsid w:val="00A047D0"/>
    <w:rsid w:val="00A715FC"/>
    <w:rsid w:val="00A7398A"/>
    <w:rsid w:val="00A9127C"/>
    <w:rsid w:val="00A9136F"/>
    <w:rsid w:val="00A95A58"/>
    <w:rsid w:val="00AA4BFD"/>
    <w:rsid w:val="00B37186"/>
    <w:rsid w:val="00B42260"/>
    <w:rsid w:val="00BA0B9C"/>
    <w:rsid w:val="00BE5B70"/>
    <w:rsid w:val="00BF4CB5"/>
    <w:rsid w:val="00C10614"/>
    <w:rsid w:val="00C7627D"/>
    <w:rsid w:val="00C84353"/>
    <w:rsid w:val="00C973E8"/>
    <w:rsid w:val="00CB3169"/>
    <w:rsid w:val="00CC3F17"/>
    <w:rsid w:val="00CD0869"/>
    <w:rsid w:val="00CF0B4F"/>
    <w:rsid w:val="00CF2AFF"/>
    <w:rsid w:val="00D15483"/>
    <w:rsid w:val="00D51EE1"/>
    <w:rsid w:val="00D81991"/>
    <w:rsid w:val="00DA2F6A"/>
    <w:rsid w:val="00DA69BC"/>
    <w:rsid w:val="00DD550C"/>
    <w:rsid w:val="00DE7B81"/>
    <w:rsid w:val="00E16371"/>
    <w:rsid w:val="00E217AD"/>
    <w:rsid w:val="00E40EAA"/>
    <w:rsid w:val="00E44D62"/>
    <w:rsid w:val="00E57102"/>
    <w:rsid w:val="00E639CC"/>
    <w:rsid w:val="00E876FD"/>
    <w:rsid w:val="00ED7977"/>
    <w:rsid w:val="00EE5DDF"/>
    <w:rsid w:val="00EF2EA6"/>
    <w:rsid w:val="00F00FC5"/>
    <w:rsid w:val="00F026B0"/>
    <w:rsid w:val="00F12361"/>
    <w:rsid w:val="00F24C66"/>
    <w:rsid w:val="00F27F42"/>
    <w:rsid w:val="00F3326B"/>
    <w:rsid w:val="00F40810"/>
    <w:rsid w:val="00F4231E"/>
    <w:rsid w:val="00F811AF"/>
    <w:rsid w:val="00F85E9E"/>
    <w:rsid w:val="00FA6270"/>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F3326B"/>
    <w:rPr>
      <w:sz w:val="16"/>
      <w:szCs w:val="16"/>
    </w:rPr>
  </w:style>
  <w:style w:type="paragraph" w:styleId="Pripombabesedilo">
    <w:name w:val="annotation text"/>
    <w:basedOn w:val="Navaden"/>
    <w:link w:val="PripombabesediloZnak"/>
    <w:uiPriority w:val="99"/>
    <w:semiHidden/>
    <w:unhideWhenUsed/>
    <w:rsid w:val="00F3326B"/>
    <w:pPr>
      <w:spacing w:line="240" w:lineRule="auto"/>
    </w:pPr>
  </w:style>
  <w:style w:type="character" w:customStyle="1" w:styleId="PripombabesediloZnak">
    <w:name w:val="Pripomba – besedilo Znak"/>
    <w:basedOn w:val="Privzetapisavaodstavka"/>
    <w:link w:val="Pripombabesedilo"/>
    <w:uiPriority w:val="99"/>
    <w:semiHidden/>
    <w:rsid w:val="00F3326B"/>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F3326B"/>
    <w:rPr>
      <w:b/>
    </w:rPr>
  </w:style>
  <w:style w:type="character" w:customStyle="1" w:styleId="ZadevapripombeZnak">
    <w:name w:val="Zadeva pripombe Znak"/>
    <w:basedOn w:val="PripombabesediloZnak"/>
    <w:link w:val="Zadevapripombe"/>
    <w:uiPriority w:val="99"/>
    <w:semiHidden/>
    <w:rsid w:val="00F3326B"/>
    <w:rPr>
      <w:rFonts w:ascii="Verdana" w:eastAsia="Times New Roman" w:hAnsi="Verdana" w:cs="Arial"/>
      <w:b/>
      <w:bCs/>
      <w:sz w:val="20"/>
      <w:szCs w:val="20"/>
      <w:lang w:eastAsia="sl-SI"/>
    </w:rPr>
  </w:style>
  <w:style w:type="paragraph" w:styleId="Revizija">
    <w:name w:val="Revision"/>
    <w:hidden/>
    <w:uiPriority w:val="99"/>
    <w:semiHidden/>
    <w:rsid w:val="00F3326B"/>
    <w:pPr>
      <w:spacing w:after="0" w:line="240" w:lineRule="auto"/>
    </w:pPr>
    <w:rPr>
      <w:rFonts w:ascii="Verdana" w:eastAsia="Times New Roman" w:hAnsi="Verdana" w:cs="Arial"/>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usinfo.si/zakonodaja/rs-61-897-2020" TargetMode="External"/><Relationship Id="rId2" Type="http://schemas.openxmlformats.org/officeDocument/2006/relationships/customXml" Target="../customXml/item2.xml"/><Relationship Id="rId16" Type="http://schemas.openxmlformats.org/officeDocument/2006/relationships/hyperlink" Target="https://www.iusinfo.si/zakonodaja/rs-61-897-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3.xml><?xml version="1.0" encoding="utf-8"?>
<ds:datastoreItem xmlns:ds="http://schemas.openxmlformats.org/officeDocument/2006/customXml" ds:itemID="{419D885C-C4A0-424F-A921-94E8D385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Šalini Goljevšček</cp:lastModifiedBy>
  <cp:revision>6</cp:revision>
  <cp:lastPrinted>2025-02-19T07:16:00Z</cp:lastPrinted>
  <dcterms:created xsi:type="dcterms:W3CDTF">2026-05-07T08:52:00Z</dcterms:created>
  <dcterms:modified xsi:type="dcterms:W3CDTF">2026-05-07T13:45:00Z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y fmtid="{D5CDD505-2E9C-101B-9397-08002B2CF9AE}" pid="4" name="docLang">
    <vt:lpwstr>sl</vt:lpwstr>
  </property>
</Properties>
</file>