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2A9C1" w14:textId="5AC4F725" w:rsidR="0066085E" w:rsidRDefault="009060A3" w:rsidP="0066085E">
      <w:pPr>
        <w:pStyle w:val="Nazivenote"/>
        <w:rPr>
          <w:b w:val="0"/>
          <w:bCs/>
        </w:rPr>
      </w:pPr>
      <w:r>
        <mc:AlternateContent>
          <mc:Choice Requires="wps">
            <w:drawing>
              <wp:anchor distT="0" distB="0" distL="114300" distR="114300" simplePos="0" relativeHeight="251659264" behindDoc="0" locked="0" layoutInCell="1" allowOverlap="1" wp14:anchorId="4A5FC2D6" wp14:editId="20183175">
                <wp:simplePos x="0" y="0"/>
                <wp:positionH relativeFrom="page">
                  <wp:posOffset>5613400</wp:posOffset>
                </wp:positionH>
                <wp:positionV relativeFrom="page">
                  <wp:posOffset>1079500</wp:posOffset>
                </wp:positionV>
                <wp:extent cx="914400" cy="914400"/>
                <wp:effectExtent l="0" t="0" r="19050" b="19050"/>
                <wp:wrapNone/>
                <wp:docPr id="18" name="Pravokotnik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FA026" id="Pravokotnik 18" o:spid="_x0000_s1026" alt="&quot;&quot;" style="position:absolute;margin-left:442pt;margin-top:85pt;width:1in;height:1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" filled="f" strokecolor="black [3213]" strokeweight="1pt">
                <w10:wrap anchorx="page" anchory="page"/>
              </v:rect>
            </w:pict>
          </mc:Fallback>
        </mc:AlternateContent>
      </w:r>
      <w:r w:rsidR="000E5815">
        <mc:AlternateContent>
          <mc:Choice Requires="wps">
            <w:drawing>
              <wp:anchor distT="45720" distB="45720" distL="114300" distR="114300" simplePos="0" relativeHeight="251661312" behindDoc="1" locked="0" layoutInCell="1" allowOverlap="1" wp14:anchorId="18D38E96" wp14:editId="01DD2A01">
                <wp:simplePos x="0" y="0"/>
                <wp:positionH relativeFrom="column">
                  <wp:posOffset>4801870</wp:posOffset>
                </wp:positionH>
                <wp:positionV relativeFrom="paragraph">
                  <wp:posOffset>15240</wp:posOffset>
                </wp:positionV>
                <wp:extent cx="749300" cy="622300"/>
                <wp:effectExtent l="0" t="0" r="0" b="6350"/>
                <wp:wrapTight wrapText="bothSides">
                  <wp:wrapPolygon edited="0">
                    <wp:start x="0" y="0"/>
                    <wp:lineTo x="0" y="21159"/>
                    <wp:lineTo x="20868" y="21159"/>
                    <wp:lineTo x="20868"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622300"/>
                        </a:xfrm>
                        <a:prstGeom prst="rect">
                          <a:avLst/>
                        </a:prstGeom>
                        <a:solidFill>
                          <a:srgbClr val="FFFFFF"/>
                        </a:solidFill>
                        <a:ln w="9525">
                          <a:noFill/>
                          <a:miter lim="800000"/>
                          <a:headEnd/>
                          <a:tailEnd/>
                        </a:ln>
                      </wps:spPr>
                      <wps:txbx>
                        <w:txbxContent>
                          <w:p w14:paraId="79C32D9A" w14:textId="23FEB93E" w:rsidR="00445A64" w:rsidRPr="000E5815" w:rsidRDefault="00DB32C4" w:rsidP="00445A64">
                            <w:pPr>
                              <w:pStyle w:val="tevilka"/>
                              <w:rPr>
                                <w:sz w:val="80"/>
                                <w:szCs w:val="80"/>
                              </w:rPr>
                            </w:pPr>
                            <w:r>
                              <w:rPr>
                                <w:sz w:val="80"/>
                                <w:szCs w:val="8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D38E96" id="_x0000_t202" coordsize="21600,21600" o:spt="202" path="m,l,21600r21600,l21600,xe">
                <v:stroke joinstyle="miter"/>
                <v:path gradientshapeok="t" o:connecttype="rect"/>
              </v:shapetype>
              <v:shape id="Polje z besedilom 2" o:spid="_x0000_s1026" type="#_x0000_t202" style="position:absolute;left:0;text-align:left;margin-left:378.1pt;margin-top:1.2pt;width:59pt;height:49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" stroked="f">
                <v:textbox>
                  <w:txbxContent>
                    <w:p w14:paraId="79C32D9A" w14:textId="23FEB93E" w:rsidR="00445A64" w:rsidRPr="000E5815" w:rsidRDefault="00DB32C4" w:rsidP="00445A64">
                      <w:pPr>
                        <w:pStyle w:val="tevilka"/>
                        <w:rPr>
                          <w:sz w:val="80"/>
                          <w:szCs w:val="80"/>
                        </w:rPr>
                      </w:pPr>
                      <w:r>
                        <w:rPr>
                          <w:sz w:val="80"/>
                          <w:szCs w:val="80"/>
                        </w:rPr>
                        <w:t>2</w:t>
                      </w:r>
                    </w:p>
                  </w:txbxContent>
                </v:textbox>
                <w10:wrap type="tight"/>
              </v:shape>
            </w:pict>
          </mc:Fallback>
        </mc:AlternateContent>
      </w:r>
      <w:r w:rsidR="00DB32C4">
        <w:t>Mestni svet</w:t>
      </w:r>
      <w:r w:rsidR="00A7398A">
        <w:t xml:space="preserve"> </w:t>
      </w:r>
      <w:r w:rsidR="00722FAC">
        <w:br/>
      </w:r>
      <w:r w:rsidR="002B08B0" w:rsidRPr="008802E3">
        <w:rPr>
          <w:b w:val="0"/>
          <w:bCs/>
        </w:rPr>
        <w:t>Trg Edvarda Kardelja 1, 5000 Nova Gorica</w:t>
      </w:r>
    </w:p>
    <w:p w14:paraId="77EDCABD" w14:textId="77777777" w:rsidR="0066085E" w:rsidRPr="0066085E" w:rsidRDefault="0066085E" w:rsidP="0066085E">
      <w:pPr>
        <w:pStyle w:val="Nazivenote"/>
      </w:pPr>
    </w:p>
    <w:p w14:paraId="5B6C62D8" w14:textId="18253973" w:rsidR="0066085E" w:rsidRDefault="0066085E" w:rsidP="00BE5B70">
      <w:pPr>
        <w:pStyle w:val="stevilkadokumenta"/>
      </w:pPr>
      <w:r w:rsidRPr="00BE5B70">
        <w:rPr>
          <w:rStyle w:val="ZvezaZnak"/>
          <w:bCs/>
          <w:sz w:val="20"/>
          <w:u w:val="none"/>
        </w:rPr>
        <w:t xml:space="preserve">Številka: </w:t>
      </w:r>
      <w:r w:rsidR="00425D94">
        <w:rPr>
          <w:rStyle w:val="ZvezaZnak"/>
          <w:bCs/>
          <w:sz w:val="20"/>
          <w:u w:val="none"/>
        </w:rPr>
        <w:t>0110-0008/2025-7</w:t>
      </w:r>
      <w:r w:rsidR="00352A82" w:rsidRPr="00BE5B70">
        <w:rPr>
          <w:rStyle w:val="ZvezaZnak"/>
          <w:bCs/>
          <w:sz w:val="20"/>
          <w:u w:val="none"/>
        </w:rPr>
        <w:br/>
      </w:r>
      <w:r w:rsidRPr="00BE5B70">
        <w:t>Nova Gorica, dne 1</w:t>
      </w:r>
      <w:r w:rsidR="00425D94">
        <w:t>6</w:t>
      </w:r>
      <w:r w:rsidRPr="00BE5B70">
        <w:t xml:space="preserve">. </w:t>
      </w:r>
      <w:r w:rsidR="00425D94">
        <w:t>oktobra</w:t>
      </w:r>
      <w:r w:rsidRPr="00BE5B70">
        <w:t xml:space="preserve"> 2025</w:t>
      </w:r>
    </w:p>
    <w:p w14:paraId="6F9E80CB" w14:textId="77777777" w:rsidR="00DB32C4" w:rsidRPr="00DB32C4" w:rsidRDefault="00DB32C4" w:rsidP="002D69F3">
      <w:pPr>
        <w:ind w:left="0"/>
        <w:jc w:val="left"/>
        <w:rPr>
          <w:bCs w:val="0"/>
          <w:szCs w:val="22"/>
        </w:rPr>
      </w:pPr>
      <w:bookmarkStart w:id="0" w:name="_Hlk195615944"/>
    </w:p>
    <w:p w14:paraId="2EBFD3D3" w14:textId="77777777" w:rsidR="00DB32C4" w:rsidRPr="00DB32C4" w:rsidRDefault="00DB32C4" w:rsidP="00DB32C4">
      <w:pPr>
        <w:keepNext/>
        <w:keepLines/>
        <w:spacing w:before="440" w:after="440" w:line="259" w:lineRule="auto"/>
        <w:ind w:right="0"/>
        <w:jc w:val="center"/>
        <w:outlineLvl w:val="0"/>
        <w:rPr>
          <w:rFonts w:eastAsiaTheme="majorEastAsia" w:cstheme="majorBidi"/>
          <w:b/>
          <w:color w:val="2F5496" w:themeColor="accent1" w:themeShade="BF"/>
          <w:sz w:val="22"/>
          <w:szCs w:val="22"/>
        </w:rPr>
      </w:pPr>
      <w:r w:rsidRPr="00DB32C4">
        <w:rPr>
          <w:rFonts w:eastAsiaTheme="majorEastAsia" w:cstheme="majorBidi"/>
          <w:b/>
          <w:color w:val="2F5496" w:themeColor="accent1" w:themeShade="BF"/>
          <w:sz w:val="22"/>
          <w:szCs w:val="22"/>
        </w:rPr>
        <w:t>DODATNI ODGOVORI</w:t>
      </w:r>
      <w:r w:rsidRPr="00DB32C4">
        <w:rPr>
          <w:rFonts w:eastAsiaTheme="majorEastAsia" w:cstheme="majorBidi"/>
          <w:b/>
          <w:color w:val="2F5496" w:themeColor="accent1" w:themeShade="BF"/>
          <w:sz w:val="22"/>
          <w:szCs w:val="22"/>
        </w:rPr>
        <w:br/>
        <w:t>NA  POBUDE, PREDLOGE IN VPRAŠANJA SVETNIC TER SVETNIKOV, KI SO BILA PODANA NA SEJAH MESTNEGA SVETA</w:t>
      </w:r>
    </w:p>
    <w:p w14:paraId="102E04AC" w14:textId="77777777" w:rsidR="00DB32C4" w:rsidRPr="00DB32C4" w:rsidRDefault="00DB32C4" w:rsidP="00DB32C4">
      <w:pPr>
        <w:jc w:val="left"/>
        <w:rPr>
          <w:b/>
          <w:szCs w:val="22"/>
          <w:u w:val="single"/>
        </w:rPr>
      </w:pPr>
      <w:r w:rsidRPr="00DB32C4">
        <w:rPr>
          <w:b/>
          <w:szCs w:val="22"/>
          <w:u w:val="single"/>
        </w:rPr>
        <w:t>28. SEJA MESTNEGA SVETA, 11. september 2025</w:t>
      </w:r>
      <w:bookmarkStart w:id="1" w:name="_Hlk84260571"/>
    </w:p>
    <w:p w14:paraId="5075E4BE" w14:textId="77777777" w:rsidR="00DB32C4" w:rsidRPr="00DB32C4" w:rsidRDefault="00DB32C4" w:rsidP="00DB32C4">
      <w:pPr>
        <w:numPr>
          <w:ilvl w:val="0"/>
          <w:numId w:val="12"/>
        </w:numPr>
        <w:spacing w:after="0"/>
        <w:jc w:val="left"/>
        <w:rPr>
          <w:szCs w:val="22"/>
        </w:rPr>
      </w:pPr>
      <w:bookmarkStart w:id="2" w:name="_Hlk202348949"/>
      <w:r w:rsidRPr="00DB32C4">
        <w:rPr>
          <w:b/>
          <w:szCs w:val="22"/>
        </w:rPr>
        <w:t xml:space="preserve">SVETNIK MIŠEL MITROVIĆ </w:t>
      </w:r>
      <w:r w:rsidRPr="00DB32C4">
        <w:t>je</w:t>
      </w:r>
      <w:r w:rsidRPr="00DB32C4">
        <w:rPr>
          <w:color w:val="000000"/>
        </w:rPr>
        <w:t xml:space="preserve"> skladno z 21. členom Poslovnika Mestnega sveta najmanj tri dni pred sejo poslal naslednje vprašanje:</w:t>
      </w:r>
    </w:p>
    <w:p w14:paraId="55D537F2" w14:textId="77777777" w:rsidR="00DB32C4" w:rsidRPr="00DB32C4" w:rsidRDefault="00DB32C4" w:rsidP="00DB32C4">
      <w:pPr>
        <w:spacing w:after="0"/>
        <w:ind w:left="720"/>
        <w:jc w:val="left"/>
        <w:rPr>
          <w:b/>
          <w:szCs w:val="22"/>
        </w:rPr>
      </w:pPr>
    </w:p>
    <w:p w14:paraId="6FD02078" w14:textId="77777777" w:rsidR="00DB32C4" w:rsidRPr="00DB32C4" w:rsidRDefault="00DB32C4" w:rsidP="00DB32C4">
      <w:pPr>
        <w:jc w:val="left"/>
        <w:rPr>
          <w:color w:val="000000" w:themeColor="text1"/>
          <w:szCs w:val="22"/>
        </w:rPr>
      </w:pPr>
      <w:r w:rsidRPr="00DB32C4">
        <w:rPr>
          <w:color w:val="000000" w:themeColor="text1"/>
          <w:szCs w:val="22"/>
        </w:rPr>
        <w:t>Ker mi pri zadnji predstavitvi letnaga poročila podjetja Kenog d.o.o. in nastopa direktorja ni dalo miru, sem pisal na Kenog, da mi pošljejo pogodbo o dobavi zemeljskega plina in pogodbo o dobavi z dobaviteljem E3 (biomasa). Po večkratnem pozivu sem bil neuspešen, zato zahtevam, da podjetje KENOG pošlje in obvesti vse svetnike s pogodbo o dobavi (meni obvezno). Direktor je rekel, da so pošiljali povpraševanja več dobaviteljem, kar smatram da je milo rečeno sprenevedanje, ker najbrž kupijo na letni ravni več kot za 50.000 eur zemeljskega plina, bi morali nabavljat preko javnega naročila, vendar na spletni strani enaročanje.si ne najdem ničesar.</w:t>
      </w:r>
    </w:p>
    <w:p w14:paraId="1E7A8878" w14:textId="77777777" w:rsidR="00DB32C4" w:rsidRPr="00DB32C4" w:rsidRDefault="00DB32C4" w:rsidP="00DB32C4">
      <w:pPr>
        <w:spacing w:after="0"/>
        <w:jc w:val="left"/>
        <w:rPr>
          <w:color w:val="000000" w:themeColor="text1"/>
          <w:szCs w:val="22"/>
        </w:rPr>
      </w:pPr>
      <w:r w:rsidRPr="00DB32C4">
        <w:rPr>
          <w:color w:val="000000" w:themeColor="text1"/>
          <w:szCs w:val="22"/>
        </w:rPr>
        <w:t>Podjetje je registrirano tudi kot:</w:t>
      </w:r>
    </w:p>
    <w:p w14:paraId="5DD21439" w14:textId="77777777" w:rsidR="00DB32C4" w:rsidRPr="00DB32C4" w:rsidRDefault="00DB32C4" w:rsidP="00DB32C4">
      <w:pPr>
        <w:spacing w:after="0"/>
        <w:jc w:val="left"/>
        <w:rPr>
          <w:color w:val="000000" w:themeColor="text1"/>
          <w:szCs w:val="22"/>
        </w:rPr>
      </w:pPr>
      <w:r w:rsidRPr="00DB32C4">
        <w:rPr>
          <w:color w:val="000000" w:themeColor="text1"/>
          <w:szCs w:val="22"/>
        </w:rPr>
        <w:t>35.140 Trgovanje z električno energijo</w:t>
      </w:r>
    </w:p>
    <w:p w14:paraId="5F5EA420" w14:textId="77777777" w:rsidR="00DB32C4" w:rsidRPr="00DB32C4" w:rsidRDefault="00DB32C4" w:rsidP="00DB32C4">
      <w:pPr>
        <w:spacing w:after="0"/>
        <w:jc w:val="left"/>
        <w:rPr>
          <w:color w:val="000000" w:themeColor="text1"/>
          <w:szCs w:val="22"/>
        </w:rPr>
      </w:pPr>
      <w:r w:rsidRPr="00DB32C4">
        <w:rPr>
          <w:color w:val="000000" w:themeColor="text1"/>
          <w:szCs w:val="22"/>
        </w:rPr>
        <w:t>35.230 Trgovanje s plinastimi gorivi po plinovodni mreži</w:t>
      </w:r>
    </w:p>
    <w:p w14:paraId="4CCB3C29" w14:textId="77777777" w:rsidR="00DB32C4" w:rsidRPr="00DB32C4" w:rsidRDefault="00DB32C4" w:rsidP="00DB32C4">
      <w:pPr>
        <w:spacing w:after="0"/>
        <w:jc w:val="left"/>
        <w:rPr>
          <w:color w:val="000000" w:themeColor="text1"/>
          <w:szCs w:val="22"/>
        </w:rPr>
      </w:pPr>
    </w:p>
    <w:p w14:paraId="2BCFD740" w14:textId="77777777" w:rsidR="00DB32C4" w:rsidRPr="00DB32C4" w:rsidRDefault="00DB32C4" w:rsidP="00DB32C4">
      <w:pPr>
        <w:jc w:val="left"/>
        <w:rPr>
          <w:color w:val="000000" w:themeColor="text1"/>
          <w:szCs w:val="22"/>
        </w:rPr>
      </w:pPr>
      <w:r w:rsidRPr="00DB32C4">
        <w:rPr>
          <w:color w:val="000000" w:themeColor="text1"/>
          <w:szCs w:val="22"/>
        </w:rPr>
        <w:t>Zanima me še, če opravljajo ti dve dejavnosti in zakaj je cena toplote za gospodinjski odjem enaka ceni za negospodinjski odjem?</w:t>
      </w:r>
    </w:p>
    <w:p w14:paraId="5F816A5F" w14:textId="77777777" w:rsidR="00DB32C4" w:rsidRPr="00DB32C4" w:rsidRDefault="00DB32C4" w:rsidP="00DB32C4">
      <w:pPr>
        <w:spacing w:after="0"/>
        <w:ind w:left="0"/>
        <w:jc w:val="left"/>
        <w:rPr>
          <w:szCs w:val="22"/>
        </w:rPr>
      </w:pPr>
    </w:p>
    <w:p w14:paraId="02DA9A3A" w14:textId="77777777" w:rsidR="00DB32C4" w:rsidRPr="00DB32C4" w:rsidRDefault="00DB32C4" w:rsidP="00DB32C4">
      <w:pPr>
        <w:spacing w:after="0"/>
        <w:jc w:val="left"/>
        <w:rPr>
          <w:szCs w:val="22"/>
        </w:rPr>
      </w:pPr>
      <w:r w:rsidRPr="00DB32C4">
        <w:rPr>
          <w:b/>
          <w:bCs w:val="0"/>
          <w:szCs w:val="22"/>
        </w:rPr>
        <w:t>Direktorju J</w:t>
      </w:r>
      <w:r w:rsidRPr="00DB32C4">
        <w:rPr>
          <w:b/>
          <w:szCs w:val="22"/>
        </w:rPr>
        <w:t xml:space="preserve">avnega podjetja KENOG </w:t>
      </w:r>
      <w:r w:rsidRPr="00DB32C4">
        <w:rPr>
          <w:bCs w:val="0"/>
          <w:szCs w:val="22"/>
        </w:rPr>
        <w:t>smo posredovali svetniško vprašanje,</w:t>
      </w:r>
      <w:r w:rsidRPr="00DB32C4">
        <w:rPr>
          <w:b/>
          <w:szCs w:val="22"/>
        </w:rPr>
        <w:t xml:space="preserve"> </w:t>
      </w:r>
      <w:r w:rsidRPr="00DB32C4">
        <w:rPr>
          <w:szCs w:val="22"/>
        </w:rPr>
        <w:t>ta pa nam je posredoval zgolj naslednji odgovor:</w:t>
      </w:r>
    </w:p>
    <w:p w14:paraId="175B6323" w14:textId="77777777" w:rsidR="00DB32C4" w:rsidRPr="00DB32C4" w:rsidRDefault="00DB32C4" w:rsidP="00DB32C4">
      <w:pPr>
        <w:spacing w:after="0"/>
        <w:jc w:val="left"/>
        <w:rPr>
          <w:szCs w:val="22"/>
        </w:rPr>
      </w:pPr>
    </w:p>
    <w:p w14:paraId="27F6F4CF" w14:textId="77777777" w:rsidR="00DB32C4" w:rsidRPr="00DB32C4" w:rsidRDefault="00DB32C4" w:rsidP="00C63290">
      <w:pPr>
        <w:spacing w:after="0"/>
        <w:ind w:firstLine="11"/>
        <w:jc w:val="left"/>
        <w:rPr>
          <w:color w:val="000000"/>
          <w:szCs w:val="22"/>
        </w:rPr>
      </w:pPr>
      <w:r w:rsidRPr="00DB32C4">
        <w:rPr>
          <w:color w:val="000000" w:themeColor="text1"/>
          <w:szCs w:val="22"/>
        </w:rPr>
        <w:t>»Do  izjasnitve KPK glede predhodno postavljenega vprašanja mestnega svetnika, vam žal ne moremo podati odgovora.«</w:t>
      </w:r>
    </w:p>
    <w:p w14:paraId="481A716E" w14:textId="77777777" w:rsidR="00DB32C4" w:rsidRPr="00DB32C4" w:rsidRDefault="00DB32C4" w:rsidP="00DB32C4">
      <w:pPr>
        <w:spacing w:after="0"/>
        <w:ind w:left="720"/>
        <w:jc w:val="left"/>
        <w:rPr>
          <w:szCs w:val="22"/>
        </w:rPr>
      </w:pPr>
    </w:p>
    <w:p w14:paraId="397E66B2" w14:textId="77777777" w:rsidR="00DB32C4" w:rsidRPr="00DB32C4" w:rsidRDefault="00DB32C4" w:rsidP="00DB32C4">
      <w:pPr>
        <w:spacing w:after="0"/>
        <w:ind w:left="720"/>
        <w:jc w:val="left"/>
        <w:rPr>
          <w:szCs w:val="22"/>
        </w:rPr>
      </w:pPr>
    </w:p>
    <w:p w14:paraId="41369D6B" w14:textId="77777777" w:rsidR="00DB32C4" w:rsidRPr="00DB32C4" w:rsidRDefault="00DB32C4" w:rsidP="00DB32C4">
      <w:pPr>
        <w:numPr>
          <w:ilvl w:val="0"/>
          <w:numId w:val="12"/>
        </w:numPr>
        <w:spacing w:after="0"/>
        <w:jc w:val="left"/>
        <w:rPr>
          <w:szCs w:val="22"/>
        </w:rPr>
      </w:pPr>
      <w:r w:rsidRPr="00DB32C4">
        <w:rPr>
          <w:b/>
          <w:bCs w:val="0"/>
          <w:szCs w:val="22"/>
        </w:rPr>
        <w:lastRenderedPageBreak/>
        <w:t>SVETNIK ANDREJ ŠUŠMELJ</w:t>
      </w:r>
      <w:r w:rsidRPr="00DB32C4">
        <w:t xml:space="preserve"> je</w:t>
      </w:r>
      <w:r w:rsidRPr="00DB32C4">
        <w:rPr>
          <w:color w:val="000000"/>
        </w:rPr>
        <w:t xml:space="preserve"> skladno z 21. členom Poslovnika Mestnega sveta najmanj tri dni pred sejo poslal naslednje vprašanje in pobudo:</w:t>
      </w:r>
    </w:p>
    <w:p w14:paraId="6741FB25" w14:textId="77777777" w:rsidR="00DB32C4" w:rsidRPr="00DB32C4" w:rsidRDefault="00DB32C4" w:rsidP="00DB32C4">
      <w:pPr>
        <w:spacing w:after="0"/>
        <w:ind w:left="720"/>
        <w:jc w:val="left"/>
        <w:rPr>
          <w:szCs w:val="22"/>
        </w:rPr>
      </w:pPr>
    </w:p>
    <w:p w14:paraId="63763911" w14:textId="77777777" w:rsidR="00FA56B6" w:rsidRDefault="00DB32C4" w:rsidP="00FA56B6">
      <w:pPr>
        <w:spacing w:after="0"/>
        <w:jc w:val="left"/>
        <w:rPr>
          <w:rFonts w:eastAsiaTheme="minorHAnsi"/>
          <w:szCs w:val="22"/>
          <w:lang w:eastAsia="en-US"/>
        </w:rPr>
      </w:pPr>
      <w:r w:rsidRPr="00DB32C4">
        <w:rPr>
          <w:rFonts w:eastAsiaTheme="minorHAnsi"/>
          <w:szCs w:val="22"/>
          <w:lang w:eastAsia="en-US"/>
        </w:rPr>
        <w:t>Svetniško vprašanje v imenu stanovalcev Cankarjeve ulice 20 in Cankarjeve ulice 22</w:t>
      </w:r>
    </w:p>
    <w:p w14:paraId="3B0F3240" w14:textId="04343F8A" w:rsidR="00DB32C4" w:rsidRDefault="00DB32C4" w:rsidP="00FA56B6">
      <w:pPr>
        <w:spacing w:after="0"/>
        <w:jc w:val="left"/>
        <w:rPr>
          <w:rFonts w:eastAsiaTheme="minorHAnsi"/>
          <w:b/>
          <w:szCs w:val="22"/>
          <w:lang w:eastAsia="en-US"/>
        </w:rPr>
      </w:pPr>
      <w:r w:rsidRPr="00DB32C4">
        <w:rPr>
          <w:rFonts w:eastAsiaTheme="minorHAnsi"/>
          <w:b/>
          <w:szCs w:val="22"/>
          <w:lang w:eastAsia="en-US"/>
        </w:rPr>
        <w:t>Težave s podganami in neurejenostjo okolice novega prizidka zdravstvenega doma</w:t>
      </w:r>
    </w:p>
    <w:p w14:paraId="6815BFF7" w14:textId="77777777" w:rsidR="00FA56B6" w:rsidRPr="00DB32C4" w:rsidRDefault="00FA56B6" w:rsidP="00FA56B6">
      <w:pPr>
        <w:spacing w:after="0"/>
        <w:jc w:val="left"/>
        <w:rPr>
          <w:rFonts w:eastAsiaTheme="minorHAnsi"/>
          <w:szCs w:val="22"/>
          <w:lang w:eastAsia="en-US"/>
        </w:rPr>
      </w:pPr>
    </w:p>
    <w:p w14:paraId="51078FED" w14:textId="77777777" w:rsidR="00DB32C4" w:rsidRPr="00DB32C4" w:rsidRDefault="00DB32C4" w:rsidP="00DB32C4">
      <w:pPr>
        <w:jc w:val="left"/>
        <w:rPr>
          <w:rFonts w:eastAsiaTheme="minorHAnsi"/>
          <w:szCs w:val="22"/>
          <w:lang w:eastAsia="en-US"/>
        </w:rPr>
      </w:pPr>
      <w:r w:rsidRPr="00DB32C4">
        <w:rPr>
          <w:rFonts w:eastAsiaTheme="minorHAnsi"/>
          <w:szCs w:val="22"/>
          <w:lang w:eastAsia="en-US"/>
        </w:rPr>
        <w:t>Stanovalci atrijskih stanovanj na Cankarjevi 20 in 22 smo precej strpno prenašali gradnjo prizidka zdravstvenega doma, čeprav smo živeli praktično sredi gradbišča 2 leti in pol, skoraj leto več, kot je bilo načrtovano. Preživeli smo hrup, tresljaje, smrad in neznosno umazanijo, celo cementni prah preko celotnega atrijev ter ogromne količine prahu še po končani gradnji, saj je trajalo več mesecev do zatravitve okolice.</w:t>
      </w:r>
      <w:r w:rsidRPr="00DB32C4">
        <w:rPr>
          <w:rFonts w:eastAsiaTheme="minorHAnsi"/>
          <w:szCs w:val="22"/>
          <w:lang w:eastAsia="en-US"/>
        </w:rPr>
        <w:br/>
        <w:t xml:space="preserve">Veselili smo se, da bomo imeli lepo urejeno okolico, zato je naše razočaranje toliko večje. Pri ureditvi okolice naj bi bilo urejeno odvodnjavanje, da ne bi prišlo do poplavljanja atrijev. Skopan je bil jarek in pri tem je tudi ostalo, ne da bi kar koli dokončno uredili. Vsako malo močnejše deževje odnaša zemljo s travnika v jarek, v njem pa voda ne odteka, ampak zastaja in s tem poleti postaja idealno gojišče komarjev. Jarek zaraščata plevel in trava, kar je lahko nevarno za naključne mimoidoče, ki jarka na hitro ne opazijo in lahko padejo vanj. Jarek se zaključi pri jašku, ki je zaščiten s širokimi rešetkami, ki nudijo prosto pot podganam. Te so se tako namnožile, da se vsakodnevno sprehajajo po atrijih, lazijo po vrtninah, iz jaška smrdi. Stanovalci atrijskih stanovanj vsak dan strahoma odpiramo vrata v atrij v pričakovanju bližnjega srečanja s podganami. </w:t>
      </w:r>
      <w:r w:rsidRPr="00DB32C4">
        <w:rPr>
          <w:rFonts w:eastAsiaTheme="minorHAnsi"/>
          <w:szCs w:val="22"/>
          <w:lang w:eastAsia="en-US"/>
        </w:rPr>
        <w:br/>
        <w:t>Od MONG smo stanovalci izprosili, da je bila urejena tlakovana pešpot do atrijev, ki je bila urejena tudi pred gradnjo. Betonske plošče so slabo položene, saj iz fug še raste trava, ponekod plošče odstopajo tako, da je že nevarno, ker se pešec lahko spotakne.</w:t>
      </w:r>
      <w:r w:rsidRPr="00DB32C4">
        <w:rPr>
          <w:rFonts w:eastAsiaTheme="minorHAnsi"/>
          <w:szCs w:val="22"/>
          <w:lang w:eastAsia="en-US"/>
        </w:rPr>
        <w:br/>
        <w:t>Sejanje velikih zunanjih površin je potekalo zelo pozno, tako da trava ni zrasla oz. jo je zadušil plevel. Ves čas so neurejeni in polni plevela tudi trije otočki z zelišči sredi travnikov. Setev so ponovili jeseni, vendar je nikoli niso zaščitili, zato so semena pozobale cele jate golobov, ki se še vedno mirno pasejo. Zdravstveni dom in stanovalci Cankarjeve 20 in 22 smo tako soočeni s prenašalci bolezni po tleh in zraku – s podganami in z golobi.</w:t>
      </w:r>
      <w:r w:rsidRPr="00DB32C4">
        <w:rPr>
          <w:rFonts w:eastAsiaTheme="minorHAnsi"/>
          <w:szCs w:val="22"/>
          <w:lang w:eastAsia="en-US"/>
        </w:rPr>
        <w:br/>
        <w:t>Na križišču z Rejčevo cesto (med zdravstvenim domom in barom Coco  - nekdanjo Sedmico) so postavljeni količki, ki naj bi preprečevali avtomobilom dostop do površin pri prizidku ZD. Žal so količki ves čas odklenjeni in položeni na cestišče, tako da se pogosto zgodi, da pridejo posamezniki z avtomobili do zunanjih površin ZD. Ko ugotovijo, da to ni cestišče, obračajo kar na travnatih površinah, kjer trava tudi zato ne more zrasti, asfaltirana površina pa je umazana od blatnih sledi gum avtomobilov. Zgodilo se je že, da posamezniki na travi tik ob stavbi novega prizidka celo parkirajo za več ur.</w:t>
      </w:r>
      <w:r w:rsidRPr="00DB32C4">
        <w:rPr>
          <w:rFonts w:eastAsiaTheme="minorHAnsi"/>
          <w:szCs w:val="22"/>
          <w:lang w:eastAsia="en-US"/>
        </w:rPr>
        <w:br/>
        <w:t xml:space="preserve">Stanovalci Cankarjeve 20 in 22 smo z gradnjo podzemne garaže in prizidka ZD izgubili brezplačna parkirna mesta. Parkirišča pred blokom so prometno med najbolj obremenjenimi v celem mestu, saj tu parkirajo obiskovalci ZD, šol, telovadnice … Si </w:t>
      </w:r>
      <w:r w:rsidRPr="00DB32C4">
        <w:rPr>
          <w:rFonts w:eastAsiaTheme="minorHAnsi"/>
          <w:szCs w:val="22"/>
          <w:lang w:eastAsia="en-US"/>
        </w:rPr>
        <w:lastRenderedPageBreak/>
        <w:t>po vsem, kar smo prestali in še prestajamo, ne zaslužimo vsaj parkirišča pred blokom, ki bi bilo namenjeno izključno stanovalcem in zaposlenim na Radiu Koper?</w:t>
      </w:r>
      <w:r w:rsidRPr="00DB32C4">
        <w:rPr>
          <w:rFonts w:eastAsiaTheme="minorHAnsi"/>
          <w:szCs w:val="22"/>
          <w:lang w:eastAsia="en-US"/>
        </w:rPr>
        <w:br/>
        <w:t>Prilagamo fotografije o stanju pred atrijskimi stanovanji. Ker si zaslužimo zdravo okolje, upamo, da bodo navedeni problemi čim prej rešeni, problem s podganami pa nemudoma, saj izgovorov za tako stanje sredi mesta ni in ne bi smelo biti.</w:t>
      </w:r>
    </w:p>
    <w:p w14:paraId="2A29464C" w14:textId="77777777" w:rsidR="00DB32C4" w:rsidRPr="00DB32C4" w:rsidRDefault="00DB32C4" w:rsidP="00DB32C4">
      <w:pPr>
        <w:spacing w:after="0"/>
        <w:ind w:left="720"/>
        <w:jc w:val="left"/>
        <w:rPr>
          <w:szCs w:val="22"/>
        </w:rPr>
      </w:pPr>
    </w:p>
    <w:bookmarkEnd w:id="1"/>
    <w:bookmarkEnd w:id="2"/>
    <w:p w14:paraId="0C7AAB3A" w14:textId="77777777" w:rsidR="00DB32C4" w:rsidRPr="00DB32C4" w:rsidRDefault="00DB32C4" w:rsidP="00DB32C4">
      <w:pPr>
        <w:keepNext/>
        <w:spacing w:after="0"/>
        <w:jc w:val="left"/>
        <w:rPr>
          <w:szCs w:val="22"/>
        </w:rPr>
      </w:pPr>
      <w:r w:rsidRPr="00DB32C4">
        <w:rPr>
          <w:szCs w:val="22"/>
        </w:rPr>
        <w:drawing>
          <wp:inline distT="0" distB="0" distL="0" distR="0" wp14:anchorId="77976C1D" wp14:editId="071B818F">
            <wp:extent cx="1690679" cy="3325777"/>
            <wp:effectExtent l="0" t="0" r="0" b="0"/>
            <wp:docPr id="9648527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flipH="1">
                      <a:off x="0" y="0"/>
                      <a:ext cx="1690679" cy="3325777"/>
                    </a:xfrm>
                    <a:prstGeom prst="rect">
                      <a:avLst/>
                    </a:prstGeom>
                    <a:noFill/>
                    <a:ln>
                      <a:noFill/>
                    </a:ln>
                  </pic:spPr>
                </pic:pic>
              </a:graphicData>
            </a:graphic>
          </wp:inline>
        </w:drawing>
      </w:r>
      <w:r w:rsidRPr="00DB32C4">
        <w:rPr>
          <w:szCs w:val="22"/>
        </w:rPr>
        <w:t xml:space="preserve">     </w:t>
      </w:r>
    </w:p>
    <w:p w14:paraId="59078CD6" w14:textId="77777777" w:rsidR="00DB32C4" w:rsidRPr="00DB32C4" w:rsidRDefault="00DB32C4" w:rsidP="00DB32C4">
      <w:pPr>
        <w:spacing w:after="0" w:line="240" w:lineRule="auto"/>
        <w:jc w:val="left"/>
        <w:rPr>
          <w:i/>
          <w:iCs/>
          <w:color w:val="44546A" w:themeColor="text2"/>
          <w:sz w:val="18"/>
          <w:szCs w:val="18"/>
        </w:rPr>
      </w:pPr>
      <w:r w:rsidRPr="00DB32C4">
        <w:rPr>
          <w:i/>
          <w:iCs/>
          <w:color w:val="44546A" w:themeColor="text2"/>
          <w:sz w:val="18"/>
          <w:szCs w:val="18"/>
        </w:rPr>
        <w:t xml:space="preserve">Slika </w:t>
      </w:r>
      <w:r w:rsidRPr="00DB32C4">
        <w:rPr>
          <w:i/>
          <w:iCs/>
          <w:color w:val="44546A" w:themeColor="text2"/>
          <w:sz w:val="18"/>
          <w:szCs w:val="18"/>
        </w:rPr>
        <w:fldChar w:fldCharType="begin"/>
      </w:r>
      <w:r w:rsidRPr="00DB32C4">
        <w:rPr>
          <w:i/>
          <w:iCs/>
          <w:color w:val="44546A" w:themeColor="text2"/>
          <w:sz w:val="18"/>
          <w:szCs w:val="18"/>
        </w:rPr>
        <w:instrText xml:space="preserve"> SEQ Slika \* ARABIC </w:instrText>
      </w:r>
      <w:r w:rsidRPr="00DB32C4">
        <w:rPr>
          <w:i/>
          <w:iCs/>
          <w:color w:val="44546A" w:themeColor="text2"/>
          <w:sz w:val="18"/>
          <w:szCs w:val="18"/>
        </w:rPr>
        <w:fldChar w:fldCharType="separate"/>
      </w:r>
      <w:r w:rsidRPr="00DB32C4">
        <w:rPr>
          <w:i/>
          <w:iCs/>
          <w:color w:val="44546A" w:themeColor="text2"/>
          <w:sz w:val="18"/>
          <w:szCs w:val="18"/>
        </w:rPr>
        <w:t>1</w:t>
      </w:r>
      <w:r w:rsidRPr="00DB32C4">
        <w:rPr>
          <w:i/>
          <w:iCs/>
          <w:color w:val="44546A" w:themeColor="text2"/>
          <w:sz w:val="18"/>
          <w:szCs w:val="18"/>
        </w:rPr>
        <w:fldChar w:fldCharType="end"/>
      </w:r>
      <w:r w:rsidRPr="00DB32C4">
        <w:rPr>
          <w:i/>
          <w:iCs/>
          <w:color w:val="44546A" w:themeColor="text2"/>
          <w:sz w:val="18"/>
          <w:szCs w:val="18"/>
        </w:rPr>
        <w:t>:Podganav atriju</w:t>
      </w:r>
    </w:p>
    <w:p w14:paraId="11B2D37F" w14:textId="77777777" w:rsidR="00DB32C4" w:rsidRPr="00DB32C4" w:rsidRDefault="00DB32C4" w:rsidP="00DB32C4">
      <w:pPr>
        <w:jc w:val="left"/>
        <w:rPr>
          <w:szCs w:val="22"/>
        </w:rPr>
      </w:pPr>
    </w:p>
    <w:p w14:paraId="14687C3E" w14:textId="77777777" w:rsidR="00DB32C4" w:rsidRPr="00DB32C4" w:rsidRDefault="00DB32C4" w:rsidP="00DB32C4">
      <w:pPr>
        <w:keepNext/>
        <w:spacing w:after="0"/>
        <w:jc w:val="left"/>
        <w:rPr>
          <w:szCs w:val="22"/>
        </w:rPr>
      </w:pPr>
      <w:r w:rsidRPr="00DB32C4">
        <w:rPr>
          <w:szCs w:val="22"/>
        </w:rPr>
        <w:drawing>
          <wp:inline distT="0" distB="0" distL="0" distR="0" wp14:anchorId="45460984" wp14:editId="2AE7DA22">
            <wp:extent cx="4642482" cy="2219895"/>
            <wp:effectExtent l="0" t="0" r="0" b="0"/>
            <wp:docPr id="211687851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642482" cy="2219895"/>
                    </a:xfrm>
                    <a:prstGeom prst="rect">
                      <a:avLst/>
                    </a:prstGeom>
                    <a:noFill/>
                    <a:ln>
                      <a:noFill/>
                    </a:ln>
                  </pic:spPr>
                </pic:pic>
              </a:graphicData>
            </a:graphic>
          </wp:inline>
        </w:drawing>
      </w:r>
    </w:p>
    <w:p w14:paraId="0773067B" w14:textId="77777777" w:rsidR="00DB32C4" w:rsidRPr="00DB32C4" w:rsidRDefault="00DB32C4" w:rsidP="00DB32C4">
      <w:pPr>
        <w:spacing w:after="0" w:line="240" w:lineRule="auto"/>
        <w:jc w:val="left"/>
        <w:rPr>
          <w:i/>
          <w:iCs/>
          <w:color w:val="44546A" w:themeColor="text2"/>
          <w:sz w:val="18"/>
          <w:szCs w:val="18"/>
        </w:rPr>
      </w:pPr>
      <w:r w:rsidRPr="00DB32C4">
        <w:rPr>
          <w:i/>
          <w:iCs/>
          <w:color w:val="44546A" w:themeColor="text2"/>
          <w:sz w:val="18"/>
          <w:szCs w:val="18"/>
        </w:rPr>
        <w:t xml:space="preserve">Slika </w:t>
      </w:r>
      <w:r w:rsidRPr="00DB32C4">
        <w:rPr>
          <w:i/>
          <w:iCs/>
          <w:color w:val="44546A" w:themeColor="text2"/>
          <w:sz w:val="18"/>
          <w:szCs w:val="18"/>
        </w:rPr>
        <w:fldChar w:fldCharType="begin"/>
      </w:r>
      <w:r w:rsidRPr="00DB32C4">
        <w:rPr>
          <w:i/>
          <w:iCs/>
          <w:color w:val="44546A" w:themeColor="text2"/>
          <w:sz w:val="18"/>
          <w:szCs w:val="18"/>
        </w:rPr>
        <w:instrText xml:space="preserve"> SEQ Slika \* ARABIC </w:instrText>
      </w:r>
      <w:r w:rsidRPr="00DB32C4">
        <w:rPr>
          <w:i/>
          <w:iCs/>
          <w:color w:val="44546A" w:themeColor="text2"/>
          <w:sz w:val="18"/>
          <w:szCs w:val="18"/>
        </w:rPr>
        <w:fldChar w:fldCharType="separate"/>
      </w:r>
      <w:r w:rsidRPr="00DB32C4">
        <w:rPr>
          <w:i/>
          <w:iCs/>
          <w:color w:val="44546A" w:themeColor="text2"/>
          <w:sz w:val="18"/>
          <w:szCs w:val="18"/>
        </w:rPr>
        <w:t>2</w:t>
      </w:r>
      <w:r w:rsidRPr="00DB32C4">
        <w:rPr>
          <w:i/>
          <w:iCs/>
          <w:color w:val="44546A" w:themeColor="text2"/>
          <w:sz w:val="18"/>
          <w:szCs w:val="18"/>
        </w:rPr>
        <w:fldChar w:fldCharType="end"/>
      </w:r>
      <w:r w:rsidRPr="00DB32C4">
        <w:rPr>
          <w:i/>
          <w:iCs/>
          <w:color w:val="44546A" w:themeColor="text2"/>
          <w:sz w:val="18"/>
          <w:szCs w:val="18"/>
        </w:rPr>
        <w:t>: Parkiran avto ob ZD</w:t>
      </w:r>
    </w:p>
    <w:p w14:paraId="62CC59C0" w14:textId="77777777" w:rsidR="00DB32C4" w:rsidRPr="00DB32C4" w:rsidRDefault="00DB32C4" w:rsidP="00DB32C4">
      <w:pPr>
        <w:jc w:val="left"/>
        <w:rPr>
          <w:szCs w:val="22"/>
        </w:rPr>
      </w:pPr>
    </w:p>
    <w:p w14:paraId="549BF603" w14:textId="77777777" w:rsidR="00DB32C4" w:rsidRPr="00DB32C4" w:rsidRDefault="00DB32C4" w:rsidP="00DB32C4">
      <w:pPr>
        <w:keepNext/>
        <w:spacing w:after="0"/>
        <w:jc w:val="left"/>
        <w:rPr>
          <w:szCs w:val="22"/>
        </w:rPr>
      </w:pPr>
      <w:r w:rsidRPr="00DB32C4">
        <w:rPr>
          <w:szCs w:val="22"/>
        </w:rPr>
        <w:lastRenderedPageBreak/>
        <w:drawing>
          <wp:inline distT="0" distB="0" distL="0" distR="0" wp14:anchorId="1BA80147" wp14:editId="1745B9BE">
            <wp:extent cx="2177399" cy="4553837"/>
            <wp:effectExtent l="0" t="0" r="0" b="0"/>
            <wp:docPr id="140318793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77399" cy="4553837"/>
                    </a:xfrm>
                    <a:prstGeom prst="rect">
                      <a:avLst/>
                    </a:prstGeom>
                    <a:noFill/>
                    <a:ln>
                      <a:noFill/>
                    </a:ln>
                  </pic:spPr>
                </pic:pic>
              </a:graphicData>
            </a:graphic>
          </wp:inline>
        </w:drawing>
      </w:r>
    </w:p>
    <w:p w14:paraId="7E39B411" w14:textId="77777777" w:rsidR="00DB32C4" w:rsidRPr="00DB32C4" w:rsidRDefault="00DB32C4" w:rsidP="00DB32C4">
      <w:pPr>
        <w:spacing w:after="0" w:line="240" w:lineRule="auto"/>
        <w:jc w:val="left"/>
        <w:rPr>
          <w:i/>
          <w:iCs/>
          <w:color w:val="44546A" w:themeColor="text2"/>
          <w:sz w:val="18"/>
          <w:szCs w:val="18"/>
        </w:rPr>
      </w:pPr>
      <w:r w:rsidRPr="00DB32C4">
        <w:rPr>
          <w:i/>
          <w:iCs/>
          <w:color w:val="44546A" w:themeColor="text2"/>
          <w:sz w:val="18"/>
          <w:szCs w:val="18"/>
        </w:rPr>
        <w:t xml:space="preserve">Slika </w:t>
      </w:r>
      <w:r w:rsidRPr="00DB32C4">
        <w:rPr>
          <w:i/>
          <w:iCs/>
          <w:color w:val="44546A" w:themeColor="text2"/>
          <w:sz w:val="18"/>
          <w:szCs w:val="18"/>
        </w:rPr>
        <w:fldChar w:fldCharType="begin"/>
      </w:r>
      <w:r w:rsidRPr="00DB32C4">
        <w:rPr>
          <w:i/>
          <w:iCs/>
          <w:color w:val="44546A" w:themeColor="text2"/>
          <w:sz w:val="18"/>
          <w:szCs w:val="18"/>
        </w:rPr>
        <w:instrText xml:space="preserve"> SEQ Slika \* ARABIC </w:instrText>
      </w:r>
      <w:r w:rsidRPr="00DB32C4">
        <w:rPr>
          <w:i/>
          <w:iCs/>
          <w:color w:val="44546A" w:themeColor="text2"/>
          <w:sz w:val="18"/>
          <w:szCs w:val="18"/>
        </w:rPr>
        <w:fldChar w:fldCharType="separate"/>
      </w:r>
      <w:r w:rsidRPr="00DB32C4">
        <w:rPr>
          <w:i/>
          <w:iCs/>
          <w:color w:val="44546A" w:themeColor="text2"/>
          <w:sz w:val="18"/>
          <w:szCs w:val="18"/>
        </w:rPr>
        <w:t>3</w:t>
      </w:r>
      <w:r w:rsidRPr="00DB32C4">
        <w:rPr>
          <w:i/>
          <w:iCs/>
          <w:color w:val="44546A" w:themeColor="text2"/>
          <w:sz w:val="18"/>
          <w:szCs w:val="18"/>
        </w:rPr>
        <w:fldChar w:fldCharType="end"/>
      </w:r>
      <w:r w:rsidRPr="00DB32C4">
        <w:rPr>
          <w:i/>
          <w:iCs/>
          <w:color w:val="44546A" w:themeColor="text2"/>
          <w:sz w:val="18"/>
          <w:szCs w:val="18"/>
        </w:rPr>
        <w:t>: Profil jarka se zasipa</w:t>
      </w:r>
    </w:p>
    <w:p w14:paraId="06BDEE5C" w14:textId="77777777" w:rsidR="00DB32C4" w:rsidRPr="00DB32C4" w:rsidRDefault="00DB32C4" w:rsidP="00DB32C4">
      <w:pPr>
        <w:jc w:val="left"/>
        <w:rPr>
          <w:szCs w:val="22"/>
        </w:rPr>
      </w:pPr>
    </w:p>
    <w:p w14:paraId="3F6DEE67" w14:textId="77777777" w:rsidR="00DB32C4" w:rsidRPr="00DB32C4" w:rsidRDefault="00DB32C4" w:rsidP="00DB32C4">
      <w:pPr>
        <w:keepNext/>
        <w:spacing w:after="0"/>
        <w:jc w:val="left"/>
        <w:rPr>
          <w:szCs w:val="22"/>
        </w:rPr>
      </w:pPr>
      <w:r w:rsidRPr="00DB32C4">
        <w:rPr>
          <w:szCs w:val="22"/>
        </w:rPr>
        <w:drawing>
          <wp:inline distT="0" distB="0" distL="0" distR="0" wp14:anchorId="68F3634C" wp14:editId="5C353A11">
            <wp:extent cx="5172075" cy="2473130"/>
            <wp:effectExtent l="0" t="0" r="0" b="3810"/>
            <wp:docPr id="133252619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7771" cy="2475853"/>
                    </a:xfrm>
                    <a:prstGeom prst="rect">
                      <a:avLst/>
                    </a:prstGeom>
                    <a:noFill/>
                    <a:ln>
                      <a:noFill/>
                    </a:ln>
                  </pic:spPr>
                </pic:pic>
              </a:graphicData>
            </a:graphic>
          </wp:inline>
        </w:drawing>
      </w:r>
    </w:p>
    <w:p w14:paraId="775FBAFC" w14:textId="77777777" w:rsidR="00DB32C4" w:rsidRPr="00DB32C4" w:rsidRDefault="00DB32C4" w:rsidP="00DB32C4">
      <w:pPr>
        <w:spacing w:after="0" w:line="240" w:lineRule="auto"/>
        <w:jc w:val="left"/>
        <w:rPr>
          <w:i/>
          <w:iCs/>
          <w:color w:val="44546A" w:themeColor="text2"/>
          <w:sz w:val="18"/>
          <w:szCs w:val="18"/>
        </w:rPr>
      </w:pPr>
      <w:r w:rsidRPr="00DB32C4">
        <w:rPr>
          <w:i/>
          <w:iCs/>
          <w:color w:val="44546A" w:themeColor="text2"/>
          <w:sz w:val="18"/>
          <w:szCs w:val="18"/>
        </w:rPr>
        <w:t xml:space="preserve">Slika </w:t>
      </w:r>
      <w:r w:rsidRPr="00DB32C4">
        <w:rPr>
          <w:i/>
          <w:iCs/>
          <w:color w:val="44546A" w:themeColor="text2"/>
          <w:sz w:val="18"/>
          <w:szCs w:val="18"/>
        </w:rPr>
        <w:fldChar w:fldCharType="begin"/>
      </w:r>
      <w:r w:rsidRPr="00DB32C4">
        <w:rPr>
          <w:i/>
          <w:iCs/>
          <w:color w:val="44546A" w:themeColor="text2"/>
          <w:sz w:val="18"/>
          <w:szCs w:val="18"/>
        </w:rPr>
        <w:instrText xml:space="preserve"> SEQ Slika \* ARABIC </w:instrText>
      </w:r>
      <w:r w:rsidRPr="00DB32C4">
        <w:rPr>
          <w:i/>
          <w:iCs/>
          <w:color w:val="44546A" w:themeColor="text2"/>
          <w:sz w:val="18"/>
          <w:szCs w:val="18"/>
        </w:rPr>
        <w:fldChar w:fldCharType="separate"/>
      </w:r>
      <w:r w:rsidRPr="00DB32C4">
        <w:rPr>
          <w:i/>
          <w:iCs/>
          <w:color w:val="44546A" w:themeColor="text2"/>
          <w:sz w:val="18"/>
          <w:szCs w:val="18"/>
        </w:rPr>
        <w:t>4</w:t>
      </w:r>
      <w:r w:rsidRPr="00DB32C4">
        <w:rPr>
          <w:i/>
          <w:iCs/>
          <w:color w:val="44546A" w:themeColor="text2"/>
          <w:sz w:val="18"/>
          <w:szCs w:val="18"/>
        </w:rPr>
        <w:fldChar w:fldCharType="end"/>
      </w:r>
      <w:r w:rsidRPr="00DB32C4">
        <w:rPr>
          <w:i/>
          <w:iCs/>
          <w:color w:val="44546A" w:themeColor="text2"/>
          <w:sz w:val="18"/>
          <w:szCs w:val="18"/>
        </w:rPr>
        <w:t>: Nekvalitetna izvedba plošč</w:t>
      </w:r>
    </w:p>
    <w:p w14:paraId="2E954005" w14:textId="77777777" w:rsidR="00DB32C4" w:rsidRPr="00DB32C4" w:rsidRDefault="00DB32C4" w:rsidP="00DB32C4">
      <w:pPr>
        <w:jc w:val="left"/>
        <w:rPr>
          <w:szCs w:val="22"/>
        </w:rPr>
      </w:pPr>
    </w:p>
    <w:p w14:paraId="2EC5DE01" w14:textId="77777777" w:rsidR="00DB32C4" w:rsidRPr="00DB32C4" w:rsidRDefault="00DB32C4" w:rsidP="00DB32C4">
      <w:pPr>
        <w:keepNext/>
        <w:spacing w:after="0"/>
        <w:jc w:val="left"/>
        <w:rPr>
          <w:szCs w:val="22"/>
        </w:rPr>
      </w:pPr>
      <w:r w:rsidRPr="00DB32C4">
        <w:rPr>
          <w:szCs w:val="22"/>
        </w:rPr>
        <w:lastRenderedPageBreak/>
        <w:drawing>
          <wp:inline distT="0" distB="0" distL="0" distR="0" wp14:anchorId="010187C1" wp14:editId="32C1A7F8">
            <wp:extent cx="2295525" cy="4800887"/>
            <wp:effectExtent l="0" t="0" r="0" b="0"/>
            <wp:docPr id="98798451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9287" cy="4808755"/>
                    </a:xfrm>
                    <a:prstGeom prst="rect">
                      <a:avLst/>
                    </a:prstGeom>
                    <a:noFill/>
                    <a:ln>
                      <a:noFill/>
                    </a:ln>
                  </pic:spPr>
                </pic:pic>
              </a:graphicData>
            </a:graphic>
          </wp:inline>
        </w:drawing>
      </w:r>
    </w:p>
    <w:p w14:paraId="77E28C33" w14:textId="77777777" w:rsidR="00DB32C4" w:rsidRPr="00DB32C4" w:rsidRDefault="00DB32C4" w:rsidP="00DB32C4">
      <w:pPr>
        <w:spacing w:after="0" w:line="240" w:lineRule="auto"/>
        <w:jc w:val="left"/>
        <w:rPr>
          <w:i/>
          <w:iCs/>
          <w:color w:val="44546A" w:themeColor="text2"/>
          <w:sz w:val="18"/>
          <w:szCs w:val="18"/>
        </w:rPr>
      </w:pPr>
      <w:r w:rsidRPr="00DB32C4">
        <w:rPr>
          <w:i/>
          <w:iCs/>
          <w:color w:val="44546A" w:themeColor="text2"/>
          <w:sz w:val="18"/>
          <w:szCs w:val="18"/>
        </w:rPr>
        <w:t xml:space="preserve">Slika </w:t>
      </w:r>
      <w:r w:rsidRPr="00DB32C4">
        <w:rPr>
          <w:i/>
          <w:iCs/>
          <w:color w:val="44546A" w:themeColor="text2"/>
          <w:sz w:val="18"/>
          <w:szCs w:val="18"/>
        </w:rPr>
        <w:fldChar w:fldCharType="begin"/>
      </w:r>
      <w:r w:rsidRPr="00DB32C4">
        <w:rPr>
          <w:i/>
          <w:iCs/>
          <w:color w:val="44546A" w:themeColor="text2"/>
          <w:sz w:val="18"/>
          <w:szCs w:val="18"/>
        </w:rPr>
        <w:instrText xml:space="preserve"> SEQ Slika \* ARABIC </w:instrText>
      </w:r>
      <w:r w:rsidRPr="00DB32C4">
        <w:rPr>
          <w:i/>
          <w:iCs/>
          <w:color w:val="44546A" w:themeColor="text2"/>
          <w:sz w:val="18"/>
          <w:szCs w:val="18"/>
        </w:rPr>
        <w:fldChar w:fldCharType="separate"/>
      </w:r>
      <w:r w:rsidRPr="00DB32C4">
        <w:rPr>
          <w:i/>
          <w:iCs/>
          <w:color w:val="44546A" w:themeColor="text2"/>
          <w:sz w:val="18"/>
          <w:szCs w:val="18"/>
        </w:rPr>
        <w:t>5</w:t>
      </w:r>
      <w:r w:rsidRPr="00DB32C4">
        <w:rPr>
          <w:i/>
          <w:iCs/>
          <w:color w:val="44546A" w:themeColor="text2"/>
          <w:sz w:val="18"/>
          <w:szCs w:val="18"/>
        </w:rPr>
        <w:fldChar w:fldCharType="end"/>
      </w:r>
      <w:r w:rsidRPr="00DB32C4">
        <w:rPr>
          <w:i/>
          <w:iCs/>
          <w:color w:val="44546A" w:themeColor="text2"/>
          <w:sz w:val="18"/>
          <w:szCs w:val="18"/>
        </w:rPr>
        <w:t>: Odtok jarka</w:t>
      </w:r>
    </w:p>
    <w:p w14:paraId="49297770" w14:textId="77777777" w:rsidR="00DB32C4" w:rsidRPr="00DB32C4" w:rsidRDefault="00DB32C4" w:rsidP="00DB32C4">
      <w:pPr>
        <w:jc w:val="left"/>
        <w:rPr>
          <w:szCs w:val="22"/>
        </w:rPr>
      </w:pPr>
    </w:p>
    <w:p w14:paraId="56D7E7B7" w14:textId="77777777" w:rsidR="00DB32C4" w:rsidRPr="00DB32C4" w:rsidRDefault="00DB32C4" w:rsidP="00DB32C4">
      <w:pPr>
        <w:spacing w:after="0"/>
        <w:jc w:val="left"/>
        <w:rPr>
          <w:szCs w:val="22"/>
        </w:rPr>
      </w:pPr>
      <w:r w:rsidRPr="00DB32C4">
        <w:rPr>
          <w:b/>
          <w:szCs w:val="22"/>
        </w:rPr>
        <w:t xml:space="preserve">Občinska uprava </w:t>
      </w:r>
      <w:r w:rsidRPr="00DB32C4">
        <w:rPr>
          <w:szCs w:val="22"/>
        </w:rPr>
        <w:t>je posredovala naslednji odgovor:</w:t>
      </w:r>
    </w:p>
    <w:p w14:paraId="33E14421" w14:textId="77777777" w:rsidR="00DB32C4" w:rsidRPr="00DB32C4" w:rsidRDefault="00DB32C4" w:rsidP="00DB32C4">
      <w:pPr>
        <w:spacing w:after="0"/>
        <w:jc w:val="left"/>
        <w:rPr>
          <w:szCs w:val="22"/>
        </w:rPr>
      </w:pPr>
    </w:p>
    <w:p w14:paraId="63FF6800" w14:textId="301DD27D" w:rsidR="00DB32C4" w:rsidRPr="00DB32C4" w:rsidRDefault="00DB32C4" w:rsidP="00DB32C4">
      <w:pPr>
        <w:spacing w:after="0"/>
        <w:jc w:val="left"/>
        <w:rPr>
          <w:rFonts w:eastAsia="Aptos" w:cs="Aptos"/>
        </w:rPr>
      </w:pPr>
      <w:r w:rsidRPr="00DB32C4">
        <w:rPr>
          <w:rFonts w:eastAsia="Aptos" w:cs="Aptos"/>
        </w:rPr>
        <w:t>Zahvaljujemo se vam za natančno predstavitev razmer v okolici atrijskih stanovanj na naslovu Cankarjeva 20 in 22 po zaključeni gradnji prizidka Zdravstvenega doma Nova Gorica. Vaše navedbe jemljemo z vso resnostjo in razumemo nevšečnosti, ki so vam bile povzročene v času gradnje ter po njenem zaključku. Ob tej priložnosti se vam iskreno zahvaljujemo za vašo strpnost in potrpežljivost v času izvajanja del. Zavedamo se, da je bilo bivanje v neposredni bližini gradbišča zahtevno in moteče, zato si bomo prizadevali, da se območje po zaključku gradnje uredi skladno s strokovnimi standardi, varnostnimi zahtevami in pričakovanji stanovalcev.</w:t>
      </w:r>
    </w:p>
    <w:p w14:paraId="5845A2D0" w14:textId="77777777" w:rsidR="00DB32C4" w:rsidRPr="00DB32C4" w:rsidRDefault="00DB32C4" w:rsidP="00DB32C4">
      <w:pPr>
        <w:spacing w:after="0"/>
        <w:jc w:val="left"/>
        <w:rPr>
          <w:rFonts w:eastAsia="Aptos" w:cs="Aptos"/>
        </w:rPr>
      </w:pPr>
      <w:r w:rsidRPr="00DB32C4">
        <w:rPr>
          <w:rFonts w:eastAsia="Aptos" w:cs="Aptos"/>
        </w:rPr>
        <w:t>Na podlagi vaših opažanj bomo izvedli terenski ogled z udeležbo pristojnih služb in po potrebi sprejeli naslednje ukrepe:</w:t>
      </w:r>
    </w:p>
    <w:p w14:paraId="0283E51A" w14:textId="77777777" w:rsidR="00DB32C4" w:rsidRPr="00DB32C4" w:rsidRDefault="00DB32C4" w:rsidP="00D409B6">
      <w:pPr>
        <w:numPr>
          <w:ilvl w:val="0"/>
          <w:numId w:val="11"/>
        </w:numPr>
        <w:spacing w:after="0"/>
        <w:ind w:left="1349" w:hanging="357"/>
        <w:contextualSpacing/>
        <w:jc w:val="left"/>
        <w:rPr>
          <w:rFonts w:eastAsia="Aptos" w:cs="Aptos"/>
        </w:rPr>
      </w:pPr>
      <w:r w:rsidRPr="00DB32C4">
        <w:rPr>
          <w:rFonts w:eastAsia="Aptos" w:cs="Aptos"/>
        </w:rPr>
        <w:t>Ureditev odvodnjavanja in sanacija jarka z zastajajočo vodo, ki predstavlja vir komarjev. V Službi za okolje in prostor je bil že naročen načrt krajinske arhitekture za ureditev javnih odprtih površin ob Zdravstvenem domu Nova Gorica. V okviru tega projekta se bodo uredile zelene površine, izboljšalo odvodnjavanje in nadomestile obstoječe rešetke z ustreznejšimi rešitvami.</w:t>
      </w:r>
    </w:p>
    <w:p w14:paraId="18F8BA44" w14:textId="77777777" w:rsidR="00DB32C4" w:rsidRPr="00DB32C4" w:rsidRDefault="00DB32C4" w:rsidP="00D409B6">
      <w:pPr>
        <w:numPr>
          <w:ilvl w:val="0"/>
          <w:numId w:val="11"/>
        </w:numPr>
        <w:spacing w:after="0"/>
        <w:ind w:left="1349" w:hanging="357"/>
        <w:contextualSpacing/>
        <w:jc w:val="left"/>
        <w:rPr>
          <w:rFonts w:eastAsia="Aptos" w:cs="Aptos"/>
        </w:rPr>
      </w:pPr>
      <w:r w:rsidRPr="00DB32C4">
        <w:rPr>
          <w:rFonts w:eastAsia="Aptos" w:cs="Aptos"/>
        </w:rPr>
        <w:t>Izvedba izredne deratizacije zaradi pojava glodavcev v okolici atrijev.</w:t>
      </w:r>
    </w:p>
    <w:p w14:paraId="190E6F71" w14:textId="77777777" w:rsidR="00DB32C4" w:rsidRPr="00DB32C4" w:rsidRDefault="00DB32C4" w:rsidP="00D409B6">
      <w:pPr>
        <w:numPr>
          <w:ilvl w:val="0"/>
          <w:numId w:val="11"/>
        </w:numPr>
        <w:spacing w:after="0"/>
        <w:ind w:left="1349" w:hanging="357"/>
        <w:contextualSpacing/>
        <w:jc w:val="left"/>
        <w:rPr>
          <w:rFonts w:eastAsia="Aptos" w:cs="Aptos"/>
        </w:rPr>
      </w:pPr>
      <w:r w:rsidRPr="00DB32C4">
        <w:rPr>
          <w:rFonts w:eastAsia="Aptos" w:cs="Aptos"/>
        </w:rPr>
        <w:t>Preveritev kakovosti izvedenega tlakovanja ter odprava morebitnih pomanjkljivosti v okviru garancijskega roka.</w:t>
      </w:r>
    </w:p>
    <w:p w14:paraId="59D5F706" w14:textId="77777777" w:rsidR="00DB32C4" w:rsidRPr="00DB32C4" w:rsidRDefault="00DB32C4" w:rsidP="00D409B6">
      <w:pPr>
        <w:numPr>
          <w:ilvl w:val="0"/>
          <w:numId w:val="11"/>
        </w:numPr>
        <w:spacing w:after="0"/>
        <w:ind w:left="1349" w:hanging="357"/>
        <w:contextualSpacing/>
        <w:jc w:val="left"/>
        <w:rPr>
          <w:rFonts w:eastAsia="Aptos" w:cs="Aptos"/>
        </w:rPr>
      </w:pPr>
      <w:r w:rsidRPr="00DB32C4">
        <w:rPr>
          <w:rFonts w:eastAsia="Aptos" w:cs="Aptos"/>
        </w:rPr>
        <w:t>Ureditev prometnega režima in postavitev ustreznih fizičnih ovir, s katerimi se bo preprečilo neupravičeno parkiranje in vožnjo po zelenicah.</w:t>
      </w:r>
    </w:p>
    <w:p w14:paraId="00728B22" w14:textId="77777777" w:rsidR="00DB32C4" w:rsidRPr="00DB32C4" w:rsidRDefault="00DB32C4" w:rsidP="00D409B6">
      <w:pPr>
        <w:numPr>
          <w:ilvl w:val="0"/>
          <w:numId w:val="11"/>
        </w:numPr>
        <w:spacing w:after="0"/>
        <w:ind w:left="1349" w:hanging="357"/>
        <w:contextualSpacing/>
        <w:jc w:val="left"/>
        <w:rPr>
          <w:rFonts w:eastAsia="Aptos" w:cs="Aptos"/>
        </w:rPr>
      </w:pPr>
      <w:r w:rsidRPr="00DB32C4">
        <w:rPr>
          <w:rFonts w:eastAsia="Aptos" w:cs="Aptos"/>
        </w:rPr>
        <w:t>Reševanje vprašanja parkirnih mest za stanovalce in zaposlene Radia Koper – za ta del se sprejema parkirna politika, omenjeno problematiko bomo še dodatno izpostavili.</w:t>
      </w:r>
    </w:p>
    <w:p w14:paraId="455044AF" w14:textId="77777777" w:rsidR="00DB32C4" w:rsidRPr="00DB32C4" w:rsidRDefault="00DB32C4" w:rsidP="00DB32C4">
      <w:pPr>
        <w:spacing w:after="0"/>
        <w:ind w:right="0"/>
        <w:jc w:val="left"/>
        <w:rPr>
          <w:rFonts w:eastAsia="Aptos" w:cs="Aptos"/>
        </w:rPr>
      </w:pPr>
    </w:p>
    <w:p w14:paraId="3367C34B" w14:textId="77777777" w:rsidR="00DB32C4" w:rsidRPr="00DB32C4" w:rsidRDefault="00DB32C4" w:rsidP="00DB32C4">
      <w:pPr>
        <w:spacing w:after="0"/>
        <w:jc w:val="left"/>
        <w:rPr>
          <w:rFonts w:eastAsia="Aptos" w:cs="Aptos"/>
        </w:rPr>
      </w:pPr>
      <w:r w:rsidRPr="00DB32C4">
        <w:rPr>
          <w:rFonts w:eastAsia="Aptos" w:cs="Aptos"/>
        </w:rPr>
        <w:t>O datumu in poteku ogleda z vsemi pristojnimi službami boste pravočasno obveščeni.V občinski upravi Mestne občine Nova Gorica si bomo še naprej prizadevali, da se vzpostavi varno, zdravo in urejeno bivalno okolje, skladno s pričakovanji občanov in zavezami občine.</w:t>
      </w:r>
    </w:p>
    <w:p w14:paraId="2EBBF1C2" w14:textId="77777777" w:rsidR="00DB32C4" w:rsidRPr="00DB32C4" w:rsidRDefault="00DB32C4" w:rsidP="00DB32C4">
      <w:pPr>
        <w:spacing w:after="0"/>
        <w:jc w:val="left"/>
        <w:rPr>
          <w:szCs w:val="22"/>
        </w:rPr>
      </w:pPr>
    </w:p>
    <w:p w14:paraId="7B366D53" w14:textId="77777777" w:rsidR="00DB32C4" w:rsidRPr="00DB32C4" w:rsidRDefault="00DB32C4" w:rsidP="00DB32C4">
      <w:pPr>
        <w:jc w:val="left"/>
        <w:rPr>
          <w:szCs w:val="22"/>
        </w:rPr>
      </w:pPr>
    </w:p>
    <w:p w14:paraId="720CFEC9" w14:textId="77777777" w:rsidR="00DB32C4" w:rsidRPr="00DB32C4" w:rsidRDefault="00DB32C4" w:rsidP="00DB32C4">
      <w:pPr>
        <w:spacing w:before="600" w:after="600" w:line="240" w:lineRule="exact"/>
        <w:ind w:left="6096"/>
        <w:jc w:val="left"/>
        <w:rPr>
          <w:rFonts w:eastAsiaTheme="minorHAnsi"/>
          <w:color w:val="002F87"/>
          <w:szCs w:val="22"/>
          <w:lang w:eastAsia="en-US"/>
        </w:rPr>
      </w:pPr>
      <w:r w:rsidRPr="00DB32C4">
        <w:rPr>
          <w:rFonts w:eastAsiaTheme="minorHAnsi"/>
          <w:b/>
          <w:color w:val="002F87"/>
          <w:szCs w:val="22"/>
          <w:lang w:eastAsia="en-US"/>
        </w:rPr>
        <w:t>Miran Ljucovič</w:t>
      </w:r>
      <w:r w:rsidRPr="00DB32C4">
        <w:rPr>
          <w:rFonts w:eastAsiaTheme="minorHAnsi"/>
          <w:b/>
          <w:color w:val="002F87"/>
          <w:szCs w:val="22"/>
          <w:lang w:eastAsia="en-US"/>
        </w:rPr>
        <w:br/>
      </w:r>
      <w:r w:rsidRPr="00DB32C4">
        <w:rPr>
          <w:rFonts w:eastAsiaTheme="minorHAnsi"/>
          <w:color w:val="002F87"/>
          <w:szCs w:val="22"/>
          <w:lang w:eastAsia="en-US"/>
        </w:rPr>
        <w:t>vodja Službe za MS in KS</w:t>
      </w:r>
    </w:p>
    <w:p w14:paraId="7AA05322" w14:textId="77777777" w:rsidR="000E5815" w:rsidRPr="00FB7287" w:rsidRDefault="000E5815" w:rsidP="00FB7287"/>
    <w:tbl>
      <w:tblPr>
        <w:tblStyle w:val="Tabelamrea"/>
        <w:tblW w:w="3549" w:type="dxa"/>
        <w:tblInd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3549"/>
      </w:tblGrid>
      <w:tr w:rsidR="00FB7287" w14:paraId="0FF38549" w14:textId="77777777" w:rsidTr="00FB7287">
        <w:tc>
          <w:tcPr>
            <w:tcW w:w="3549" w:type="dxa"/>
          </w:tcPr>
          <w:p w14:paraId="1D1D813B" w14:textId="77777777" w:rsidR="00FB7287" w:rsidRPr="00E639CC" w:rsidRDefault="00FB7287" w:rsidP="00C818D4">
            <w:pPr>
              <w:pStyle w:val="Podpisoseba"/>
              <w:spacing w:before="0" w:after="0"/>
              <w:rPr>
                <w:b/>
                <w:color w:val="FFFFFF" w:themeColor="background1"/>
              </w:rPr>
            </w:pPr>
            <w:r w:rsidRPr="00E639CC">
              <w:rPr>
                <w:b/>
                <w:color w:val="FFFFFF" w:themeColor="background1"/>
              </w:rPr>
              <w:t>Desnik podpisnik</w:t>
            </w:r>
          </w:p>
        </w:tc>
      </w:tr>
      <w:tr w:rsidR="00FB7287" w14:paraId="6D021AA2" w14:textId="77777777" w:rsidTr="00FB7287">
        <w:tc>
          <w:tcPr>
            <w:tcW w:w="3549" w:type="dxa"/>
          </w:tcPr>
          <w:p w14:paraId="7F514CF4" w14:textId="20E13969" w:rsidR="00FB7287" w:rsidRPr="00E639CC" w:rsidRDefault="00FB7287" w:rsidP="00C818D4">
            <w:pPr>
              <w:pStyle w:val="Podpisoseba"/>
              <w:spacing w:before="0" w:after="0"/>
              <w:rPr>
                <w:bCs w:val="0"/>
              </w:rPr>
            </w:pPr>
          </w:p>
        </w:tc>
      </w:tr>
      <w:bookmarkEnd w:id="0"/>
    </w:tbl>
    <w:p w14:paraId="603D3EF9" w14:textId="14F4C5A7" w:rsidR="00731380" w:rsidRPr="00DB32C4" w:rsidRDefault="00731380" w:rsidP="00DB32C4">
      <w:pPr>
        <w:ind w:left="0"/>
      </w:pPr>
    </w:p>
    <w:sectPr w:rsidR="00731380" w:rsidRPr="00DB32C4" w:rsidSect="00E217AD">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130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FEAE4" w14:textId="77777777" w:rsidR="00053B54" w:rsidRDefault="00053B54" w:rsidP="00352A82">
      <w:r>
        <w:separator/>
      </w:r>
    </w:p>
  </w:endnote>
  <w:endnote w:type="continuationSeparator" w:id="0">
    <w:p w14:paraId="03866ADD" w14:textId="77777777" w:rsidR="00053B54" w:rsidRDefault="00053B54" w:rsidP="00352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481CB" w14:textId="77777777" w:rsidR="00E217AD" w:rsidRDefault="00E217AD">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11A4C" w14:textId="72B582A7" w:rsidR="00F811AF" w:rsidRPr="008759F5" w:rsidRDefault="00E217AD" w:rsidP="00352A82">
    <w:pPr>
      <w:pStyle w:val="MONGnoga"/>
    </w:pPr>
    <w:r w:rsidRPr="008759F5">
      <w:drawing>
        <wp:anchor distT="0" distB="0" distL="114300" distR="114300" simplePos="0" relativeHeight="251691008" behindDoc="1" locked="0" layoutInCell="1" allowOverlap="1" wp14:anchorId="386229F1" wp14:editId="3B0FDF0C">
          <wp:simplePos x="0" y="0"/>
          <wp:positionH relativeFrom="page">
            <wp:align>center</wp:align>
          </wp:positionH>
          <wp:positionV relativeFrom="page">
            <wp:align>bottom</wp:align>
          </wp:positionV>
          <wp:extent cx="7567200" cy="838800"/>
          <wp:effectExtent l="0" t="0" r="0" b="0"/>
          <wp:wrapNone/>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7200" cy="838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7BA8D" w14:textId="0DF0131F" w:rsidR="00366240" w:rsidRPr="00722FAC" w:rsidRDefault="00E217AD" w:rsidP="00352A82">
    <w:pPr>
      <w:pStyle w:val="MONGnoga"/>
    </w:pPr>
    <w:r w:rsidRPr="00722FAC">
      <w:drawing>
        <wp:anchor distT="0" distB="0" distL="114300" distR="114300" simplePos="0" relativeHeight="251686912" behindDoc="1" locked="0" layoutInCell="1" allowOverlap="1" wp14:anchorId="355FB58D" wp14:editId="261A417B">
          <wp:simplePos x="0" y="0"/>
          <wp:positionH relativeFrom="page">
            <wp:align>center</wp:align>
          </wp:positionH>
          <wp:positionV relativeFrom="page">
            <wp:align>bottom</wp:align>
          </wp:positionV>
          <wp:extent cx="7588800" cy="856800"/>
          <wp:effectExtent l="0" t="0" r="0" b="0"/>
          <wp:wrapNone/>
          <wp:docPr id="4" name="Sl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8800" cy="856800"/>
                  </a:xfrm>
                  <a:prstGeom prst="rect">
                    <a:avLst/>
                  </a:prstGeom>
                </pic:spPr>
              </pic:pic>
            </a:graphicData>
          </a:graphic>
          <wp14:sizeRelH relativeFrom="margin">
            <wp14:pctWidth>0</wp14:pctWidth>
          </wp14:sizeRelH>
          <wp14:sizeRelV relativeFrom="margin">
            <wp14:pctHeight>0</wp14:pctHeight>
          </wp14:sizeRelV>
        </wp:anchor>
      </w:drawing>
    </w:r>
    <w:r w:rsidR="00366240" w:rsidRPr="00722FAC">
      <w:t xml:space="preserve">E: </w:t>
    </w:r>
    <w:r w:rsidRPr="001732D3">
      <w:rPr>
        <w:u w:val="single"/>
      </w:rPr>
      <w:t>mestna.obcina@nova-gorica.si</w:t>
    </w:r>
    <w:r w:rsidR="00366240" w:rsidRPr="00722FAC">
      <w:t>,</w:t>
    </w:r>
    <w:r w:rsidR="002B08B0" w:rsidRPr="00722FAC">
      <w:t xml:space="preserve"> T: +386 (0)5 335 01 </w:t>
    </w:r>
    <w:r>
      <w:t>1</w:t>
    </w:r>
    <w:r w:rsidR="002B08B0" w:rsidRPr="00722FAC">
      <w:t>1,</w:t>
    </w:r>
    <w:r w:rsidR="00192B9A" w:rsidRPr="00722FAC">
      <w:t xml:space="preserve"> </w:t>
    </w:r>
    <w:r w:rsidR="00192B9A" w:rsidRPr="001732D3">
      <w:rPr>
        <w:u w:val="single"/>
      </w:rPr>
      <w:t>www.nova-gorica.si</w:t>
    </w:r>
  </w:p>
  <w:p w14:paraId="272550D5" w14:textId="268C651F" w:rsidR="00734A18" w:rsidRPr="00722FAC" w:rsidRDefault="00734A18" w:rsidP="00352A82">
    <w:pPr>
      <w:pStyle w:val="MONGnoga"/>
    </w:pPr>
    <w:r w:rsidRPr="00722FAC">
      <w:t>ID za DDV: SI53055730, matična številka: 5881773</w:t>
    </w:r>
    <w:r w:rsidR="00CC3F17">
      <w:tab/>
    </w:r>
  </w:p>
  <w:p w14:paraId="3D03C244" w14:textId="44ECADA2" w:rsidR="00083CA2" w:rsidRPr="00083CA2" w:rsidRDefault="00083CA2" w:rsidP="00352A82">
    <w:pPr>
      <w:pStyle w:val="MONG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C70E9" w14:textId="77777777" w:rsidR="00053B54" w:rsidRDefault="00053B54" w:rsidP="00352A82">
      <w:r>
        <w:separator/>
      </w:r>
    </w:p>
  </w:footnote>
  <w:footnote w:type="continuationSeparator" w:id="0">
    <w:p w14:paraId="1C1AC3AE" w14:textId="77777777" w:rsidR="00053B54" w:rsidRDefault="00053B54" w:rsidP="00352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0BBFE" w14:textId="77777777" w:rsidR="00E217AD" w:rsidRDefault="00E217AD">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54A80" w14:textId="00348689" w:rsidR="00083CA2" w:rsidRPr="00083CA2" w:rsidRDefault="00E217AD" w:rsidP="00352A82">
    <w:r>
      <w:drawing>
        <wp:anchor distT="0" distB="0" distL="114300" distR="114300" simplePos="0" relativeHeight="251688960" behindDoc="1" locked="0" layoutInCell="1" allowOverlap="1" wp14:anchorId="7A19E1AD" wp14:editId="2D315D2B">
          <wp:simplePos x="0" y="0"/>
          <wp:positionH relativeFrom="page">
            <wp:align>center</wp:align>
          </wp:positionH>
          <wp:positionV relativeFrom="page">
            <wp:align>top</wp:align>
          </wp:positionV>
          <wp:extent cx="7578000" cy="91800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
                    <a:extLst>
                      <a:ext uri="{28A0092B-C50C-407E-A947-70E740481C1C}">
                        <a14:useLocalDpi xmlns:a14="http://schemas.microsoft.com/office/drawing/2010/main" val="0"/>
                      </a:ext>
                    </a:extLst>
                  </a:blip>
                  <a:stretch>
                    <a:fillRect/>
                  </a:stretch>
                </pic:blipFill>
                <pic:spPr>
                  <a:xfrm>
                    <a:off x="0" y="0"/>
                    <a:ext cx="7578000" cy="91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040B5" w14:textId="248A1DDF" w:rsidR="00083CA2" w:rsidRDefault="001C491B" w:rsidP="00352A82">
    <w:r>
      <w:drawing>
        <wp:anchor distT="0" distB="0" distL="114300" distR="114300" simplePos="0" relativeHeight="251684864" behindDoc="1" locked="0" layoutInCell="1" allowOverlap="1" wp14:anchorId="61A8A9BC" wp14:editId="103535B2">
          <wp:simplePos x="0" y="0"/>
          <wp:positionH relativeFrom="page">
            <wp:align>center</wp:align>
          </wp:positionH>
          <wp:positionV relativeFrom="page">
            <wp:align>top</wp:align>
          </wp:positionV>
          <wp:extent cx="7556400" cy="936000"/>
          <wp:effectExtent l="0" t="0" r="0" b="0"/>
          <wp:wrapNone/>
          <wp:docPr id="16" name="Slika 16" descr="Mestna občina Nova G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Mestna občina Nova Gorica"/>
                  <pic:cNvPicPr/>
                </pic:nvPicPr>
                <pic:blipFill>
                  <a:blip r:embed="rId1">
                    <a:extLst>
                      <a:ext uri="{28A0092B-C50C-407E-A947-70E740481C1C}">
                        <a14:useLocalDpi xmlns:a14="http://schemas.microsoft.com/office/drawing/2010/main" val="0"/>
                      </a:ext>
                    </a:extLst>
                  </a:blip>
                  <a:stretch>
                    <a:fillRect/>
                  </a:stretch>
                </pic:blipFill>
                <pic:spPr>
                  <a:xfrm>
                    <a:off x="0" y="0"/>
                    <a:ext cx="7556400" cy="93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61AC6A48"/>
    <w:lvl w:ilvl="0">
      <w:start w:val="1"/>
      <w:numFmt w:val="decimal"/>
      <w:lvlText w:val="%1."/>
      <w:lvlJc w:val="left"/>
      <w:pPr>
        <w:ind w:left="720" w:hanging="360"/>
      </w:pPr>
      <w:rPr>
        <w:rFonts w:ascii="Verdana" w:hAnsi="Verdana" w:cs="Arial" w:hint="default"/>
        <w:b/>
        <w:bCs/>
        <w:color w:val="000000"/>
        <w:sz w:val="20"/>
        <w:szCs w:val="20"/>
        <w:lang w:val="sl-SI"/>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1" w15:restartNumberingAfterBreak="0">
    <w:nsid w:val="00833EAA"/>
    <w:multiLevelType w:val="hybridMultilevel"/>
    <w:tmpl w:val="A3C0A1AE"/>
    <w:lvl w:ilvl="0" w:tplc="603EC758">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 w15:restartNumberingAfterBreak="0">
    <w:nsid w:val="13B6505A"/>
    <w:multiLevelType w:val="hybridMultilevel"/>
    <w:tmpl w:val="7EEEF704"/>
    <w:lvl w:ilvl="0" w:tplc="4030D936">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 w15:restartNumberingAfterBreak="0">
    <w:nsid w:val="178F7104"/>
    <w:multiLevelType w:val="hybridMultilevel"/>
    <w:tmpl w:val="D5328826"/>
    <w:lvl w:ilvl="0" w:tplc="0C7E7E02">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 w15:restartNumberingAfterBreak="0">
    <w:nsid w:val="27DD71C1"/>
    <w:multiLevelType w:val="hybridMultilevel"/>
    <w:tmpl w:val="B476A274"/>
    <w:lvl w:ilvl="0" w:tplc="603EC758">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5" w15:restartNumberingAfterBreak="0">
    <w:nsid w:val="361E67C6"/>
    <w:multiLevelType w:val="hybridMultilevel"/>
    <w:tmpl w:val="3A96E5F4"/>
    <w:lvl w:ilvl="0" w:tplc="516AE4CA">
      <w:start w:val="1"/>
      <w:numFmt w:val="bullet"/>
      <w:lvlText w:val=""/>
      <w:lvlJc w:val="left"/>
      <w:pPr>
        <w:ind w:left="1069" w:hanging="360"/>
      </w:pPr>
      <w:rPr>
        <w:rFonts w:ascii="Symbol" w:hAnsi="Symbol" w:hint="default"/>
      </w:rPr>
    </w:lvl>
    <w:lvl w:ilvl="1" w:tplc="CBFE52EE">
      <w:start w:val="1"/>
      <w:numFmt w:val="bullet"/>
      <w:lvlText w:val="o"/>
      <w:lvlJc w:val="left"/>
      <w:pPr>
        <w:ind w:left="1789" w:hanging="360"/>
      </w:pPr>
      <w:rPr>
        <w:rFonts w:ascii="Courier New" w:hAnsi="Courier New" w:hint="default"/>
      </w:rPr>
    </w:lvl>
    <w:lvl w:ilvl="2" w:tplc="0EC88A04">
      <w:start w:val="1"/>
      <w:numFmt w:val="bullet"/>
      <w:lvlText w:val=""/>
      <w:lvlJc w:val="left"/>
      <w:pPr>
        <w:ind w:left="2509" w:hanging="360"/>
      </w:pPr>
      <w:rPr>
        <w:rFonts w:ascii="Wingdings" w:hAnsi="Wingdings" w:hint="default"/>
      </w:rPr>
    </w:lvl>
    <w:lvl w:ilvl="3" w:tplc="46DA9BAA">
      <w:start w:val="1"/>
      <w:numFmt w:val="bullet"/>
      <w:lvlText w:val=""/>
      <w:lvlJc w:val="left"/>
      <w:pPr>
        <w:ind w:left="3229" w:hanging="360"/>
      </w:pPr>
      <w:rPr>
        <w:rFonts w:ascii="Symbol" w:hAnsi="Symbol" w:hint="default"/>
      </w:rPr>
    </w:lvl>
    <w:lvl w:ilvl="4" w:tplc="66A8A4CE">
      <w:start w:val="1"/>
      <w:numFmt w:val="bullet"/>
      <w:lvlText w:val="o"/>
      <w:lvlJc w:val="left"/>
      <w:pPr>
        <w:ind w:left="3949" w:hanging="360"/>
      </w:pPr>
      <w:rPr>
        <w:rFonts w:ascii="Courier New" w:hAnsi="Courier New" w:hint="default"/>
      </w:rPr>
    </w:lvl>
    <w:lvl w:ilvl="5" w:tplc="1C22CA1C">
      <w:start w:val="1"/>
      <w:numFmt w:val="bullet"/>
      <w:lvlText w:val=""/>
      <w:lvlJc w:val="left"/>
      <w:pPr>
        <w:ind w:left="4669" w:hanging="360"/>
      </w:pPr>
      <w:rPr>
        <w:rFonts w:ascii="Wingdings" w:hAnsi="Wingdings" w:hint="default"/>
      </w:rPr>
    </w:lvl>
    <w:lvl w:ilvl="6" w:tplc="354AB10E">
      <w:start w:val="1"/>
      <w:numFmt w:val="bullet"/>
      <w:lvlText w:val=""/>
      <w:lvlJc w:val="left"/>
      <w:pPr>
        <w:ind w:left="5389" w:hanging="360"/>
      </w:pPr>
      <w:rPr>
        <w:rFonts w:ascii="Symbol" w:hAnsi="Symbol" w:hint="default"/>
      </w:rPr>
    </w:lvl>
    <w:lvl w:ilvl="7" w:tplc="FD3A5194">
      <w:start w:val="1"/>
      <w:numFmt w:val="bullet"/>
      <w:lvlText w:val="o"/>
      <w:lvlJc w:val="left"/>
      <w:pPr>
        <w:ind w:left="6109" w:hanging="360"/>
      </w:pPr>
      <w:rPr>
        <w:rFonts w:ascii="Courier New" w:hAnsi="Courier New" w:hint="default"/>
      </w:rPr>
    </w:lvl>
    <w:lvl w:ilvl="8" w:tplc="1CBCB64A">
      <w:start w:val="1"/>
      <w:numFmt w:val="bullet"/>
      <w:lvlText w:val=""/>
      <w:lvlJc w:val="left"/>
      <w:pPr>
        <w:ind w:left="6829" w:hanging="360"/>
      </w:pPr>
      <w:rPr>
        <w:rFonts w:ascii="Wingdings" w:hAnsi="Wingdings" w:hint="default"/>
      </w:rPr>
    </w:lvl>
  </w:abstractNum>
  <w:abstractNum w:abstractNumId="6" w15:restartNumberingAfterBreak="0">
    <w:nsid w:val="472526AC"/>
    <w:multiLevelType w:val="hybridMultilevel"/>
    <w:tmpl w:val="7AE072A0"/>
    <w:lvl w:ilvl="0" w:tplc="0C7E7E02">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7" w15:restartNumberingAfterBreak="0">
    <w:nsid w:val="508075AE"/>
    <w:multiLevelType w:val="hybridMultilevel"/>
    <w:tmpl w:val="370ADEA6"/>
    <w:lvl w:ilvl="0" w:tplc="BB36B256">
      <w:start w:val="1"/>
      <w:numFmt w:val="bullet"/>
      <w:pStyle w:val="Seznam"/>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73C5463"/>
    <w:multiLevelType w:val="hybridMultilevel"/>
    <w:tmpl w:val="5F3881FC"/>
    <w:lvl w:ilvl="0" w:tplc="0C7E7E02">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9" w15:restartNumberingAfterBreak="0">
    <w:nsid w:val="583F228E"/>
    <w:multiLevelType w:val="hybridMultilevel"/>
    <w:tmpl w:val="B6FA3DE0"/>
    <w:lvl w:ilvl="0" w:tplc="4030D936">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0" w15:restartNumberingAfterBreak="0">
    <w:nsid w:val="5C351D4F"/>
    <w:multiLevelType w:val="hybridMultilevel"/>
    <w:tmpl w:val="538EF2CE"/>
    <w:lvl w:ilvl="0" w:tplc="04240001">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1" w15:restartNumberingAfterBreak="0">
    <w:nsid w:val="6A0D3747"/>
    <w:multiLevelType w:val="hybridMultilevel"/>
    <w:tmpl w:val="951A9C18"/>
    <w:lvl w:ilvl="0" w:tplc="04240001">
      <w:start w:val="1"/>
      <w:numFmt w:val="bullet"/>
      <w:lvlText w:val=""/>
      <w:lvlJc w:val="left"/>
      <w:pPr>
        <w:ind w:left="1429" w:hanging="360"/>
      </w:pPr>
      <w:rPr>
        <w:rFonts w:ascii="Symbol" w:hAnsi="Symbo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num w:numId="1" w16cid:durableId="1577129964">
    <w:abstractNumId w:val="7"/>
  </w:num>
  <w:num w:numId="2" w16cid:durableId="1164929981">
    <w:abstractNumId w:val="10"/>
  </w:num>
  <w:num w:numId="3" w16cid:durableId="1314213452">
    <w:abstractNumId w:val="1"/>
  </w:num>
  <w:num w:numId="4" w16cid:durableId="629288842">
    <w:abstractNumId w:val="4"/>
  </w:num>
  <w:num w:numId="5" w16cid:durableId="738939049">
    <w:abstractNumId w:val="9"/>
  </w:num>
  <w:num w:numId="6" w16cid:durableId="1657220828">
    <w:abstractNumId w:val="11"/>
  </w:num>
  <w:num w:numId="7" w16cid:durableId="1256210005">
    <w:abstractNumId w:val="2"/>
  </w:num>
  <w:num w:numId="8" w16cid:durableId="620721476">
    <w:abstractNumId w:val="3"/>
  </w:num>
  <w:num w:numId="9" w16cid:durableId="1223718357">
    <w:abstractNumId w:val="6"/>
  </w:num>
  <w:num w:numId="10" w16cid:durableId="767116328">
    <w:abstractNumId w:val="8"/>
  </w:num>
  <w:num w:numId="11" w16cid:durableId="1482386491">
    <w:abstractNumId w:val="5"/>
  </w:num>
  <w:num w:numId="12" w16cid:durableId="1384601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BE7"/>
    <w:rsid w:val="000276AB"/>
    <w:rsid w:val="00053B54"/>
    <w:rsid w:val="0005678C"/>
    <w:rsid w:val="000807CE"/>
    <w:rsid w:val="00083CA2"/>
    <w:rsid w:val="000D6C77"/>
    <w:rsid w:val="000E5815"/>
    <w:rsid w:val="00101B99"/>
    <w:rsid w:val="00110838"/>
    <w:rsid w:val="001137D1"/>
    <w:rsid w:val="00145A3D"/>
    <w:rsid w:val="00167093"/>
    <w:rsid w:val="001732D3"/>
    <w:rsid w:val="00192B9A"/>
    <w:rsid w:val="001B2389"/>
    <w:rsid w:val="001C491B"/>
    <w:rsid w:val="001C6438"/>
    <w:rsid w:val="001D7013"/>
    <w:rsid w:val="0022510F"/>
    <w:rsid w:val="00226E0E"/>
    <w:rsid w:val="0028430E"/>
    <w:rsid w:val="0028622D"/>
    <w:rsid w:val="002B08B0"/>
    <w:rsid w:val="002D69F3"/>
    <w:rsid w:val="00352A82"/>
    <w:rsid w:val="00355F3A"/>
    <w:rsid w:val="00366240"/>
    <w:rsid w:val="003815F8"/>
    <w:rsid w:val="0039457F"/>
    <w:rsid w:val="003A0AE4"/>
    <w:rsid w:val="003B11F7"/>
    <w:rsid w:val="003E2C39"/>
    <w:rsid w:val="003F3284"/>
    <w:rsid w:val="004129EE"/>
    <w:rsid w:val="00425D94"/>
    <w:rsid w:val="00445A64"/>
    <w:rsid w:val="00463FA4"/>
    <w:rsid w:val="00486063"/>
    <w:rsid w:val="004953C5"/>
    <w:rsid w:val="004D2066"/>
    <w:rsid w:val="004E242E"/>
    <w:rsid w:val="005210F0"/>
    <w:rsid w:val="00530051"/>
    <w:rsid w:val="00581BE7"/>
    <w:rsid w:val="005D78B5"/>
    <w:rsid w:val="0066085E"/>
    <w:rsid w:val="006620F0"/>
    <w:rsid w:val="006B201F"/>
    <w:rsid w:val="00714788"/>
    <w:rsid w:val="00722FAC"/>
    <w:rsid w:val="00731380"/>
    <w:rsid w:val="00734A18"/>
    <w:rsid w:val="00737529"/>
    <w:rsid w:val="00774DD1"/>
    <w:rsid w:val="0079172C"/>
    <w:rsid w:val="00791DB2"/>
    <w:rsid w:val="00793022"/>
    <w:rsid w:val="00796028"/>
    <w:rsid w:val="00810854"/>
    <w:rsid w:val="00873CAB"/>
    <w:rsid w:val="008759F5"/>
    <w:rsid w:val="008802E3"/>
    <w:rsid w:val="008821D4"/>
    <w:rsid w:val="00882400"/>
    <w:rsid w:val="008F21D2"/>
    <w:rsid w:val="008F5DCA"/>
    <w:rsid w:val="009060A3"/>
    <w:rsid w:val="00923A6E"/>
    <w:rsid w:val="00964AD4"/>
    <w:rsid w:val="009B227A"/>
    <w:rsid w:val="00A03315"/>
    <w:rsid w:val="00A7398A"/>
    <w:rsid w:val="00A9127C"/>
    <w:rsid w:val="00A9136F"/>
    <w:rsid w:val="00A95A58"/>
    <w:rsid w:val="00AA4BFD"/>
    <w:rsid w:val="00BE5B70"/>
    <w:rsid w:val="00C10614"/>
    <w:rsid w:val="00C53CCA"/>
    <w:rsid w:val="00C63290"/>
    <w:rsid w:val="00C7627D"/>
    <w:rsid w:val="00C84353"/>
    <w:rsid w:val="00C973E8"/>
    <w:rsid w:val="00CC3F17"/>
    <w:rsid w:val="00CD0869"/>
    <w:rsid w:val="00CF0B4F"/>
    <w:rsid w:val="00CF2AFF"/>
    <w:rsid w:val="00D409B6"/>
    <w:rsid w:val="00D478B0"/>
    <w:rsid w:val="00D51EE1"/>
    <w:rsid w:val="00D81991"/>
    <w:rsid w:val="00DA69BC"/>
    <w:rsid w:val="00DB32C4"/>
    <w:rsid w:val="00DD550C"/>
    <w:rsid w:val="00DE7B81"/>
    <w:rsid w:val="00E16371"/>
    <w:rsid w:val="00E217AD"/>
    <w:rsid w:val="00E57102"/>
    <w:rsid w:val="00E639CC"/>
    <w:rsid w:val="00E876FD"/>
    <w:rsid w:val="00ED7977"/>
    <w:rsid w:val="00EE5DDF"/>
    <w:rsid w:val="00F12361"/>
    <w:rsid w:val="00F24C66"/>
    <w:rsid w:val="00F27F42"/>
    <w:rsid w:val="00F31F27"/>
    <w:rsid w:val="00F40810"/>
    <w:rsid w:val="00F4231E"/>
    <w:rsid w:val="00F811AF"/>
    <w:rsid w:val="00F85E9E"/>
    <w:rsid w:val="00FA56B6"/>
    <w:rsid w:val="00FB7287"/>
    <w:rsid w:val="00FF6DB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A4C89"/>
  <w15:chartTrackingRefBased/>
  <w15:docId w15:val="{B18A3B8A-9E83-409D-9D48-D35E1A01A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52A82"/>
    <w:pPr>
      <w:spacing w:after="240" w:line="288" w:lineRule="auto"/>
      <w:ind w:left="709" w:right="-142"/>
      <w:jc w:val="both"/>
    </w:pPr>
    <w:rPr>
      <w:rFonts w:ascii="Verdana" w:eastAsia="Times New Roman" w:hAnsi="Verdana" w:cs="Arial"/>
      <w:bCs/>
      <w:noProof/>
      <w:sz w:val="20"/>
      <w:szCs w:val="20"/>
      <w:lang w:eastAsia="sl-SI"/>
    </w:rPr>
  </w:style>
  <w:style w:type="paragraph" w:styleId="Naslov1">
    <w:name w:val="heading 1"/>
    <w:next w:val="Navaden"/>
    <w:link w:val="Naslov1Znak"/>
    <w:uiPriority w:val="9"/>
    <w:qFormat/>
    <w:rsid w:val="00355F3A"/>
    <w:pPr>
      <w:keepNext/>
      <w:keepLines/>
      <w:spacing w:before="480" w:after="480" w:line="320" w:lineRule="exact"/>
      <w:ind w:left="709"/>
      <w:outlineLvl w:val="0"/>
    </w:pPr>
    <w:rPr>
      <w:rFonts w:ascii="Verdana" w:eastAsiaTheme="majorEastAsia" w:hAnsi="Verdana" w:cstheme="majorBidi"/>
      <w:b/>
      <w:bCs/>
      <w:noProof/>
      <w:color w:val="2F5496" w:themeColor="accent1" w:themeShade="BF"/>
      <w:szCs w:val="28"/>
      <w:lang w:eastAsia="sl-SI"/>
    </w:rPr>
  </w:style>
  <w:style w:type="paragraph" w:styleId="Naslov2">
    <w:name w:val="heading 2"/>
    <w:next w:val="Navaden"/>
    <w:link w:val="Naslov2Znak"/>
    <w:uiPriority w:val="9"/>
    <w:unhideWhenUsed/>
    <w:rsid w:val="008759F5"/>
    <w:pPr>
      <w:keepNext/>
      <w:keepLines/>
      <w:spacing w:before="240" w:after="240"/>
      <w:ind w:left="709"/>
      <w:outlineLvl w:val="1"/>
    </w:pPr>
    <w:rPr>
      <w:rFonts w:ascii="Verdana" w:eastAsiaTheme="majorEastAsia" w:hAnsi="Verdana" w:cstheme="majorBidi"/>
      <w:b/>
      <w:bCs/>
      <w:noProof/>
      <w:color w:val="2F5496" w:themeColor="accent1" w:themeShade="BF"/>
      <w:sz w:val="24"/>
      <w:szCs w:val="26"/>
      <w:lang w:eastAsia="sl-SI"/>
    </w:rPr>
  </w:style>
  <w:style w:type="paragraph" w:styleId="Naslov3">
    <w:name w:val="heading 3"/>
    <w:next w:val="Navaden"/>
    <w:link w:val="Naslov3Znak"/>
    <w:uiPriority w:val="9"/>
    <w:unhideWhenUsed/>
    <w:rsid w:val="008759F5"/>
    <w:pPr>
      <w:keepNext/>
      <w:keepLines/>
      <w:spacing w:before="240" w:after="240"/>
      <w:ind w:left="709"/>
      <w:outlineLvl w:val="2"/>
    </w:pPr>
    <w:rPr>
      <w:rFonts w:ascii="Verdana" w:eastAsiaTheme="majorEastAsia" w:hAnsi="Verdana" w:cstheme="majorBidi"/>
      <w:bCs/>
      <w:noProof/>
      <w:color w:val="1F3763" w:themeColor="accent1" w:themeShade="7F"/>
      <w:szCs w:val="24"/>
      <w:lang w:eastAsia="sl-SI"/>
    </w:rPr>
  </w:style>
  <w:style w:type="paragraph" w:styleId="Naslov4">
    <w:name w:val="heading 4"/>
    <w:next w:val="Navaden"/>
    <w:link w:val="Naslov4Znak"/>
    <w:uiPriority w:val="9"/>
    <w:unhideWhenUsed/>
    <w:rsid w:val="008759F5"/>
    <w:pPr>
      <w:keepNext/>
      <w:keepLines/>
      <w:spacing w:before="240" w:after="240"/>
      <w:ind w:left="709"/>
      <w:outlineLvl w:val="3"/>
    </w:pPr>
    <w:rPr>
      <w:rFonts w:ascii="Verdana" w:eastAsiaTheme="majorEastAsia" w:hAnsi="Verdana" w:cstheme="majorBidi"/>
      <w:bCs/>
      <w:iCs/>
      <w:noProof/>
      <w:color w:val="2F5496" w:themeColor="accent1" w:themeShade="BF"/>
      <w:sz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581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NGnoga">
    <w:name w:val="MONG noga"/>
    <w:basedOn w:val="Navaden"/>
    <w:link w:val="MONGnogaZnak"/>
    <w:qFormat/>
    <w:rsid w:val="00722FAC"/>
    <w:pPr>
      <w:tabs>
        <w:tab w:val="center" w:pos="4536"/>
        <w:tab w:val="right" w:pos="9072"/>
      </w:tabs>
      <w:spacing w:after="0"/>
      <w:ind w:left="1134"/>
    </w:pPr>
    <w:rPr>
      <w:color w:val="002F87"/>
      <w:sz w:val="14"/>
      <w:szCs w:val="14"/>
    </w:rPr>
  </w:style>
  <w:style w:type="character" w:styleId="Nerazreenaomemba">
    <w:name w:val="Unresolved Mention"/>
    <w:basedOn w:val="Privzetapisavaodstavka"/>
    <w:uiPriority w:val="99"/>
    <w:semiHidden/>
    <w:unhideWhenUsed/>
    <w:rsid w:val="00F811AF"/>
    <w:rPr>
      <w:color w:val="605E5C"/>
      <w:shd w:val="clear" w:color="auto" w:fill="E1DFDD"/>
    </w:rPr>
  </w:style>
  <w:style w:type="character" w:customStyle="1" w:styleId="MONGnogaZnak">
    <w:name w:val="MONG noga Znak"/>
    <w:basedOn w:val="Privzetapisavaodstavka"/>
    <w:link w:val="MONGnoga"/>
    <w:rsid w:val="00722FAC"/>
    <w:rPr>
      <w:rFonts w:ascii="Verdana" w:eastAsia="Times New Roman" w:hAnsi="Verdana" w:cs="Arial"/>
      <w:bCs/>
      <w:noProof/>
      <w:color w:val="002F87"/>
      <w:sz w:val="14"/>
      <w:szCs w:val="14"/>
      <w:lang w:eastAsia="sl-SI"/>
    </w:rPr>
  </w:style>
  <w:style w:type="paragraph" w:customStyle="1" w:styleId="Nazivenote">
    <w:name w:val="Naziv enote"/>
    <w:link w:val="NazivenoteZnak"/>
    <w:qFormat/>
    <w:rsid w:val="00722FAC"/>
    <w:pPr>
      <w:ind w:left="709"/>
    </w:pPr>
    <w:rPr>
      <w:rFonts w:ascii="Verdana" w:eastAsia="Times New Roman" w:hAnsi="Verdana" w:cs="Arial"/>
      <w:b/>
      <w:noProof/>
      <w:color w:val="002F87"/>
      <w:sz w:val="14"/>
      <w:szCs w:val="14"/>
      <w:lang w:eastAsia="sl-SI"/>
    </w:rPr>
  </w:style>
  <w:style w:type="character" w:customStyle="1" w:styleId="NazivenoteZnak">
    <w:name w:val="Naziv enote Znak"/>
    <w:basedOn w:val="MONGnogaZnak"/>
    <w:link w:val="Nazivenote"/>
    <w:rsid w:val="00722FAC"/>
    <w:rPr>
      <w:rFonts w:ascii="Verdana" w:eastAsia="Times New Roman" w:hAnsi="Verdana" w:cs="Arial"/>
      <w:b/>
      <w:bCs w:val="0"/>
      <w:noProof/>
      <w:color w:val="002F87"/>
      <w:sz w:val="14"/>
      <w:szCs w:val="14"/>
      <w:lang w:eastAsia="sl-SI"/>
    </w:rPr>
  </w:style>
  <w:style w:type="paragraph" w:customStyle="1" w:styleId="Podpisoseba">
    <w:name w:val="Podpis oseba"/>
    <w:link w:val="PodpisosebaZnak"/>
    <w:qFormat/>
    <w:rsid w:val="00A03315"/>
    <w:pPr>
      <w:spacing w:before="600" w:after="600" w:line="240" w:lineRule="exact"/>
    </w:pPr>
    <w:rPr>
      <w:rFonts w:ascii="Verdana" w:eastAsia="Times New Roman" w:hAnsi="Verdana" w:cs="Arial"/>
      <w:bCs/>
      <w:noProof/>
      <w:color w:val="002F87"/>
      <w:sz w:val="20"/>
      <w:szCs w:val="20"/>
      <w:lang w:eastAsia="sl-SI"/>
    </w:rPr>
  </w:style>
  <w:style w:type="character" w:customStyle="1" w:styleId="PodpisosebaZnak">
    <w:name w:val="Podpis oseba Znak"/>
    <w:basedOn w:val="Privzetapisavaodstavka"/>
    <w:link w:val="Podpisoseba"/>
    <w:rsid w:val="00A03315"/>
    <w:rPr>
      <w:rFonts w:ascii="Verdana" w:eastAsia="Times New Roman" w:hAnsi="Verdana" w:cs="Arial"/>
      <w:bCs/>
      <w:noProof/>
      <w:color w:val="002F87"/>
      <w:sz w:val="20"/>
      <w:szCs w:val="20"/>
      <w:lang w:eastAsia="sl-SI"/>
    </w:rPr>
  </w:style>
  <w:style w:type="paragraph" w:customStyle="1" w:styleId="Zveza">
    <w:name w:val="Zveza"/>
    <w:link w:val="ZvezaZnak"/>
    <w:rsid w:val="008802E3"/>
    <w:pPr>
      <w:spacing w:after="0" w:line="240" w:lineRule="auto"/>
      <w:ind w:left="709"/>
    </w:pPr>
    <w:rPr>
      <w:rFonts w:ascii="Verdana" w:eastAsia="Times New Roman" w:hAnsi="Verdana" w:cs="Arial"/>
      <w:bCs/>
      <w:noProof/>
      <w:u w:val="single"/>
      <w:lang w:eastAsia="sl-SI"/>
    </w:rPr>
  </w:style>
  <w:style w:type="character" w:customStyle="1" w:styleId="ZvezaZnak">
    <w:name w:val="Zveza Znak"/>
    <w:basedOn w:val="Privzetapisavaodstavka"/>
    <w:link w:val="Zveza"/>
    <w:rsid w:val="008802E3"/>
    <w:rPr>
      <w:rFonts w:ascii="Verdana" w:eastAsia="Times New Roman" w:hAnsi="Verdana" w:cs="Arial"/>
      <w:bCs/>
      <w:noProof/>
      <w:sz w:val="16"/>
      <w:szCs w:val="20"/>
      <w:u w:val="single"/>
      <w:lang w:eastAsia="sl-SI"/>
    </w:rPr>
  </w:style>
  <w:style w:type="character" w:customStyle="1" w:styleId="Naslov1Znak">
    <w:name w:val="Naslov 1 Znak"/>
    <w:basedOn w:val="Privzetapisavaodstavka"/>
    <w:link w:val="Naslov1"/>
    <w:uiPriority w:val="9"/>
    <w:rsid w:val="00355F3A"/>
    <w:rPr>
      <w:rFonts w:ascii="Verdana" w:eastAsiaTheme="majorEastAsia" w:hAnsi="Verdana" w:cstheme="majorBidi"/>
      <w:b/>
      <w:bCs/>
      <w:noProof/>
      <w:color w:val="2F5496" w:themeColor="accent1" w:themeShade="BF"/>
      <w:szCs w:val="28"/>
      <w:lang w:eastAsia="sl-SI"/>
    </w:rPr>
  </w:style>
  <w:style w:type="character" w:customStyle="1" w:styleId="Naslov2Znak">
    <w:name w:val="Naslov 2 Znak"/>
    <w:basedOn w:val="Privzetapisavaodstavka"/>
    <w:link w:val="Naslov2"/>
    <w:uiPriority w:val="9"/>
    <w:rsid w:val="008759F5"/>
    <w:rPr>
      <w:rFonts w:ascii="Verdana" w:eastAsiaTheme="majorEastAsia" w:hAnsi="Verdana" w:cstheme="majorBidi"/>
      <w:b/>
      <w:bCs/>
      <w:noProof/>
      <w:color w:val="2F5496" w:themeColor="accent1" w:themeShade="BF"/>
      <w:sz w:val="24"/>
      <w:szCs w:val="26"/>
      <w:lang w:eastAsia="sl-SI"/>
    </w:rPr>
  </w:style>
  <w:style w:type="paragraph" w:customStyle="1" w:styleId="Naslovnik">
    <w:name w:val="Naslovnik"/>
    <w:rsid w:val="00F40810"/>
    <w:pPr>
      <w:spacing w:before="600" w:after="720"/>
      <w:ind w:left="709"/>
    </w:pPr>
    <w:rPr>
      <w:rFonts w:ascii="Verdana" w:eastAsia="Times New Roman" w:hAnsi="Verdana" w:cs="Arial"/>
      <w:bCs/>
      <w:noProof/>
      <w:color w:val="002F87"/>
      <w:sz w:val="18"/>
      <w:szCs w:val="18"/>
      <w:lang w:eastAsia="sl-SI"/>
    </w:rPr>
  </w:style>
  <w:style w:type="character" w:customStyle="1" w:styleId="Naslov3Znak">
    <w:name w:val="Naslov 3 Znak"/>
    <w:basedOn w:val="Privzetapisavaodstavka"/>
    <w:link w:val="Naslov3"/>
    <w:uiPriority w:val="9"/>
    <w:rsid w:val="008759F5"/>
    <w:rPr>
      <w:rFonts w:ascii="Verdana" w:eastAsiaTheme="majorEastAsia" w:hAnsi="Verdana" w:cstheme="majorBidi"/>
      <w:bCs/>
      <w:noProof/>
      <w:color w:val="1F3763" w:themeColor="accent1" w:themeShade="7F"/>
      <w:szCs w:val="24"/>
      <w:lang w:eastAsia="sl-SI"/>
    </w:rPr>
  </w:style>
  <w:style w:type="character" w:customStyle="1" w:styleId="Naslov4Znak">
    <w:name w:val="Naslov 4 Znak"/>
    <w:basedOn w:val="Privzetapisavaodstavka"/>
    <w:link w:val="Naslov4"/>
    <w:uiPriority w:val="9"/>
    <w:rsid w:val="008759F5"/>
    <w:rPr>
      <w:rFonts w:ascii="Verdana" w:eastAsiaTheme="majorEastAsia" w:hAnsi="Verdana" w:cstheme="majorBidi"/>
      <w:bCs/>
      <w:iCs/>
      <w:noProof/>
      <w:color w:val="2F5496" w:themeColor="accent1" w:themeShade="BF"/>
      <w:sz w:val="20"/>
      <w:lang w:eastAsia="sl-SI"/>
    </w:rPr>
  </w:style>
  <w:style w:type="paragraph" w:styleId="Seznam">
    <w:name w:val="List"/>
    <w:link w:val="SeznamZnak"/>
    <w:uiPriority w:val="99"/>
    <w:unhideWhenUsed/>
    <w:rsid w:val="008802E3"/>
    <w:pPr>
      <w:numPr>
        <w:numId w:val="1"/>
      </w:numPr>
      <w:spacing w:after="0"/>
      <w:contextualSpacing/>
    </w:pPr>
    <w:rPr>
      <w:rFonts w:ascii="Verdana" w:eastAsia="Times New Roman" w:hAnsi="Verdana" w:cs="Arial"/>
      <w:bCs/>
      <w:noProof/>
      <w:lang w:eastAsia="sl-SI"/>
    </w:rPr>
  </w:style>
  <w:style w:type="paragraph" w:customStyle="1" w:styleId="Seznam1">
    <w:name w:val="Seznam 1"/>
    <w:basedOn w:val="Seznam"/>
    <w:link w:val="Seznam1Znak"/>
    <w:rsid w:val="00873CAB"/>
    <w:pPr>
      <w:ind w:left="1094" w:hanging="357"/>
    </w:pPr>
  </w:style>
  <w:style w:type="character" w:customStyle="1" w:styleId="SeznamZnak">
    <w:name w:val="Seznam Znak"/>
    <w:basedOn w:val="Privzetapisavaodstavka"/>
    <w:link w:val="Seznam"/>
    <w:uiPriority w:val="99"/>
    <w:rsid w:val="008802E3"/>
    <w:rPr>
      <w:rFonts w:ascii="Verdana" w:eastAsia="Times New Roman" w:hAnsi="Verdana" w:cs="Arial"/>
      <w:bCs/>
      <w:noProof/>
      <w:lang w:eastAsia="sl-SI"/>
    </w:rPr>
  </w:style>
  <w:style w:type="character" w:customStyle="1" w:styleId="Seznam1Znak">
    <w:name w:val="Seznam 1 Znak"/>
    <w:basedOn w:val="SeznamZnak"/>
    <w:link w:val="Seznam1"/>
    <w:rsid w:val="00873CAB"/>
    <w:rPr>
      <w:rFonts w:ascii="Verdana" w:eastAsia="Times New Roman" w:hAnsi="Verdana" w:cs="Arial"/>
      <w:bCs/>
      <w:noProof/>
      <w:lang w:eastAsia="sl-SI"/>
    </w:rPr>
  </w:style>
  <w:style w:type="paragraph" w:styleId="Odstavekseznama">
    <w:name w:val="List Paragraph"/>
    <w:basedOn w:val="Navaden"/>
    <w:uiPriority w:val="34"/>
    <w:rsid w:val="00C973E8"/>
    <w:pPr>
      <w:ind w:left="720"/>
      <w:contextualSpacing/>
    </w:pPr>
  </w:style>
  <w:style w:type="paragraph" w:styleId="Glava">
    <w:name w:val="header"/>
    <w:basedOn w:val="Navaden"/>
    <w:link w:val="GlavaZnak"/>
    <w:uiPriority w:val="99"/>
    <w:unhideWhenUsed/>
    <w:rsid w:val="00C973E8"/>
    <w:pPr>
      <w:tabs>
        <w:tab w:val="center" w:pos="4536"/>
        <w:tab w:val="right" w:pos="9072"/>
      </w:tabs>
      <w:spacing w:after="0" w:line="240" w:lineRule="auto"/>
    </w:pPr>
  </w:style>
  <w:style w:type="character" w:customStyle="1" w:styleId="GlavaZnak">
    <w:name w:val="Glava Znak"/>
    <w:basedOn w:val="Privzetapisavaodstavka"/>
    <w:link w:val="Glava"/>
    <w:uiPriority w:val="99"/>
    <w:rsid w:val="00C973E8"/>
    <w:rPr>
      <w:rFonts w:ascii="Verdana" w:eastAsia="Times New Roman" w:hAnsi="Verdana" w:cs="Arial"/>
      <w:bCs/>
      <w:noProof/>
      <w:lang w:eastAsia="sl-SI"/>
    </w:rPr>
  </w:style>
  <w:style w:type="paragraph" w:styleId="Noga">
    <w:name w:val="footer"/>
    <w:basedOn w:val="Navaden"/>
    <w:link w:val="NogaZnak"/>
    <w:uiPriority w:val="99"/>
    <w:unhideWhenUsed/>
    <w:rsid w:val="00C973E8"/>
    <w:pPr>
      <w:tabs>
        <w:tab w:val="center" w:pos="4536"/>
        <w:tab w:val="right" w:pos="9072"/>
      </w:tabs>
      <w:spacing w:after="0" w:line="240" w:lineRule="auto"/>
    </w:pPr>
  </w:style>
  <w:style w:type="character" w:customStyle="1" w:styleId="NogaZnak">
    <w:name w:val="Noga Znak"/>
    <w:basedOn w:val="Privzetapisavaodstavka"/>
    <w:link w:val="Noga"/>
    <w:uiPriority w:val="99"/>
    <w:rsid w:val="00C973E8"/>
    <w:rPr>
      <w:rFonts w:ascii="Verdana" w:eastAsia="Times New Roman" w:hAnsi="Verdana" w:cs="Arial"/>
      <w:bCs/>
      <w:noProof/>
      <w:lang w:eastAsia="sl-SI"/>
    </w:rPr>
  </w:style>
  <w:style w:type="character" w:styleId="Hiperpovezava">
    <w:name w:val="Hyperlink"/>
    <w:basedOn w:val="Privzetapisavaodstavka"/>
    <w:uiPriority w:val="99"/>
    <w:unhideWhenUsed/>
    <w:rsid w:val="00C973E8"/>
    <w:rPr>
      <w:color w:val="0563C1" w:themeColor="hyperlink"/>
      <w:u w:val="single"/>
    </w:rPr>
  </w:style>
  <w:style w:type="paragraph" w:styleId="Navadensplet">
    <w:name w:val="Normal (Web)"/>
    <w:basedOn w:val="Navaden"/>
    <w:uiPriority w:val="99"/>
    <w:semiHidden/>
    <w:unhideWhenUsed/>
    <w:rsid w:val="00352A82"/>
    <w:pPr>
      <w:spacing w:before="100" w:beforeAutospacing="1" w:after="100" w:afterAutospacing="1" w:line="240" w:lineRule="auto"/>
      <w:ind w:left="0" w:right="0"/>
    </w:pPr>
    <w:rPr>
      <w:rFonts w:ascii="Times New Roman" w:hAnsi="Times New Roman" w:cs="Times New Roman"/>
      <w:bCs w:val="0"/>
      <w:noProof w:val="0"/>
      <w:sz w:val="24"/>
      <w:szCs w:val="24"/>
    </w:rPr>
  </w:style>
  <w:style w:type="paragraph" w:customStyle="1" w:styleId="stevilkadokumenta">
    <w:name w:val="stevilka dokumenta"/>
    <w:link w:val="stevilkadokumentaZnak"/>
    <w:qFormat/>
    <w:rsid w:val="00BE5B70"/>
    <w:pPr>
      <w:ind w:left="709"/>
    </w:pPr>
    <w:rPr>
      <w:rFonts w:ascii="Verdana" w:eastAsia="Times New Roman" w:hAnsi="Verdana" w:cs="Arial"/>
      <w:bCs/>
      <w:noProof/>
      <w:sz w:val="20"/>
      <w:szCs w:val="20"/>
      <w:lang w:eastAsia="sl-SI"/>
    </w:rPr>
  </w:style>
  <w:style w:type="paragraph" w:customStyle="1" w:styleId="gradivo">
    <w:name w:val="gradivo"/>
    <w:link w:val="gradivoZnak"/>
    <w:qFormat/>
    <w:rsid w:val="00774DD1"/>
    <w:pPr>
      <w:spacing w:after="0" w:line="240" w:lineRule="exact"/>
      <w:ind w:left="709"/>
    </w:pPr>
    <w:rPr>
      <w:rFonts w:ascii="Verdana" w:eastAsia="Times New Roman" w:hAnsi="Verdana" w:cs="Arial"/>
      <w:bCs/>
      <w:noProof/>
      <w:sz w:val="20"/>
      <w:szCs w:val="20"/>
      <w:lang w:eastAsia="sl-SI"/>
    </w:rPr>
  </w:style>
  <w:style w:type="character" w:customStyle="1" w:styleId="stevilkadokumentaZnak">
    <w:name w:val="stevilka dokumenta Znak"/>
    <w:basedOn w:val="Privzetapisavaodstavka"/>
    <w:link w:val="stevilkadokumenta"/>
    <w:rsid w:val="00BE5B70"/>
    <w:rPr>
      <w:rFonts w:ascii="Verdana" w:eastAsia="Times New Roman" w:hAnsi="Verdana" w:cs="Arial"/>
      <w:bCs/>
      <w:noProof/>
      <w:sz w:val="20"/>
      <w:szCs w:val="20"/>
      <w:lang w:eastAsia="sl-SI"/>
    </w:rPr>
  </w:style>
  <w:style w:type="paragraph" w:customStyle="1" w:styleId="tevilka">
    <w:name w:val="Številka"/>
    <w:link w:val="tevilkaZnak"/>
    <w:qFormat/>
    <w:rsid w:val="00445A64"/>
    <w:pPr>
      <w:jc w:val="center"/>
    </w:pPr>
    <w:rPr>
      <w:rFonts w:ascii="Verdana" w:eastAsia="Times New Roman" w:hAnsi="Verdana" w:cs="Arial"/>
      <w:bCs/>
      <w:noProof/>
      <w:color w:val="002F87"/>
      <w:sz w:val="60"/>
      <w:szCs w:val="60"/>
      <w:lang w:eastAsia="sl-SI"/>
    </w:rPr>
  </w:style>
  <w:style w:type="character" w:customStyle="1" w:styleId="gradivoZnak">
    <w:name w:val="gradivo Znak"/>
    <w:basedOn w:val="Privzetapisavaodstavka"/>
    <w:link w:val="gradivo"/>
    <w:rsid w:val="00774DD1"/>
    <w:rPr>
      <w:rFonts w:ascii="Verdana" w:eastAsia="Times New Roman" w:hAnsi="Verdana" w:cs="Arial"/>
      <w:bCs/>
      <w:noProof/>
      <w:sz w:val="20"/>
      <w:szCs w:val="20"/>
      <w:lang w:eastAsia="sl-SI"/>
    </w:rPr>
  </w:style>
  <w:style w:type="character" w:customStyle="1" w:styleId="tevilkaZnak">
    <w:name w:val="Številka Znak"/>
    <w:basedOn w:val="Privzetapisavaodstavka"/>
    <w:link w:val="tevilka"/>
    <w:rsid w:val="00445A64"/>
    <w:rPr>
      <w:rFonts w:ascii="Verdana" w:eastAsia="Times New Roman" w:hAnsi="Verdana" w:cs="Arial"/>
      <w:bCs/>
      <w:noProof/>
      <w:color w:val="002F87"/>
      <w:sz w:val="60"/>
      <w:szCs w:val="60"/>
      <w:lang w:eastAsia="sl-SI"/>
    </w:rPr>
  </w:style>
  <w:style w:type="character" w:styleId="Besedilooznabemesta">
    <w:name w:val="Placeholder Text"/>
    <w:basedOn w:val="Privzetapisavaodstavka"/>
    <w:uiPriority w:val="99"/>
    <w:semiHidden/>
    <w:rsid w:val="00D51EE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147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71fd287-4551-411b-a694-38c9be1b8a3f">
      <Terms xmlns="http://schemas.microsoft.com/office/infopath/2007/PartnerControls"/>
    </lcf76f155ced4ddcb4097134ff3c332f>
    <Veljaod_x003a_ xmlns="971fd287-4551-411b-a694-38c9be1b8a3f">2025-07-11T10:55:49+00:00</Veljaod_x003a_>
    <Veljado xmlns="971fd287-4551-411b-a694-38c9be1b8a3f" xsi:nil="true"/>
    <TaxCatchAll xmlns="151e2135-251a-4a54-bb3f-b4383bb78d32" xsi:nil="true"/>
    <Datumobjave xmlns="971fd287-4551-411b-a694-38c9be1b8a3f">2025-07-11T10:55:49+00:00</Datumobja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F374D45774D744293459BD29AFDC427" ma:contentTypeVersion="17" ma:contentTypeDescription="Ustvari nov dokument." ma:contentTypeScope="" ma:versionID="a7e3b6945a9b07592b902bd823ac9fbb">
  <xsd:schema xmlns:xsd="http://www.w3.org/2001/XMLSchema" xmlns:xs="http://www.w3.org/2001/XMLSchema" xmlns:p="http://schemas.microsoft.com/office/2006/metadata/properties" xmlns:ns2="971fd287-4551-411b-a694-38c9be1b8a3f" xmlns:ns3="151e2135-251a-4a54-bb3f-b4383bb78d32" targetNamespace="http://schemas.microsoft.com/office/2006/metadata/properties" ma:root="true" ma:fieldsID="8501369495ffe570d59c40282930b54e" ns2:_="" ns3:_="">
    <xsd:import namespace="971fd287-4551-411b-a694-38c9be1b8a3f"/>
    <xsd:import namespace="151e2135-251a-4a54-bb3f-b4383bb78d32"/>
    <xsd:element name="properties">
      <xsd:complexType>
        <xsd:sequence>
          <xsd:element name="documentManagement">
            <xsd:complexType>
              <xsd:all>
                <xsd:element ref="ns2:Datumobjave"/>
                <xsd:element ref="ns2:Veljaod_x003a_"/>
                <xsd:element ref="ns2:MediaServiceMetadata" minOccurs="0"/>
                <xsd:element ref="ns2:MediaServiceFastMetadata" minOccurs="0"/>
                <xsd:element ref="ns3:SharedWithUsers" minOccurs="0"/>
                <xsd:element ref="ns3:SharedWithDetails" minOccurs="0"/>
                <xsd:element ref="ns2:Veljado"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fd287-4551-411b-a694-38c9be1b8a3f" elementFormDefault="qualified">
    <xsd:import namespace="http://schemas.microsoft.com/office/2006/documentManagement/types"/>
    <xsd:import namespace="http://schemas.microsoft.com/office/infopath/2007/PartnerControls"/>
    <xsd:element name="Datumobjave" ma:index="8" ma:displayName="Datum objave" ma:default="[today]" ma:format="DateOnly" ma:internalName="Datumobjave">
      <xsd:simpleType>
        <xsd:restriction base="dms:DateTime"/>
      </xsd:simpleType>
    </xsd:element>
    <xsd:element name="Veljaod_x003a_" ma:index="9" ma:displayName="Velja od:" ma:default="[today]" ma:format="DateOnly" ma:internalName="Veljaod_x003a_">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Veljado" ma:index="14" nillable="true" ma:displayName="Velja do " ma:format="DateOnly" ma:internalName="Veljado">
      <xsd:simpleType>
        <xsd:restriction base="dms:DateTim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Oznake slike" ma:readOnly="false" ma:fieldId="{5cf76f15-5ced-4ddc-b409-7134ff3c332f}" ma:taxonomyMulti="true" ma:sspId="ff289062-f35a-42ba-8bab-52fa9fec4072"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1e2135-251a-4a54-bb3f-b4383bb78d32" elementFormDefault="qualified">
    <xsd:import namespace="http://schemas.microsoft.com/office/2006/documentManagement/types"/>
    <xsd:import namespace="http://schemas.microsoft.com/office/infopath/2007/PartnerControls"/>
    <xsd:element name="SharedWithUsers" ma:index="12"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V skupni rabi s podrobnostmi" ma:internalName="SharedWithDetails" ma:readOnly="true">
      <xsd:simpleType>
        <xsd:restriction base="dms:Note">
          <xsd:maxLength value="255"/>
        </xsd:restriction>
      </xsd:simpleType>
    </xsd:element>
    <xsd:element name="TaxCatchAll" ma:index="18" nillable="true" ma:displayName="Taxonomy Catch All Column" ma:hidden="true" ma:list="{abcd5f54-d90d-481e-935b-6d5eee253eb5}" ma:internalName="TaxCatchAll" ma:showField="CatchAllData" ma:web="151e2135-251a-4a54-bb3f-b4383bb78d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42FDF1-2696-4A1B-BBB4-245EA059BB0B}">
  <ds:schemaRefs>
    <ds:schemaRef ds:uri="http://schemas.openxmlformats.org/package/2006/metadata/core-properties"/>
    <ds:schemaRef ds:uri="http://purl.org/dc/elements/1.1/"/>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151e2135-251a-4a54-bb3f-b4383bb78d32"/>
    <ds:schemaRef ds:uri="971fd287-4551-411b-a694-38c9be1b8a3f"/>
    <ds:schemaRef ds:uri="http://purl.org/dc/dcmitype/"/>
    <ds:schemaRef ds:uri="http://purl.org/dc/terms/"/>
  </ds:schemaRefs>
</ds:datastoreItem>
</file>

<file path=customXml/itemProps2.xml><?xml version="1.0" encoding="utf-8"?>
<ds:datastoreItem xmlns:ds="http://schemas.openxmlformats.org/officeDocument/2006/customXml" ds:itemID="{BC1F8B14-C8A0-4C1D-AD4E-014B71361D7F}">
  <ds:schemaRefs>
    <ds:schemaRef ds:uri="http://schemas.microsoft.com/sharepoint/v3/contenttype/forms"/>
  </ds:schemaRefs>
</ds:datastoreItem>
</file>

<file path=customXml/itemProps3.xml><?xml version="1.0" encoding="utf-8"?>
<ds:datastoreItem xmlns:ds="http://schemas.openxmlformats.org/officeDocument/2006/customXml" ds:itemID="{45AA3907-9F9C-438E-9A1A-FB4E8BD7A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fd287-4551-411b-a694-38c9be1b8a3f"/>
    <ds:schemaRef ds:uri="151e2135-251a-4a54-bb3f-b4383bb78d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1105</Words>
  <Characters>6301</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Uporabnik2</dc:creator>
  <cp:keywords/>
  <dc:description/>
  <cp:lastModifiedBy>Petra Konrad</cp:lastModifiedBy>
  <cp:revision>11</cp:revision>
  <cp:lastPrinted>2025-02-19T07:16:00Z</cp:lastPrinted>
  <dcterms:created xsi:type="dcterms:W3CDTF">2025-10-16T11:29:00Z</dcterms:created>
  <dcterms:modified xsi:type="dcterms:W3CDTF">2025-10-16T11:39:00Z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0x0101009F374D45774D744293459BD29AFDC427</vt:lpwstr>
  </property>
  <property fmtid="{D5CDD505-2E9C-101B-9397-08002B2CF9AE}" pid="3" name="MediaServiceImageTags">
    <vt:lpwstr/>
  </property>
</Properties>
</file>