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Default="009060A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33D6B15D">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6F55A"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C1FBECB" w:rsidR="00445A64" w:rsidRPr="000E5815" w:rsidRDefault="006524AB" w:rsidP="00445A64">
                            <w:pPr>
                              <w:pStyle w:val="tevilka"/>
                              <w:rPr>
                                <w:sz w:val="80"/>
                                <w:szCs w:val="80"/>
                              </w:rPr>
                            </w:pPr>
                            <w:r>
                              <w:rPr>
                                <w:sz w:val="80"/>
                                <w:szCs w:val="8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C1FBECB" w:rsidR="00445A64" w:rsidRPr="000E5815" w:rsidRDefault="006524AB" w:rsidP="00445A64">
                      <w:pPr>
                        <w:pStyle w:val="tevilka"/>
                        <w:rPr>
                          <w:sz w:val="80"/>
                          <w:szCs w:val="80"/>
                        </w:rPr>
                      </w:pPr>
                      <w:r>
                        <w:rPr>
                          <w:sz w:val="80"/>
                          <w:szCs w:val="80"/>
                        </w:rPr>
                        <w:t>6</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508F826B" w:rsidR="0066085E" w:rsidRDefault="0066085E" w:rsidP="00BE5B70">
      <w:pPr>
        <w:pStyle w:val="stevilkadokumenta"/>
      </w:pPr>
      <w:r w:rsidRPr="00BE5B70">
        <w:rPr>
          <w:rStyle w:val="ZvezaZnak"/>
          <w:bCs/>
          <w:sz w:val="20"/>
          <w:u w:val="none"/>
        </w:rPr>
        <w:t xml:space="preserve">Številka: </w:t>
      </w:r>
      <w:r w:rsidR="001D50A8">
        <w:rPr>
          <w:rStyle w:val="ZvezaZnak"/>
          <w:bCs/>
          <w:sz w:val="20"/>
          <w:u w:val="none"/>
        </w:rPr>
        <w:t>1223-1/2025-</w:t>
      </w:r>
      <w:r w:rsidR="00B66022">
        <w:rPr>
          <w:rStyle w:val="ZvezaZnak"/>
          <w:bCs/>
          <w:sz w:val="20"/>
          <w:u w:val="none"/>
        </w:rPr>
        <w:t>28</w:t>
      </w:r>
      <w:r w:rsidR="00352A82" w:rsidRPr="00BE5B70">
        <w:rPr>
          <w:rStyle w:val="ZvezaZnak"/>
          <w:bCs/>
          <w:sz w:val="20"/>
          <w:u w:val="none"/>
        </w:rPr>
        <w:br/>
      </w:r>
      <w:r w:rsidRPr="00BE5B70">
        <w:t xml:space="preserve">Nova Gorica, </w:t>
      </w:r>
      <w:r w:rsidR="006524AB">
        <w:t xml:space="preserve">dne </w:t>
      </w:r>
      <w:r w:rsidR="00591482">
        <w:t>30. oktobra 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5A2D4FC4" w:rsidR="0066085E" w:rsidRDefault="0066085E" w:rsidP="009B227A">
      <w:pPr>
        <w:pStyle w:val="Naslov1"/>
        <w:spacing w:before="240" w:after="240"/>
        <w:ind w:left="4395" w:hanging="3686"/>
      </w:pPr>
      <w:r w:rsidRPr="00A9136F">
        <w:rPr>
          <w:sz w:val="20"/>
          <w:szCs w:val="20"/>
        </w:rPr>
        <w:t>NASLOV:</w:t>
      </w:r>
      <w:r>
        <w:tab/>
      </w:r>
      <w:r w:rsidR="00884F34" w:rsidRPr="006B3416">
        <w:rPr>
          <w:sz w:val="20"/>
          <w:szCs w:val="20"/>
        </w:rPr>
        <w:t>Predlog Sklepa o seznanitvi s Poročilom o nasilju v Mestni občini Nova Gorica</w:t>
      </w:r>
      <w:r w:rsidR="007D14F2" w:rsidRPr="006B3416">
        <w:rPr>
          <w:sz w:val="20"/>
          <w:szCs w:val="20"/>
        </w:rPr>
        <w:t xml:space="preserve"> za obdobje od leta 2023 do oktobra 2025</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216A0B1" w:rsidR="0066085E" w:rsidRDefault="0066085E" w:rsidP="00FB7287">
      <w:pPr>
        <w:ind w:left="4395" w:hanging="3686"/>
      </w:pPr>
      <w:r w:rsidRPr="00FB7287">
        <w:rPr>
          <w:b/>
          <w:bCs w:val="0"/>
        </w:rPr>
        <w:t>IZDELOVALEC GRADIVA:</w:t>
      </w:r>
      <w:r w:rsidR="00FB7287">
        <w:tab/>
      </w:r>
      <w:r w:rsidR="008F78C2">
        <w:t xml:space="preserve">Center za socialno delo Severna Primorska, </w:t>
      </w:r>
      <w:r w:rsidR="00DB33A9">
        <w:t xml:space="preserve">Policijska uprava Nova Gorica, Policijska postaja Nova Gorica, </w:t>
      </w:r>
      <w:r w:rsidR="00C31D24">
        <w:t>Zavod Karitas Samar</w:t>
      </w:r>
      <w:r w:rsidR="00917C34">
        <w:t>i</w:t>
      </w:r>
      <w:r w:rsidR="00C31D24">
        <w:t>jan</w:t>
      </w:r>
    </w:p>
    <w:p w14:paraId="11F58982" w14:textId="14ED0F08"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6B3416">
        <w:t>mag. Marinka Saksida,</w:t>
      </w:r>
      <w:r w:rsidR="006B3416" w:rsidRPr="009A6560">
        <w:t xml:space="preserve"> </w:t>
      </w:r>
      <w:r w:rsidR="006B3416">
        <w:t>vodja Oddelka za družbene dejavnosti</w:t>
      </w:r>
    </w:p>
    <w:p w14:paraId="75A8D632" w14:textId="209CE6E7" w:rsidR="0066085E" w:rsidRDefault="0066085E" w:rsidP="00FB7287">
      <w:pPr>
        <w:ind w:left="4395" w:hanging="3686"/>
      </w:pPr>
      <w:r w:rsidRPr="00FB7287">
        <w:rPr>
          <w:b/>
          <w:bCs w:val="0"/>
        </w:rPr>
        <w:t xml:space="preserve">PRISTOJNO DELOVNO </w:t>
      </w:r>
      <w:r w:rsidR="00DE7C55">
        <w:rPr>
          <w:b/>
          <w:bCs w:val="0"/>
        </w:rPr>
        <w:t>TELO</w:t>
      </w:r>
      <w:r>
        <w:t xml:space="preserve">: </w:t>
      </w:r>
      <w:r>
        <w:tab/>
      </w:r>
      <w:r w:rsidR="006B3416">
        <w:t>Odbor za socialno varstvo in zdravstvo</w:t>
      </w:r>
    </w:p>
    <w:p w14:paraId="4C9319DA" w14:textId="7B5A35DC" w:rsidR="0066085E" w:rsidRPr="00FB7287" w:rsidRDefault="0066085E" w:rsidP="00352A82">
      <w:pPr>
        <w:rPr>
          <w:b/>
          <w:bCs w:val="0"/>
        </w:rPr>
      </w:pPr>
      <w:r w:rsidRPr="00FB7287">
        <w:rPr>
          <w:b/>
          <w:bCs w:val="0"/>
        </w:rPr>
        <w:t xml:space="preserve">PREDLOG SKLEPA: </w:t>
      </w:r>
    </w:p>
    <w:p w14:paraId="267E24A6" w14:textId="3F8D52B5" w:rsidR="00FB7287" w:rsidRDefault="00FB7287" w:rsidP="007D14F2">
      <w:pPr>
        <w:jc w:val="left"/>
      </w:pPr>
      <w:r w:rsidRPr="0008026B">
        <w:t xml:space="preserve">Mestni svet Mestne občine Nova Gorica sprejme Sklep o </w:t>
      </w:r>
      <w:r w:rsidR="00DE7C55">
        <w:t xml:space="preserve">seznanitvi </w:t>
      </w:r>
      <w:r w:rsidR="00591482">
        <w:t>s Poročilom o nasilju v Mestni občini Nova Gorica</w:t>
      </w:r>
      <w:r w:rsidR="00E57721">
        <w:t xml:space="preserve"> za obdobje od leta 2023 do oktobra 2025</w:t>
      </w:r>
      <w:r w:rsidRPr="0008026B">
        <w:t>.</w:t>
      </w:r>
      <w:bookmarkStart w:id="0"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6A7C0FB2" w:rsidR="00FB7287" w:rsidRPr="00E639CC" w:rsidRDefault="007D14F2" w:rsidP="00C818D4">
            <w:pPr>
              <w:pStyle w:val="Podpisoseba"/>
              <w:spacing w:before="0" w:after="0"/>
              <w:rPr>
                <w:bCs w:val="0"/>
              </w:rPr>
            </w:pPr>
            <w:r>
              <w:t>Ž</w:t>
            </w:r>
            <w:r w:rsidR="00FB7287" w:rsidRPr="00E639CC">
              <w:t>upan</w:t>
            </w:r>
          </w:p>
        </w:tc>
      </w:tr>
      <w:bookmarkEnd w:id="0"/>
    </w:tbl>
    <w:p w14:paraId="44177559" w14:textId="77777777" w:rsidR="00FB7287" w:rsidRDefault="00FB7287" w:rsidP="00BE5B70">
      <w:pPr>
        <w:rPr>
          <w:rStyle w:val="ZvezaZnak"/>
          <w:bCs/>
          <w:sz w:val="20"/>
          <w:u w:val="none"/>
        </w:rPr>
      </w:pPr>
    </w:p>
    <w:p w14:paraId="3EBFE326" w14:textId="77777777" w:rsidR="007D14F2" w:rsidRPr="00BE5B70" w:rsidRDefault="007D14F2"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7EA47B86" w:rsidR="00774DD1" w:rsidRDefault="0066085E" w:rsidP="00774DD1">
      <w:pPr>
        <w:pStyle w:val="gradivo"/>
        <w:numPr>
          <w:ilvl w:val="0"/>
          <w:numId w:val="10"/>
        </w:numPr>
      </w:pPr>
      <w:r w:rsidRPr="00774DD1">
        <w:t>Gradivo</w:t>
      </w:r>
      <w:r w:rsidR="00F12361" w:rsidRPr="00774DD1">
        <w:t xml:space="preserve"> 1: </w:t>
      </w:r>
      <w:r w:rsidRPr="00774DD1">
        <w:t>predlog sklepa</w:t>
      </w:r>
      <w:r w:rsidR="007D14F2">
        <w:t xml:space="preserve"> z</w:t>
      </w:r>
    </w:p>
    <w:p w14:paraId="7FDFA0B6" w14:textId="4A20E683" w:rsidR="007D14F2" w:rsidRDefault="007D14F2" w:rsidP="007D14F2">
      <w:pPr>
        <w:pStyle w:val="gradivo"/>
        <w:ind w:left="1416"/>
      </w:pPr>
      <w:r>
        <w:t>obrazložitvijo</w:t>
      </w:r>
    </w:p>
    <w:p w14:paraId="536D3F87" w14:textId="4EEEA89F" w:rsidR="007D14F2" w:rsidRDefault="0066085E" w:rsidP="007D14F2">
      <w:pPr>
        <w:pStyle w:val="gradivo"/>
        <w:numPr>
          <w:ilvl w:val="0"/>
          <w:numId w:val="10"/>
        </w:numPr>
      </w:pPr>
      <w:r w:rsidRPr="00774DD1">
        <w:t>Gradivo</w:t>
      </w:r>
      <w:r w:rsidR="001137D1" w:rsidRPr="00774DD1">
        <w:t xml:space="preserve"> </w:t>
      </w:r>
      <w:r w:rsidR="00F12361" w:rsidRPr="00774DD1">
        <w:t xml:space="preserve">2: </w:t>
      </w:r>
      <w:r w:rsidR="007D14F2">
        <w:t xml:space="preserve">Poročilo o nasilju v Mestni občini Nova Gorica </w:t>
      </w:r>
    </w:p>
    <w:p w14:paraId="212AF9C2" w14:textId="77777777" w:rsidR="007D14F2" w:rsidRDefault="007D14F2" w:rsidP="007D14F2">
      <w:pPr>
        <w:pStyle w:val="Odstavekseznama"/>
      </w:pPr>
    </w:p>
    <w:p w14:paraId="68735223" w14:textId="66F00A48" w:rsidR="0066085E"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21C766D1">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66392"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240412D2" w14:textId="77777777" w:rsidR="00AE6DF5" w:rsidRPr="00355F3A" w:rsidRDefault="00AE6DF5" w:rsidP="00355F3A">
      <w:pPr>
        <w:pStyle w:val="Nazivenote"/>
        <w:rPr>
          <w:b w:val="0"/>
          <w:bCs/>
        </w:rPr>
      </w:pPr>
    </w:p>
    <w:p w14:paraId="4DA58669" w14:textId="4B6D5DCC" w:rsidR="000E5815" w:rsidRDefault="000E5815" w:rsidP="00BE5B70"/>
    <w:p w14:paraId="58D8DDBC" w14:textId="77777777" w:rsidR="000E5815" w:rsidRDefault="000E5815" w:rsidP="00BE5B70"/>
    <w:p w14:paraId="690B0B85" w14:textId="1955BABA" w:rsidR="00BE5B70" w:rsidRDefault="001D50A8" w:rsidP="00BE5B70">
      <w:r w:rsidRPr="001D50A8">
        <w:t>Na podlagi 19. člena Statuta Mestne občine Nova Gorica (Uradni list RS, št. 13/12, 18/17 in 18/19) je Mestni svet Mestne občine Nova Gorica na seji dne ___ sprejel naslednji</w:t>
      </w:r>
    </w:p>
    <w:p w14:paraId="500C863B" w14:textId="46835560" w:rsidR="000E5815" w:rsidRPr="00352A82" w:rsidRDefault="001D50A8" w:rsidP="000E5815">
      <w:pPr>
        <w:pStyle w:val="Naslov1"/>
        <w:jc w:val="center"/>
      </w:pPr>
      <w:r>
        <w:t>SKLEP</w:t>
      </w:r>
    </w:p>
    <w:p w14:paraId="705A2F6D" w14:textId="77777777" w:rsidR="000E5815" w:rsidRDefault="000E5815" w:rsidP="000E5815">
      <w:pPr>
        <w:jc w:val="center"/>
      </w:pPr>
      <w:r>
        <w:t>1.</w:t>
      </w:r>
    </w:p>
    <w:p w14:paraId="2B7A97A7" w14:textId="1F605D79" w:rsidR="000E5815" w:rsidRDefault="001D50A8" w:rsidP="000E5815">
      <w:r w:rsidRPr="001D50A8">
        <w:t>Mestni svet Mestne občine Nova Gorica se je seznanil s Poročilom o nasilju v Mestni občini Nova Gorica</w:t>
      </w:r>
      <w:r w:rsidR="00757CBB">
        <w:t xml:space="preserve"> za</w:t>
      </w:r>
      <w:r w:rsidR="00A51432">
        <w:t xml:space="preserve"> obdobje</w:t>
      </w:r>
      <w:r w:rsidR="001C5FEE">
        <w:t xml:space="preserve"> od </w:t>
      </w:r>
      <w:r w:rsidR="006B3416">
        <w:t xml:space="preserve">leta </w:t>
      </w:r>
      <w:r w:rsidR="001C5FEE">
        <w:t xml:space="preserve">2023 do </w:t>
      </w:r>
      <w:r w:rsidR="00E57721">
        <w:t>oktobra</w:t>
      </w:r>
      <w:r w:rsidR="001C5FEE">
        <w:t xml:space="preserve"> 2025</w:t>
      </w:r>
      <w:r w:rsidRPr="001D50A8">
        <w:t>«.</w:t>
      </w:r>
    </w:p>
    <w:p w14:paraId="5BEA9EC3" w14:textId="77777777" w:rsidR="000E5815" w:rsidRDefault="000E5815" w:rsidP="000E5815"/>
    <w:p w14:paraId="6309B0FA" w14:textId="7FDA1022" w:rsidR="000E5815" w:rsidRDefault="000E5815" w:rsidP="000E5815">
      <w:pPr>
        <w:jc w:val="center"/>
      </w:pPr>
      <w:r>
        <w:t>2.</w:t>
      </w:r>
    </w:p>
    <w:p w14:paraId="6BA9E1A8" w14:textId="1D232C8F" w:rsidR="000E5815" w:rsidRPr="00352A82" w:rsidRDefault="000E5815" w:rsidP="00D51EE1">
      <w:pPr>
        <w:jc w:val="left"/>
      </w:pPr>
      <w:r>
        <w:t>Ta sklep velja takoj.</w:t>
      </w:r>
    </w:p>
    <w:p w14:paraId="58396674" w14:textId="3F8FCBB7" w:rsidR="00BE5B70" w:rsidRDefault="00BE5B70" w:rsidP="00352A82">
      <w:pPr>
        <w:jc w:val="left"/>
        <w:rPr>
          <w:rStyle w:val="ZvezaZnak"/>
          <w:sz w:val="20"/>
          <w:u w:val="none"/>
        </w:rPr>
      </w:pPr>
    </w:p>
    <w:p w14:paraId="0A8700C1" w14:textId="6AAF4D8B" w:rsidR="000E5815" w:rsidRDefault="000E5815" w:rsidP="00352A82">
      <w:pPr>
        <w:jc w:val="left"/>
        <w:rPr>
          <w:rStyle w:val="ZvezaZnak"/>
          <w:sz w:val="20"/>
          <w:u w:val="none"/>
        </w:rPr>
      </w:pPr>
    </w:p>
    <w:p w14:paraId="7D88DB35" w14:textId="0D1C2992" w:rsidR="00352A82" w:rsidRDefault="00352A82" w:rsidP="00BE5B70">
      <w:pPr>
        <w:pStyle w:val="stevilkadokumenta"/>
        <w:rPr>
          <w:rStyle w:val="ZvezaZnak"/>
          <w:sz w:val="20"/>
          <w:u w:val="none"/>
        </w:rPr>
      </w:pPr>
      <w:r w:rsidRPr="0005678C">
        <w:rPr>
          <w:rStyle w:val="ZvezaZnak"/>
          <w:sz w:val="20"/>
          <w:u w:val="none"/>
        </w:rPr>
        <w:t xml:space="preserve">Številka: </w:t>
      </w:r>
      <w:r w:rsidR="001D50A8">
        <w:rPr>
          <w:rStyle w:val="ZvezaZnak"/>
          <w:sz w:val="20"/>
          <w:u w:val="none"/>
        </w:rPr>
        <w:t>1223-1/2025</w:t>
      </w:r>
      <w:r>
        <w:rPr>
          <w:rStyle w:val="ZvezaZnak"/>
          <w:sz w:val="20"/>
          <w:u w:val="none"/>
        </w:rPr>
        <w:br/>
      </w:r>
      <w:r>
        <w:t>Nova Gorica, dne</w:t>
      </w:r>
      <w:r w:rsidRPr="0005678C">
        <w:t xml:space="preserve"> </w:t>
      </w:r>
    </w:p>
    <w:p w14:paraId="4549E1F2" w14:textId="3E6DD13D" w:rsidR="00714788" w:rsidRDefault="00714788" w:rsidP="00352A82"/>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692A5063" w:rsidR="009060A3" w:rsidRPr="00E639CC" w:rsidRDefault="00472F43"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0634A1"/>
    <w:p w14:paraId="49C83A4E" w14:textId="77777777" w:rsidR="00731380" w:rsidRDefault="00731380" w:rsidP="00352A82"/>
    <w:p w14:paraId="06BE4516" w14:textId="77777777" w:rsidR="00731380" w:rsidRDefault="00731380" w:rsidP="00352A82">
      <w:pPr>
        <w:sectPr w:rsidR="00731380"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5E21157B" w14:textId="08863499" w:rsidR="00731380" w:rsidRDefault="00C50EB4" w:rsidP="00731380">
      <w:pPr>
        <w:pStyle w:val="Nazivenote"/>
        <w:rPr>
          <w:b w:val="0"/>
          <w:bCs/>
        </w:rPr>
      </w:pPr>
      <w:r>
        <w:lastRenderedPageBreak/>
        <w:t>Oddelek za družbene dejavnosti</w:t>
      </w:r>
      <w:r w:rsidR="00731380">
        <w:br/>
      </w:r>
      <w:r w:rsidR="00731380" w:rsidRPr="008802E3">
        <w:rPr>
          <w:b w:val="0"/>
          <w:bCs/>
        </w:rPr>
        <w:t>Trg Edvarda Kardelja 1, 5000 Nova Gorica</w:t>
      </w:r>
    </w:p>
    <w:p w14:paraId="31D67305" w14:textId="329CA498" w:rsidR="00731380" w:rsidRPr="0066085E" w:rsidRDefault="001D50A8" w:rsidP="00731380">
      <w:pPr>
        <w:pStyle w:val="Naslov1"/>
      </w:pPr>
      <w:r>
        <w:t xml:space="preserve">Obrazložitev </w:t>
      </w:r>
    </w:p>
    <w:p w14:paraId="3B912573" w14:textId="10C96DC2" w:rsidR="0067035B" w:rsidRDefault="000B02A2" w:rsidP="000B02A2">
      <w:r>
        <w:t xml:space="preserve">Oddelek </w:t>
      </w:r>
      <w:r w:rsidR="0067035B">
        <w:t>za družbene dejavnosti Mestne občine Nova</w:t>
      </w:r>
      <w:r>
        <w:t xml:space="preserve"> </w:t>
      </w:r>
      <w:r w:rsidR="0067035B">
        <w:t>G</w:t>
      </w:r>
      <w:r>
        <w:t>or</w:t>
      </w:r>
      <w:r w:rsidR="0067035B">
        <w:t xml:space="preserve">ica je skupaj </w:t>
      </w:r>
      <w:r w:rsidR="00917C34">
        <w:t xml:space="preserve">s Policijsko </w:t>
      </w:r>
      <w:r w:rsidR="00532CB5">
        <w:t>upravo Nova Gorica</w:t>
      </w:r>
      <w:r w:rsidR="00543181">
        <w:t>,</w:t>
      </w:r>
      <w:r w:rsidR="00532CB5">
        <w:t xml:space="preserve"> Policijsko </w:t>
      </w:r>
      <w:r w:rsidR="00917C34">
        <w:t>postajo Nova Gorica, Centrom za socialno delo Severna Primorska in Zavodom Karitas Samarijan</w:t>
      </w:r>
      <w:r w:rsidR="0067035B">
        <w:t xml:space="preserve"> pripravil »Poročilo o nasilju v Mestni občini Nova Gorica</w:t>
      </w:r>
      <w:r w:rsidR="00B103C9">
        <w:t xml:space="preserve"> za obdobje od </w:t>
      </w:r>
      <w:r w:rsidR="00E57721">
        <w:t xml:space="preserve">leta </w:t>
      </w:r>
      <w:r w:rsidR="00AA3175">
        <w:t xml:space="preserve">2023 do </w:t>
      </w:r>
      <w:r w:rsidR="00E57721">
        <w:t xml:space="preserve">oktobra </w:t>
      </w:r>
      <w:r w:rsidR="00AA3175">
        <w:t>2025</w:t>
      </w:r>
      <w:r w:rsidR="0067035B">
        <w:t xml:space="preserve">« (v nadaljevanju: poročilo). </w:t>
      </w:r>
    </w:p>
    <w:p w14:paraId="0D02D801" w14:textId="2FD92767" w:rsidR="000B02A2" w:rsidRPr="000B02A2" w:rsidRDefault="000B02A2" w:rsidP="000B02A2">
      <w:r w:rsidRPr="000B02A2">
        <w:t>Zaradi dveh kaznivih dejanj zoper spolno nedotakljivost, ki sta se v kratkem časovnem obdobju zgodili na območju Nove Gorice, je župan Samo Turel sklical sestanek z namenom preverjanja trenutne varnostne situacije v mestu in uskladitve nadaljnjih ukrepov. Na sestanku so sodelovali direktor Policijske uprave Nova Gorica Robert Berginc, načelnik Policijske postaje Nova Gorica David Somensary, direktorica Centra za socialno delo Severna Primorska, enota Nova Gorica Nina Mozetič ter predstavniki Mestne občine Nova Gorica.</w:t>
      </w:r>
    </w:p>
    <w:p w14:paraId="0220AB5B" w14:textId="77777777" w:rsidR="00B45CDD" w:rsidRDefault="000B02A2" w:rsidP="00B45CDD">
      <w:r w:rsidRPr="000B02A2">
        <w:t>Na sestanku je bilo sprejetih več sklepov za izboljšanje varnosti v lokalnem okolju in sicer:</w:t>
      </w:r>
    </w:p>
    <w:p w14:paraId="590559F1" w14:textId="2BB7ECBA" w:rsidR="00B45CDD" w:rsidRDefault="000B02A2" w:rsidP="00B45CDD">
      <w:pPr>
        <w:pStyle w:val="Odstavekseznama"/>
        <w:numPr>
          <w:ilvl w:val="0"/>
          <w:numId w:val="13"/>
        </w:numPr>
      </w:pPr>
      <w:r w:rsidRPr="000B02A2">
        <w:t>da bo župan imenoval varnostni sosvet, v katerega bodo vključeni predstavniki policije, medobčinske redarske službe, Centra za socialno delo in mestne občine</w:t>
      </w:r>
      <w:r>
        <w:t xml:space="preserve"> s</w:t>
      </w:r>
      <w:r w:rsidRPr="000B02A2">
        <w:t xml:space="preserve"> </w:t>
      </w:r>
      <w:r>
        <w:t xml:space="preserve">ciljem </w:t>
      </w:r>
      <w:r w:rsidRPr="000B02A2">
        <w:t>hitrejš</w:t>
      </w:r>
      <w:r>
        <w:t xml:space="preserve">ega </w:t>
      </w:r>
      <w:r w:rsidRPr="000B02A2">
        <w:t>pretok</w:t>
      </w:r>
      <w:r>
        <w:t>a</w:t>
      </w:r>
      <w:r w:rsidRPr="000B02A2">
        <w:t xml:space="preserve"> informacij ter sprotn</w:t>
      </w:r>
      <w:r w:rsidR="00B45CDD">
        <w:t>ega</w:t>
      </w:r>
      <w:r w:rsidRPr="000B02A2">
        <w:t xml:space="preserve"> obveščanje o morebitnih novih pojavih na območju občine</w:t>
      </w:r>
      <w:r>
        <w:t>,</w:t>
      </w:r>
      <w:r w:rsidRPr="000B02A2">
        <w:t xml:space="preserve"> </w:t>
      </w:r>
    </w:p>
    <w:p w14:paraId="62473615" w14:textId="4A016B98" w:rsidR="00B45CDD" w:rsidRDefault="000B02A2" w:rsidP="00B45CDD">
      <w:pPr>
        <w:pStyle w:val="Odstavekseznama"/>
        <w:numPr>
          <w:ilvl w:val="0"/>
          <w:numId w:val="13"/>
        </w:numPr>
      </w:pPr>
      <w:r w:rsidRPr="000B02A2">
        <w:t>da  bo Mestna občina v okviru svojih pristojnosti okrepila javno razsvetljavo v okolici Dijaškega doma Nova Gorica in tako dodatno prispevala k večji varnosti občank in občanov</w:t>
      </w:r>
      <w:r w:rsidR="00B45CDD">
        <w:t xml:space="preserve">, </w:t>
      </w:r>
      <w:r w:rsidRPr="000B02A2">
        <w:t xml:space="preserve"> </w:t>
      </w:r>
    </w:p>
    <w:p w14:paraId="38A7199D" w14:textId="33897FC2" w:rsidR="00B45CDD" w:rsidRDefault="00B45CDD" w:rsidP="00B45CDD">
      <w:pPr>
        <w:pStyle w:val="Odstavekseznama"/>
        <w:numPr>
          <w:ilvl w:val="0"/>
          <w:numId w:val="13"/>
        </w:numPr>
      </w:pPr>
      <w:r>
        <w:t xml:space="preserve">da bo </w:t>
      </w:r>
      <w:r w:rsidR="000B02A2" w:rsidRPr="000B02A2">
        <w:t xml:space="preserve">Policija še naprej redno nadzirala varnostno izpostavljena območja, saj se to izkazuje kot učinkovit  ukrep. V primerih, kjer je to potrebno, se v postopke vključuje tudi Center za socialno delo, in sicer s posebno multidisciplinarno ekipo, ki na poziv policije sodeluje tako pri obravnavi storilcev kot pri nudenju pomoči žrtvam </w:t>
      </w:r>
      <w:r>
        <w:t>ter</w:t>
      </w:r>
    </w:p>
    <w:p w14:paraId="44B56349" w14:textId="34D58FB8" w:rsidR="000B02A2" w:rsidRPr="000B02A2" w:rsidRDefault="000B02A2" w:rsidP="00B45CDD">
      <w:pPr>
        <w:pStyle w:val="Odstavekseznama"/>
        <w:numPr>
          <w:ilvl w:val="0"/>
          <w:numId w:val="13"/>
        </w:numPr>
      </w:pPr>
      <w:r w:rsidRPr="000B02A2">
        <w:t xml:space="preserve">da se prpravi poročilo za </w:t>
      </w:r>
      <w:r w:rsidR="00B45CDD">
        <w:t>mestni</w:t>
      </w:r>
      <w:r w:rsidRPr="000B02A2">
        <w:t>i svet o nasilju</w:t>
      </w:r>
      <w:r w:rsidR="00B45CDD">
        <w:t xml:space="preserve"> </w:t>
      </w:r>
      <w:r w:rsidRPr="000B02A2">
        <w:t>v Mestni občini Nova</w:t>
      </w:r>
      <w:r w:rsidR="00B45CDD">
        <w:t xml:space="preserve"> Gorica</w:t>
      </w:r>
      <w:r w:rsidRPr="000B02A2">
        <w:t>.</w:t>
      </w:r>
    </w:p>
    <w:p w14:paraId="27E55A98" w14:textId="05C7E92A" w:rsidR="000B02A2" w:rsidRDefault="0067035B" w:rsidP="00B45CDD">
      <w:r>
        <w:t>Pripravljeno poroči</w:t>
      </w:r>
      <w:r w:rsidR="000B02A2">
        <w:t>lo</w:t>
      </w:r>
      <w:r>
        <w:t xml:space="preserve"> je nastalo kot rea</w:t>
      </w:r>
      <w:r w:rsidR="000B02A2">
        <w:t xml:space="preserve">lizacija </w:t>
      </w:r>
      <w:r>
        <w:t xml:space="preserve">enega od sprejetih sklepov na sestanku župana, </w:t>
      </w:r>
      <w:r w:rsidR="00543181">
        <w:t>Policijske uprave Nova Gorica</w:t>
      </w:r>
      <w:r w:rsidR="00A05858">
        <w:t>,</w:t>
      </w:r>
      <w:r w:rsidR="00543181">
        <w:t xml:space="preserve"> </w:t>
      </w:r>
      <w:r>
        <w:t xml:space="preserve">Policijske postaje Nova Gorica in Centra za socialno delo Severna Primorska zaradi dveh kaznivih dejanj zoper spolno nedotakljivost, ki sta se v kratkem časovnem obdobju zgodili na območju Nove Gorice. </w:t>
      </w:r>
    </w:p>
    <w:p w14:paraId="4B4C1721" w14:textId="53939FAF" w:rsidR="004E0258" w:rsidRDefault="00AA3175" w:rsidP="00B45CDD">
      <w:r>
        <w:t xml:space="preserve">Mestna občina Nova Gorica namerava, ob upoštevanju zakonskih možnosti ter ob sodelovanju lastnika nepremičnin, v najkrajšem možnem času pristopiti k izvedbi ukrepov za večjo urejenost obravnavanega območja, z morebitno odstranitvijo rastja </w:t>
      </w:r>
      <w:r>
        <w:lastRenderedPageBreak/>
        <w:t>ter za preprečitev dostopa/vhoda v objekt</w:t>
      </w:r>
      <w:r>
        <w:rPr>
          <w:strike/>
        </w:rPr>
        <w:t xml:space="preserve"> </w:t>
      </w:r>
      <w:r>
        <w:t>Ideal oziroma drugih ukrepov, ki bi lahko zmanjšali možnost zadrževanja oseb na tem območju. </w:t>
      </w:r>
    </w:p>
    <w:p w14:paraId="01C8BDF4" w14:textId="77777777" w:rsidR="001753C0" w:rsidRDefault="001753C0" w:rsidP="00B45CDD"/>
    <w:p w14:paraId="17465817" w14:textId="77777777" w:rsidR="00A03315" w:rsidRDefault="00A03315" w:rsidP="000B02A2">
      <w:pPr>
        <w:pStyle w:val="Podpisoseba"/>
        <w:spacing w:before="0" w:after="0"/>
        <w:ind w:left="709"/>
        <w:rPr>
          <w:bCs w:val="0"/>
        </w:rPr>
      </w:pPr>
      <w:r w:rsidRPr="00110838">
        <w:rPr>
          <w:bCs w:val="0"/>
        </w:rPr>
        <w:t>Pripravil</w:t>
      </w:r>
      <w:r>
        <w:rPr>
          <w:bCs w:val="0"/>
        </w:rPr>
        <w:t>(</w:t>
      </w:r>
      <w:r w:rsidRPr="00110838">
        <w:rPr>
          <w:bCs w:val="0"/>
        </w:rPr>
        <w:t>a</w:t>
      </w:r>
      <w:r>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0B02A2">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0B02A2">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65AD62AE" w:rsidR="00A03315" w:rsidRPr="00D51EE1" w:rsidRDefault="0067035B" w:rsidP="000B02A2">
            <w:pPr>
              <w:pStyle w:val="Podpisoseba"/>
              <w:spacing w:before="0" w:after="0"/>
              <w:rPr>
                <w:b/>
                <w:bCs w:val="0"/>
              </w:rPr>
            </w:pPr>
            <w:r>
              <w:rPr>
                <w:b/>
                <w:bCs w:val="0"/>
              </w:rPr>
              <w:t xml:space="preserve">Tamara Simčič </w:t>
            </w:r>
          </w:p>
        </w:tc>
        <w:tc>
          <w:tcPr>
            <w:tcW w:w="3549" w:type="dxa"/>
          </w:tcPr>
          <w:p w14:paraId="33414636" w14:textId="72A1EE3D" w:rsidR="00A03315" w:rsidRPr="00D51EE1" w:rsidRDefault="0045587F" w:rsidP="000B02A2">
            <w:pPr>
              <w:pStyle w:val="Podpisoseba"/>
              <w:spacing w:before="0" w:after="0"/>
              <w:rPr>
                <w:b/>
                <w:bCs w:val="0"/>
              </w:rPr>
            </w:pPr>
            <w:r>
              <w:rPr>
                <w:b/>
                <w:bCs w:val="0"/>
              </w:rPr>
              <w:t>mag. Marinka Saksida</w:t>
            </w:r>
          </w:p>
        </w:tc>
      </w:tr>
      <w:tr w:rsidR="00A03315" w14:paraId="04CA288A" w14:textId="77777777" w:rsidTr="00C818D4">
        <w:tc>
          <w:tcPr>
            <w:tcW w:w="4956" w:type="dxa"/>
          </w:tcPr>
          <w:p w14:paraId="3431D6EA" w14:textId="212AB3D3" w:rsidR="00A03315" w:rsidRPr="00E639CC" w:rsidRDefault="0067035B" w:rsidP="000B02A2">
            <w:pPr>
              <w:pStyle w:val="Podpisoseba"/>
              <w:spacing w:before="0" w:after="0"/>
              <w:ind w:right="459"/>
              <w:rPr>
                <w:bCs w:val="0"/>
              </w:rPr>
            </w:pPr>
            <w:r>
              <w:t>Višja svetovalka za družbene dejavnosti</w:t>
            </w:r>
          </w:p>
        </w:tc>
        <w:tc>
          <w:tcPr>
            <w:tcW w:w="3549" w:type="dxa"/>
          </w:tcPr>
          <w:p w14:paraId="770E907E" w14:textId="4FE13AEF" w:rsidR="00A03315" w:rsidRPr="00E639CC" w:rsidRDefault="003436F9" w:rsidP="000B02A2">
            <w:pPr>
              <w:pStyle w:val="Podpisoseba"/>
              <w:spacing w:before="0" w:after="0"/>
              <w:rPr>
                <w:bCs w:val="0"/>
              </w:rPr>
            </w:pPr>
            <w:r>
              <w:rPr>
                <w:bCs w:val="0"/>
              </w:rPr>
              <w:t>v</w:t>
            </w:r>
            <w:r w:rsidR="0045587F">
              <w:rPr>
                <w:bCs w:val="0"/>
              </w:rPr>
              <w:t xml:space="preserve">odja Oddelka </w:t>
            </w:r>
            <w:r w:rsidR="001166E7">
              <w:rPr>
                <w:bCs w:val="0"/>
              </w:rPr>
              <w:t>za družbe</w:t>
            </w:r>
            <w:r>
              <w:rPr>
                <w:bCs w:val="0"/>
              </w:rPr>
              <w:t>ne dejavnosti</w:t>
            </w:r>
          </w:p>
        </w:tc>
      </w:tr>
    </w:tbl>
    <w:p w14:paraId="3383A950" w14:textId="77777777" w:rsidR="00731380" w:rsidRDefault="00731380" w:rsidP="000B02A2">
      <w:pPr>
        <w:jc w:val="left"/>
      </w:pPr>
    </w:p>
    <w:sectPr w:rsidR="0073138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7283" w14:textId="77777777" w:rsidR="00270F83" w:rsidRDefault="00270F83" w:rsidP="00352A82">
      <w:r>
        <w:separator/>
      </w:r>
    </w:p>
  </w:endnote>
  <w:endnote w:type="continuationSeparator" w:id="0">
    <w:p w14:paraId="11D62678" w14:textId="77777777" w:rsidR="00270F83" w:rsidRDefault="00270F83"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5ECF" w14:textId="77777777" w:rsidR="00270F83" w:rsidRDefault="00270F83" w:rsidP="00352A82">
      <w:r>
        <w:separator/>
      </w:r>
    </w:p>
  </w:footnote>
  <w:footnote w:type="continuationSeparator" w:id="0">
    <w:p w14:paraId="1E5C4261" w14:textId="77777777" w:rsidR="00270F83" w:rsidRDefault="00270F83"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685F" w14:textId="446223CB" w:rsidR="009338D2" w:rsidRDefault="009338D2">
    <w:pPr>
      <w:pStyle w:val="Glava"/>
    </w:pPr>
    <w:r>
      <w:drawing>
        <wp:anchor distT="0" distB="0" distL="114300" distR="114300" simplePos="0" relativeHeight="251693056" behindDoc="1" locked="0" layoutInCell="1" allowOverlap="1" wp14:anchorId="0404008F" wp14:editId="07F76331">
          <wp:simplePos x="0" y="0"/>
          <wp:positionH relativeFrom="page">
            <wp:posOffset>12065</wp:posOffset>
          </wp:positionH>
          <wp:positionV relativeFrom="page">
            <wp:posOffset>-64135</wp:posOffset>
          </wp:positionV>
          <wp:extent cx="7556400" cy="936000"/>
          <wp:effectExtent l="0" t="0" r="0" b="0"/>
          <wp:wrapNone/>
          <wp:docPr id="1910914902" name="Slika 191091490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2754A8A"/>
    <w:multiLevelType w:val="hybridMultilevel"/>
    <w:tmpl w:val="E71EEC42"/>
    <w:lvl w:ilvl="0" w:tplc="3644220E">
      <w:start w:val="1"/>
      <w:numFmt w:val="bullet"/>
      <w:lvlText w:val="­"/>
      <w:lvlJc w:val="left"/>
      <w:pPr>
        <w:ind w:left="1429" w:hanging="360"/>
      </w:pPr>
      <w:rPr>
        <w:rFonts w:ascii="Source Sans Pro" w:hAnsi="Source Sans Pro"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3B9514C8"/>
    <w:multiLevelType w:val="hybridMultilevel"/>
    <w:tmpl w:val="E638A85C"/>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74971924"/>
    <w:multiLevelType w:val="hybridMultilevel"/>
    <w:tmpl w:val="735CF17A"/>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1"/>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965432985">
    <w:abstractNumId w:val="12"/>
  </w:num>
  <w:num w:numId="12" w16cid:durableId="1426346675">
    <w:abstractNumId w:val="1"/>
  </w:num>
  <w:num w:numId="13" w16cid:durableId="1555502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634A1"/>
    <w:rsid w:val="000807CE"/>
    <w:rsid w:val="00083CA2"/>
    <w:rsid w:val="00084F6E"/>
    <w:rsid w:val="000B02A2"/>
    <w:rsid w:val="000D6C77"/>
    <w:rsid w:val="000E423D"/>
    <w:rsid w:val="000E5815"/>
    <w:rsid w:val="00101B99"/>
    <w:rsid w:val="00110838"/>
    <w:rsid w:val="001137D1"/>
    <w:rsid w:val="001166E7"/>
    <w:rsid w:val="00145A3D"/>
    <w:rsid w:val="00167093"/>
    <w:rsid w:val="001732D3"/>
    <w:rsid w:val="001753C0"/>
    <w:rsid w:val="00192B9A"/>
    <w:rsid w:val="001A2A1D"/>
    <w:rsid w:val="001B2389"/>
    <w:rsid w:val="001C491B"/>
    <w:rsid w:val="001C5FEE"/>
    <w:rsid w:val="001C6438"/>
    <w:rsid w:val="001D50A8"/>
    <w:rsid w:val="001D7013"/>
    <w:rsid w:val="00201FC6"/>
    <w:rsid w:val="0022510F"/>
    <w:rsid w:val="00226E0E"/>
    <w:rsid w:val="002708BE"/>
    <w:rsid w:val="00270F83"/>
    <w:rsid w:val="0027187B"/>
    <w:rsid w:val="0028430E"/>
    <w:rsid w:val="0028622D"/>
    <w:rsid w:val="002B08B0"/>
    <w:rsid w:val="002E5FEC"/>
    <w:rsid w:val="003148CF"/>
    <w:rsid w:val="00330956"/>
    <w:rsid w:val="003436F9"/>
    <w:rsid w:val="00352A82"/>
    <w:rsid w:val="00355F3A"/>
    <w:rsid w:val="00362A07"/>
    <w:rsid w:val="00366240"/>
    <w:rsid w:val="003815F8"/>
    <w:rsid w:val="0039457F"/>
    <w:rsid w:val="003A0AE4"/>
    <w:rsid w:val="003B11F7"/>
    <w:rsid w:val="003F3284"/>
    <w:rsid w:val="0040558A"/>
    <w:rsid w:val="004129EE"/>
    <w:rsid w:val="00445A64"/>
    <w:rsid w:val="0045587F"/>
    <w:rsid w:val="00463FA4"/>
    <w:rsid w:val="00472F43"/>
    <w:rsid w:val="00486063"/>
    <w:rsid w:val="004953C5"/>
    <w:rsid w:val="004E0258"/>
    <w:rsid w:val="004E242E"/>
    <w:rsid w:val="005210F0"/>
    <w:rsid w:val="00532CB5"/>
    <w:rsid w:val="00543181"/>
    <w:rsid w:val="00581BE7"/>
    <w:rsid w:val="00591482"/>
    <w:rsid w:val="005E1CF6"/>
    <w:rsid w:val="006524AB"/>
    <w:rsid w:val="0066085E"/>
    <w:rsid w:val="006620F0"/>
    <w:rsid w:val="0066340E"/>
    <w:rsid w:val="0067035B"/>
    <w:rsid w:val="006B3416"/>
    <w:rsid w:val="00714788"/>
    <w:rsid w:val="00722FAC"/>
    <w:rsid w:val="00731380"/>
    <w:rsid w:val="00734A18"/>
    <w:rsid w:val="00757CBB"/>
    <w:rsid w:val="00765564"/>
    <w:rsid w:val="00774DD1"/>
    <w:rsid w:val="0079172C"/>
    <w:rsid w:val="00791DB2"/>
    <w:rsid w:val="00793022"/>
    <w:rsid w:val="00796028"/>
    <w:rsid w:val="007B7A8A"/>
    <w:rsid w:val="007D14F2"/>
    <w:rsid w:val="007D6A53"/>
    <w:rsid w:val="00810854"/>
    <w:rsid w:val="00873CAB"/>
    <w:rsid w:val="008759F5"/>
    <w:rsid w:val="008802E3"/>
    <w:rsid w:val="008821D4"/>
    <w:rsid w:val="00884F34"/>
    <w:rsid w:val="008B2DBB"/>
    <w:rsid w:val="008F21D2"/>
    <w:rsid w:val="008F55B6"/>
    <w:rsid w:val="008F5DCA"/>
    <w:rsid w:val="008F78C2"/>
    <w:rsid w:val="009060A3"/>
    <w:rsid w:val="00917C34"/>
    <w:rsid w:val="00923A6E"/>
    <w:rsid w:val="009338D2"/>
    <w:rsid w:val="009B227A"/>
    <w:rsid w:val="009F260B"/>
    <w:rsid w:val="00A03315"/>
    <w:rsid w:val="00A05858"/>
    <w:rsid w:val="00A32337"/>
    <w:rsid w:val="00A33B58"/>
    <w:rsid w:val="00A51432"/>
    <w:rsid w:val="00A7398A"/>
    <w:rsid w:val="00A82213"/>
    <w:rsid w:val="00A9127C"/>
    <w:rsid w:val="00A9136F"/>
    <w:rsid w:val="00A95A58"/>
    <w:rsid w:val="00AA3175"/>
    <w:rsid w:val="00AA4BFD"/>
    <w:rsid w:val="00AE4EAD"/>
    <w:rsid w:val="00AE6DF5"/>
    <w:rsid w:val="00B103C9"/>
    <w:rsid w:val="00B45CDD"/>
    <w:rsid w:val="00B5175F"/>
    <w:rsid w:val="00B52C33"/>
    <w:rsid w:val="00B66022"/>
    <w:rsid w:val="00BE5B70"/>
    <w:rsid w:val="00C10614"/>
    <w:rsid w:val="00C31D24"/>
    <w:rsid w:val="00C50EB4"/>
    <w:rsid w:val="00C56046"/>
    <w:rsid w:val="00C67D5C"/>
    <w:rsid w:val="00C7627D"/>
    <w:rsid w:val="00C973E8"/>
    <w:rsid w:val="00CA2FFD"/>
    <w:rsid w:val="00CB20E3"/>
    <w:rsid w:val="00CC3F17"/>
    <w:rsid w:val="00CD0869"/>
    <w:rsid w:val="00CE4402"/>
    <w:rsid w:val="00CF0B4F"/>
    <w:rsid w:val="00D304DA"/>
    <w:rsid w:val="00D51EE1"/>
    <w:rsid w:val="00D73A32"/>
    <w:rsid w:val="00D81991"/>
    <w:rsid w:val="00DA69BC"/>
    <w:rsid w:val="00DB33A9"/>
    <w:rsid w:val="00DC7EE7"/>
    <w:rsid w:val="00DE7B81"/>
    <w:rsid w:val="00DE7C55"/>
    <w:rsid w:val="00E217AD"/>
    <w:rsid w:val="00E57102"/>
    <w:rsid w:val="00E57721"/>
    <w:rsid w:val="00E639CC"/>
    <w:rsid w:val="00E876FD"/>
    <w:rsid w:val="00E87AD5"/>
    <w:rsid w:val="00EB0CD4"/>
    <w:rsid w:val="00ED7977"/>
    <w:rsid w:val="00EE5DDF"/>
    <w:rsid w:val="00F12361"/>
    <w:rsid w:val="00F1637F"/>
    <w:rsid w:val="00F24C66"/>
    <w:rsid w:val="00F27B9D"/>
    <w:rsid w:val="00F27F42"/>
    <w:rsid w:val="00F40810"/>
    <w:rsid w:val="00F4231E"/>
    <w:rsid w:val="00F52444"/>
    <w:rsid w:val="00F67284"/>
    <w:rsid w:val="00F770B1"/>
    <w:rsid w:val="00F811AF"/>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styleId="Pripombasklic">
    <w:name w:val="annotation reference"/>
    <w:basedOn w:val="Privzetapisavaodstavka"/>
    <w:uiPriority w:val="99"/>
    <w:semiHidden/>
    <w:unhideWhenUsed/>
    <w:rsid w:val="004E0258"/>
    <w:rPr>
      <w:sz w:val="16"/>
      <w:szCs w:val="16"/>
    </w:rPr>
  </w:style>
  <w:style w:type="paragraph" w:styleId="Pripombabesedilo">
    <w:name w:val="annotation text"/>
    <w:basedOn w:val="Navaden"/>
    <w:link w:val="PripombabesediloZnak"/>
    <w:uiPriority w:val="99"/>
    <w:unhideWhenUsed/>
    <w:rsid w:val="004E0258"/>
    <w:pPr>
      <w:spacing w:line="240" w:lineRule="auto"/>
    </w:pPr>
  </w:style>
  <w:style w:type="character" w:customStyle="1" w:styleId="PripombabesediloZnak">
    <w:name w:val="Pripomba – besedilo Znak"/>
    <w:basedOn w:val="Privzetapisavaodstavka"/>
    <w:link w:val="Pripombabesedilo"/>
    <w:uiPriority w:val="99"/>
    <w:rsid w:val="004E0258"/>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4E0258"/>
    <w:rPr>
      <w:b/>
    </w:rPr>
  </w:style>
  <w:style w:type="character" w:customStyle="1" w:styleId="ZadevapripombeZnak">
    <w:name w:val="Zadeva pripombe Znak"/>
    <w:basedOn w:val="PripombabesediloZnak"/>
    <w:link w:val="Zadevapripombe"/>
    <w:uiPriority w:val="99"/>
    <w:semiHidden/>
    <w:rsid w:val="004E0258"/>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643</Words>
  <Characters>3667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25</cp:revision>
  <cp:lastPrinted>2025-02-19T07:16:00Z</cp:lastPrinted>
  <dcterms:created xsi:type="dcterms:W3CDTF">2025-11-06T10:26:00Z</dcterms:created>
  <dcterms:modified xsi:type="dcterms:W3CDTF">2025-11-06T12:36:00Z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