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294D" w14:textId="66DF9B9A" w:rsidR="00DA74FF" w:rsidRDefault="0058227B" w:rsidP="006909A4">
      <w:pPr>
        <w:pStyle w:val="Nazivenote"/>
        <w:rPr>
          <w:b w:val="0"/>
          <w:bCs/>
        </w:rPr>
      </w:pPr>
      <w:r>
        <w:t>Mestni svet</w:t>
      </w:r>
      <w:r w:rsidR="00722FAC">
        <w:br/>
      </w:r>
      <w:r w:rsidR="002B08B0" w:rsidRPr="008802E3">
        <w:rPr>
          <w:b w:val="0"/>
          <w:bCs/>
        </w:rPr>
        <w:t>Trg Edvarda Kardelja 1, 5000 Nova Gorica</w:t>
      </w:r>
    </w:p>
    <w:p w14:paraId="209CFFB8" w14:textId="5090DBD5" w:rsidR="002F26F0" w:rsidRDefault="002F26F0" w:rsidP="00214473">
      <w:pPr>
        <w:spacing w:after="0"/>
        <w:rPr>
          <w:rStyle w:val="ZvezaZnak"/>
        </w:rPr>
      </w:pPr>
      <w:r w:rsidRPr="0005678C">
        <w:rPr>
          <w:rStyle w:val="ZvezaZnak"/>
          <w:sz w:val="14"/>
          <w:szCs w:val="18"/>
        </w:rPr>
        <w:br/>
      </w:r>
      <w:r w:rsidRPr="0005678C">
        <w:rPr>
          <w:rStyle w:val="ZvezaZnak"/>
        </w:rPr>
        <w:t xml:space="preserve">Številka: </w:t>
      </w:r>
      <w:r w:rsidR="00B418C5">
        <w:rPr>
          <w:rStyle w:val="ZvezaZnak"/>
        </w:rPr>
        <w:t>0110</w:t>
      </w:r>
      <w:r w:rsidRPr="0005678C">
        <w:rPr>
          <w:rStyle w:val="ZvezaZnak"/>
        </w:rPr>
        <w:t>-</w:t>
      </w:r>
      <w:r w:rsidR="00B418C5">
        <w:rPr>
          <w:rStyle w:val="ZvezaZnak"/>
        </w:rPr>
        <w:t>000</w:t>
      </w:r>
      <w:r w:rsidR="00200741">
        <w:rPr>
          <w:rStyle w:val="ZvezaZnak"/>
        </w:rPr>
        <w:t>9</w:t>
      </w:r>
      <w:r w:rsidRPr="0005678C">
        <w:rPr>
          <w:rStyle w:val="ZvezaZnak"/>
        </w:rPr>
        <w:t>/2025-</w:t>
      </w:r>
      <w:r w:rsidR="00B418C5">
        <w:rPr>
          <w:rStyle w:val="ZvezaZnak"/>
        </w:rPr>
        <w:t>2</w:t>
      </w:r>
    </w:p>
    <w:p w14:paraId="15AA2E75" w14:textId="352EC613" w:rsidR="00214473" w:rsidRDefault="00214473" w:rsidP="00214473">
      <w:pPr>
        <w:spacing w:after="0"/>
        <w:rPr>
          <w:rStyle w:val="ZvezaZnak"/>
        </w:rPr>
      </w:pPr>
      <w:r>
        <w:rPr>
          <w:szCs w:val="20"/>
        </w:rPr>
        <w:t>Nova Gorica,</w:t>
      </w:r>
      <w:r w:rsidRPr="0005678C">
        <w:rPr>
          <w:szCs w:val="20"/>
        </w:rPr>
        <w:t xml:space="preserve"> </w:t>
      </w:r>
      <w:r w:rsidR="009E4563">
        <w:rPr>
          <w:szCs w:val="20"/>
        </w:rPr>
        <w:t xml:space="preserve">dne </w:t>
      </w:r>
      <w:r w:rsidR="000E481F">
        <w:rPr>
          <w:szCs w:val="20"/>
        </w:rPr>
        <w:t>6</w:t>
      </w:r>
      <w:r w:rsidRPr="0005678C">
        <w:rPr>
          <w:szCs w:val="20"/>
        </w:rPr>
        <w:t xml:space="preserve">. </w:t>
      </w:r>
      <w:r w:rsidR="000E481F">
        <w:rPr>
          <w:szCs w:val="20"/>
        </w:rPr>
        <w:t>novembra</w:t>
      </w:r>
      <w:r w:rsidRPr="0005678C">
        <w:rPr>
          <w:szCs w:val="20"/>
        </w:rPr>
        <w:t xml:space="preserve"> 2025</w:t>
      </w:r>
    </w:p>
    <w:p w14:paraId="744CAC3A" w14:textId="77777777" w:rsidR="00B418C5" w:rsidRDefault="00B418C5" w:rsidP="00214473">
      <w:pPr>
        <w:pStyle w:val="Podpisoseba"/>
        <w:spacing w:before="0" w:after="240"/>
        <w:ind w:left="0"/>
        <w:rPr>
          <w:bCs w:val="0"/>
          <w:szCs w:val="20"/>
        </w:rPr>
      </w:pPr>
    </w:p>
    <w:p w14:paraId="03085BA5" w14:textId="77777777" w:rsidR="00214473" w:rsidRDefault="00214473" w:rsidP="00214473">
      <w:pPr>
        <w:pStyle w:val="Podpisoseba"/>
        <w:spacing w:before="0" w:after="240"/>
        <w:ind w:left="0"/>
        <w:rPr>
          <w:bCs w:val="0"/>
          <w:szCs w:val="20"/>
        </w:rPr>
      </w:pPr>
    </w:p>
    <w:p w14:paraId="4D6F127C" w14:textId="77777777" w:rsidR="00B418C5" w:rsidRPr="00B418C5" w:rsidRDefault="00B418C5" w:rsidP="00B418C5">
      <w:pPr>
        <w:pStyle w:val="Naslov1"/>
        <w:spacing w:before="0" w:after="0" w:line="240" w:lineRule="auto"/>
        <w:jc w:val="center"/>
      </w:pPr>
      <w:r w:rsidRPr="00B418C5">
        <w:t>P O R O Č I L O</w:t>
      </w:r>
    </w:p>
    <w:p w14:paraId="3925071F" w14:textId="77777777" w:rsidR="00B418C5" w:rsidRPr="00B418C5" w:rsidRDefault="00B418C5" w:rsidP="00B418C5">
      <w:pPr>
        <w:pStyle w:val="Naslov1"/>
        <w:spacing w:before="0" w:after="0" w:line="240" w:lineRule="auto"/>
        <w:jc w:val="center"/>
        <w:rPr>
          <w:sz w:val="22"/>
        </w:rPr>
      </w:pPr>
    </w:p>
    <w:p w14:paraId="5C8F1590" w14:textId="010B4EB4" w:rsidR="00B418C5" w:rsidRPr="00B418C5" w:rsidRDefault="00B418C5" w:rsidP="00B418C5">
      <w:pPr>
        <w:pStyle w:val="Naslov1"/>
        <w:spacing w:before="0" w:after="0" w:line="240" w:lineRule="auto"/>
        <w:jc w:val="center"/>
        <w:rPr>
          <w:sz w:val="22"/>
        </w:rPr>
      </w:pPr>
      <w:r w:rsidRPr="00B418C5">
        <w:rPr>
          <w:sz w:val="22"/>
        </w:rPr>
        <w:t>o izvršenih sklepih 2</w:t>
      </w:r>
      <w:r w:rsidR="00200741">
        <w:rPr>
          <w:sz w:val="22"/>
        </w:rPr>
        <w:t>9</w:t>
      </w:r>
      <w:r w:rsidRPr="00B418C5">
        <w:rPr>
          <w:sz w:val="22"/>
        </w:rPr>
        <w:t>. seje Mestnega sveta Mestne občine Nova Gorica, ki je bila 1</w:t>
      </w:r>
      <w:r w:rsidR="00200741">
        <w:rPr>
          <w:sz w:val="22"/>
        </w:rPr>
        <w:t>6</w:t>
      </w:r>
      <w:r w:rsidRPr="00B418C5">
        <w:rPr>
          <w:sz w:val="22"/>
        </w:rPr>
        <w:t xml:space="preserve">. </w:t>
      </w:r>
      <w:r w:rsidR="00200741">
        <w:rPr>
          <w:sz w:val="22"/>
        </w:rPr>
        <w:t>okto</w:t>
      </w:r>
      <w:r>
        <w:rPr>
          <w:sz w:val="22"/>
        </w:rPr>
        <w:t>bra</w:t>
      </w:r>
      <w:r w:rsidRPr="00B418C5">
        <w:rPr>
          <w:sz w:val="22"/>
        </w:rPr>
        <w:t xml:space="preserve"> 2025</w:t>
      </w:r>
    </w:p>
    <w:p w14:paraId="783B2554" w14:textId="77777777" w:rsidR="00B418C5" w:rsidRPr="00B418C5" w:rsidRDefault="00B418C5" w:rsidP="00B418C5">
      <w:pPr>
        <w:autoSpaceDE w:val="0"/>
        <w:autoSpaceDN w:val="0"/>
        <w:spacing w:after="0" w:line="240" w:lineRule="auto"/>
        <w:ind w:left="0" w:right="0"/>
        <w:jc w:val="both"/>
        <w:rPr>
          <w:rFonts w:ascii="Arial" w:hAnsi="Arial"/>
          <w:b/>
          <w:bCs w:val="0"/>
          <w:noProof w:val="0"/>
          <w:sz w:val="22"/>
          <w:u w:val="single"/>
        </w:rPr>
      </w:pPr>
    </w:p>
    <w:p w14:paraId="1013F690" w14:textId="77777777" w:rsidR="00B418C5" w:rsidRPr="00B418C5" w:rsidRDefault="00B418C5" w:rsidP="00B418C5">
      <w:pPr>
        <w:autoSpaceDE w:val="0"/>
        <w:autoSpaceDN w:val="0"/>
        <w:spacing w:after="0" w:line="240" w:lineRule="auto"/>
        <w:ind w:left="0" w:right="0"/>
        <w:jc w:val="both"/>
        <w:rPr>
          <w:rFonts w:ascii="Arial" w:hAnsi="Arial"/>
          <w:b/>
          <w:bCs w:val="0"/>
          <w:noProof w:val="0"/>
          <w:sz w:val="22"/>
          <w:u w:val="single"/>
        </w:rPr>
      </w:pPr>
    </w:p>
    <w:p w14:paraId="328A378B" w14:textId="4BCB1D3D" w:rsidR="00B418C5" w:rsidRPr="00B418C5" w:rsidRDefault="00B418C5" w:rsidP="00915F4E">
      <w:pPr>
        <w:pStyle w:val="Naslov2"/>
        <w:spacing w:line="288" w:lineRule="auto"/>
        <w:rPr>
          <w:sz w:val="20"/>
          <w:szCs w:val="20"/>
        </w:rPr>
      </w:pPr>
      <w:r w:rsidRPr="000E0327">
        <w:rPr>
          <w:sz w:val="20"/>
          <w:szCs w:val="20"/>
        </w:rPr>
        <w:t>2</w:t>
      </w:r>
      <w:r w:rsidR="00747D74">
        <w:rPr>
          <w:sz w:val="20"/>
          <w:szCs w:val="20"/>
        </w:rPr>
        <w:t>9</w:t>
      </w:r>
      <w:r w:rsidRPr="000E0327">
        <w:rPr>
          <w:sz w:val="20"/>
          <w:szCs w:val="20"/>
        </w:rPr>
        <w:t>. SEJA MESTNEGA SVETA, 1</w:t>
      </w:r>
      <w:r w:rsidR="00747D74">
        <w:rPr>
          <w:sz w:val="20"/>
          <w:szCs w:val="20"/>
        </w:rPr>
        <w:t>6</w:t>
      </w:r>
      <w:r w:rsidRPr="000E0327">
        <w:rPr>
          <w:sz w:val="20"/>
          <w:szCs w:val="20"/>
        </w:rPr>
        <w:t xml:space="preserve">. </w:t>
      </w:r>
      <w:r w:rsidR="00747D74">
        <w:rPr>
          <w:sz w:val="20"/>
          <w:szCs w:val="20"/>
        </w:rPr>
        <w:t>okto</w:t>
      </w:r>
      <w:r w:rsidR="000E0327">
        <w:rPr>
          <w:sz w:val="20"/>
          <w:szCs w:val="20"/>
        </w:rPr>
        <w:t>ber</w:t>
      </w:r>
      <w:r w:rsidRPr="000E0327">
        <w:rPr>
          <w:sz w:val="20"/>
          <w:szCs w:val="20"/>
        </w:rPr>
        <w:t xml:space="preserve"> 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B418C5" w:rsidRPr="00B418C5" w14:paraId="474BEF02" w14:textId="77777777" w:rsidTr="00E92C24">
        <w:tc>
          <w:tcPr>
            <w:tcW w:w="709" w:type="dxa"/>
          </w:tcPr>
          <w:p w14:paraId="7B819CE5" w14:textId="6AB33D84" w:rsidR="00B418C5" w:rsidRPr="00B418C5" w:rsidRDefault="00B418C5" w:rsidP="00B418C5">
            <w:pPr>
              <w:tabs>
                <w:tab w:val="left" w:pos="935"/>
              </w:tabs>
              <w:autoSpaceDE w:val="0"/>
              <w:autoSpaceDN w:val="0"/>
              <w:spacing w:after="0" w:line="240" w:lineRule="auto"/>
              <w:ind w:left="0" w:right="0"/>
              <w:jc w:val="center"/>
              <w:rPr>
                <w:bCs w:val="0"/>
                <w:noProof w:val="0"/>
                <w:szCs w:val="20"/>
              </w:rPr>
            </w:pPr>
            <w:r w:rsidRPr="00B418C5">
              <w:rPr>
                <w:bCs w:val="0"/>
                <w:noProof w:val="0"/>
                <w:szCs w:val="20"/>
              </w:rPr>
              <w:t>za</w:t>
            </w:r>
            <w:r w:rsidR="00DA74FF">
              <w:rPr>
                <w:bCs w:val="0"/>
                <w:noProof w:val="0"/>
                <w:szCs w:val="20"/>
              </w:rPr>
              <w:t>p</w:t>
            </w:r>
            <w:r w:rsidRPr="00B418C5">
              <w:rPr>
                <w:bCs w:val="0"/>
                <w:noProof w:val="0"/>
                <w:szCs w:val="20"/>
              </w:rPr>
              <w:t>.</w:t>
            </w:r>
          </w:p>
          <w:p w14:paraId="366CEF62" w14:textId="77777777" w:rsidR="00B418C5" w:rsidRPr="00B418C5" w:rsidRDefault="00B418C5" w:rsidP="00B418C5">
            <w:pPr>
              <w:tabs>
                <w:tab w:val="left" w:pos="935"/>
              </w:tabs>
              <w:autoSpaceDE w:val="0"/>
              <w:autoSpaceDN w:val="0"/>
              <w:spacing w:after="0" w:line="240" w:lineRule="auto"/>
              <w:ind w:left="0" w:right="0"/>
              <w:jc w:val="center"/>
              <w:rPr>
                <w:bCs w:val="0"/>
                <w:noProof w:val="0"/>
                <w:szCs w:val="20"/>
              </w:rPr>
            </w:pPr>
            <w:r w:rsidRPr="00B418C5">
              <w:rPr>
                <w:bCs w:val="0"/>
                <w:noProof w:val="0"/>
                <w:szCs w:val="20"/>
              </w:rPr>
              <w:t>št.</w:t>
            </w:r>
          </w:p>
        </w:tc>
        <w:tc>
          <w:tcPr>
            <w:tcW w:w="4791" w:type="dxa"/>
          </w:tcPr>
          <w:p w14:paraId="0C28558D" w14:textId="77777777" w:rsidR="00B418C5" w:rsidRPr="00B418C5" w:rsidRDefault="00B418C5" w:rsidP="00B418C5">
            <w:pPr>
              <w:tabs>
                <w:tab w:val="left" w:pos="935"/>
              </w:tabs>
              <w:autoSpaceDE w:val="0"/>
              <w:autoSpaceDN w:val="0"/>
              <w:spacing w:after="0" w:line="240" w:lineRule="auto"/>
              <w:ind w:left="0" w:right="0"/>
              <w:jc w:val="center"/>
              <w:rPr>
                <w:bCs w:val="0"/>
                <w:noProof w:val="0"/>
                <w:szCs w:val="20"/>
              </w:rPr>
            </w:pPr>
            <w:r w:rsidRPr="00B418C5">
              <w:rPr>
                <w:bCs w:val="0"/>
                <w:noProof w:val="0"/>
                <w:szCs w:val="20"/>
              </w:rPr>
              <w:t>SKLEP OZ. AKT</w:t>
            </w:r>
          </w:p>
        </w:tc>
        <w:tc>
          <w:tcPr>
            <w:tcW w:w="1134" w:type="dxa"/>
          </w:tcPr>
          <w:p w14:paraId="0266B8A0" w14:textId="77777777" w:rsidR="00B418C5" w:rsidRPr="00B418C5" w:rsidRDefault="00B418C5" w:rsidP="00B418C5">
            <w:pPr>
              <w:tabs>
                <w:tab w:val="left" w:pos="935"/>
              </w:tabs>
              <w:autoSpaceDE w:val="0"/>
              <w:autoSpaceDN w:val="0"/>
              <w:spacing w:after="0" w:line="240" w:lineRule="auto"/>
              <w:ind w:left="0" w:right="0"/>
              <w:jc w:val="center"/>
              <w:rPr>
                <w:bCs w:val="0"/>
                <w:noProof w:val="0"/>
                <w:szCs w:val="20"/>
              </w:rPr>
            </w:pPr>
            <w:r w:rsidRPr="00B418C5">
              <w:rPr>
                <w:bCs w:val="0"/>
                <w:noProof w:val="0"/>
                <w:szCs w:val="20"/>
              </w:rPr>
              <w:t>IZVRŠEN</w:t>
            </w:r>
          </w:p>
        </w:tc>
        <w:tc>
          <w:tcPr>
            <w:tcW w:w="1304" w:type="dxa"/>
          </w:tcPr>
          <w:p w14:paraId="39C580A8" w14:textId="4BA4C63F" w:rsidR="00B418C5" w:rsidRPr="00B418C5" w:rsidRDefault="00B418C5" w:rsidP="004D389E">
            <w:pPr>
              <w:tabs>
                <w:tab w:val="left" w:pos="935"/>
              </w:tabs>
              <w:autoSpaceDE w:val="0"/>
              <w:autoSpaceDN w:val="0"/>
              <w:spacing w:after="0" w:line="240" w:lineRule="auto"/>
              <w:ind w:left="-120" w:right="0" w:firstLine="22"/>
              <w:jc w:val="center"/>
              <w:rPr>
                <w:bCs w:val="0"/>
                <w:noProof w:val="0"/>
                <w:szCs w:val="20"/>
              </w:rPr>
            </w:pPr>
            <w:r w:rsidRPr="00B418C5">
              <w:rPr>
                <w:bCs w:val="0"/>
                <w:noProof w:val="0"/>
                <w:szCs w:val="20"/>
              </w:rPr>
              <w:t>V IZVRŠEVA</w:t>
            </w:r>
            <w:r w:rsidR="00E92C24">
              <w:rPr>
                <w:bCs w:val="0"/>
                <w:noProof w:val="0"/>
                <w:szCs w:val="20"/>
              </w:rPr>
              <w:t>-</w:t>
            </w:r>
            <w:r w:rsidRPr="00B418C5">
              <w:rPr>
                <w:bCs w:val="0"/>
                <w:noProof w:val="0"/>
                <w:szCs w:val="20"/>
              </w:rPr>
              <w:t>NJU</w:t>
            </w:r>
          </w:p>
        </w:tc>
        <w:tc>
          <w:tcPr>
            <w:tcW w:w="1134" w:type="dxa"/>
          </w:tcPr>
          <w:p w14:paraId="68E57F27" w14:textId="77777777" w:rsidR="00B418C5" w:rsidRPr="00B418C5" w:rsidRDefault="00B418C5" w:rsidP="00B418C5">
            <w:pPr>
              <w:tabs>
                <w:tab w:val="left" w:pos="935"/>
              </w:tabs>
              <w:autoSpaceDE w:val="0"/>
              <w:autoSpaceDN w:val="0"/>
              <w:spacing w:after="0" w:line="240" w:lineRule="auto"/>
              <w:ind w:left="0" w:right="0"/>
              <w:jc w:val="center"/>
              <w:rPr>
                <w:bCs w:val="0"/>
                <w:noProof w:val="0"/>
                <w:szCs w:val="20"/>
              </w:rPr>
            </w:pPr>
            <w:r w:rsidRPr="00B418C5">
              <w:rPr>
                <w:bCs w:val="0"/>
                <w:noProof w:val="0"/>
                <w:szCs w:val="20"/>
              </w:rPr>
              <w:t>NI IZVRŠEN</w:t>
            </w:r>
          </w:p>
        </w:tc>
      </w:tr>
      <w:tr w:rsidR="00B418C5" w:rsidRPr="00B418C5" w14:paraId="2B23A8E3" w14:textId="77777777" w:rsidTr="00E92C24">
        <w:tc>
          <w:tcPr>
            <w:tcW w:w="709" w:type="dxa"/>
          </w:tcPr>
          <w:p w14:paraId="471CF286" w14:textId="77777777" w:rsidR="00B418C5" w:rsidRPr="00B418C5" w:rsidRDefault="00B418C5" w:rsidP="00B418C5">
            <w:pPr>
              <w:autoSpaceDE w:val="0"/>
              <w:autoSpaceDN w:val="0"/>
              <w:spacing w:after="0" w:line="240" w:lineRule="auto"/>
              <w:ind w:left="0" w:right="0"/>
              <w:jc w:val="center"/>
              <w:rPr>
                <w:bCs w:val="0"/>
                <w:noProof w:val="0"/>
                <w:szCs w:val="20"/>
              </w:rPr>
            </w:pPr>
            <w:r w:rsidRPr="00B418C5">
              <w:rPr>
                <w:bCs w:val="0"/>
                <w:noProof w:val="0"/>
                <w:szCs w:val="20"/>
              </w:rPr>
              <w:t>1.</w:t>
            </w:r>
          </w:p>
        </w:tc>
        <w:tc>
          <w:tcPr>
            <w:tcW w:w="4791" w:type="dxa"/>
          </w:tcPr>
          <w:p w14:paraId="3C90CD81" w14:textId="4BE1BB86" w:rsidR="00B418C5" w:rsidRPr="00B418C5" w:rsidRDefault="00B418C5" w:rsidP="00F05E16">
            <w:pPr>
              <w:spacing w:after="0" w:line="240" w:lineRule="auto"/>
              <w:ind w:left="0" w:right="0"/>
              <w:rPr>
                <w:bCs w:val="0"/>
                <w:noProof w:val="0"/>
                <w:szCs w:val="20"/>
              </w:rPr>
            </w:pPr>
            <w:r w:rsidRPr="00B418C5">
              <w:rPr>
                <w:bCs w:val="0"/>
                <w:noProof w:val="0"/>
                <w:szCs w:val="20"/>
              </w:rPr>
              <w:t>Sklep o sprejemu Poročila o izvršenih sklepih 2</w:t>
            </w:r>
            <w:r w:rsidR="00747D74">
              <w:rPr>
                <w:bCs w:val="0"/>
                <w:noProof w:val="0"/>
                <w:szCs w:val="20"/>
              </w:rPr>
              <w:t>8</w:t>
            </w:r>
            <w:r w:rsidRPr="00B418C5">
              <w:rPr>
                <w:bCs w:val="0"/>
                <w:noProof w:val="0"/>
                <w:szCs w:val="20"/>
              </w:rPr>
              <w:t xml:space="preserve">. seje Mestnega sveta Mestne občine Nova Gorica, ki je bila </w:t>
            </w:r>
            <w:r w:rsidR="00ED202B">
              <w:rPr>
                <w:bCs w:val="0"/>
                <w:noProof w:val="0"/>
                <w:szCs w:val="20"/>
              </w:rPr>
              <w:t>1</w:t>
            </w:r>
            <w:r w:rsidR="0073557E">
              <w:rPr>
                <w:bCs w:val="0"/>
                <w:noProof w:val="0"/>
                <w:szCs w:val="20"/>
              </w:rPr>
              <w:t>1</w:t>
            </w:r>
            <w:r w:rsidRPr="00B418C5">
              <w:rPr>
                <w:bCs w:val="0"/>
                <w:noProof w:val="0"/>
                <w:szCs w:val="20"/>
              </w:rPr>
              <w:t xml:space="preserve">. </w:t>
            </w:r>
            <w:r w:rsidR="0073557E">
              <w:rPr>
                <w:bCs w:val="0"/>
                <w:noProof w:val="0"/>
                <w:szCs w:val="20"/>
              </w:rPr>
              <w:t>septembra</w:t>
            </w:r>
            <w:r w:rsidRPr="00B418C5">
              <w:rPr>
                <w:bCs w:val="0"/>
                <w:noProof w:val="0"/>
                <w:szCs w:val="20"/>
              </w:rPr>
              <w:t xml:space="preserve"> 2025.</w:t>
            </w:r>
          </w:p>
        </w:tc>
        <w:tc>
          <w:tcPr>
            <w:tcW w:w="1134" w:type="dxa"/>
          </w:tcPr>
          <w:p w14:paraId="1A28AB00"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2534F060"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p w14:paraId="7AF65063"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 xml:space="preserve"> </w:t>
            </w:r>
          </w:p>
        </w:tc>
        <w:tc>
          <w:tcPr>
            <w:tcW w:w="1134" w:type="dxa"/>
          </w:tcPr>
          <w:p w14:paraId="5676EB09"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r>
      <w:tr w:rsidR="00B418C5" w:rsidRPr="00B418C5" w14:paraId="2A333C16" w14:textId="77777777" w:rsidTr="00E92C24">
        <w:tc>
          <w:tcPr>
            <w:tcW w:w="709" w:type="dxa"/>
          </w:tcPr>
          <w:p w14:paraId="1212E688" w14:textId="77777777" w:rsidR="00B418C5" w:rsidRPr="00B418C5" w:rsidRDefault="00B418C5" w:rsidP="00B418C5">
            <w:pPr>
              <w:autoSpaceDE w:val="0"/>
              <w:autoSpaceDN w:val="0"/>
              <w:spacing w:after="0" w:line="240" w:lineRule="auto"/>
              <w:ind w:left="0" w:right="0"/>
              <w:jc w:val="center"/>
              <w:rPr>
                <w:bCs w:val="0"/>
                <w:noProof w:val="0"/>
                <w:szCs w:val="20"/>
              </w:rPr>
            </w:pPr>
            <w:r w:rsidRPr="00B418C5">
              <w:rPr>
                <w:bCs w:val="0"/>
                <w:noProof w:val="0"/>
                <w:szCs w:val="20"/>
              </w:rPr>
              <w:t>2.</w:t>
            </w:r>
          </w:p>
        </w:tc>
        <w:tc>
          <w:tcPr>
            <w:tcW w:w="4791" w:type="dxa"/>
          </w:tcPr>
          <w:p w14:paraId="7A22AF9E" w14:textId="4D303F84" w:rsidR="00B418C5" w:rsidRPr="00B418C5" w:rsidRDefault="001E7A09" w:rsidP="00F05E16">
            <w:pPr>
              <w:spacing w:after="0" w:line="240" w:lineRule="auto"/>
              <w:ind w:left="0" w:right="0"/>
              <w:rPr>
                <w:bCs w:val="0"/>
                <w:noProof w:val="0"/>
                <w:szCs w:val="20"/>
              </w:rPr>
            </w:pPr>
            <w:r w:rsidRPr="00F105BD">
              <w:rPr>
                <w:szCs w:val="20"/>
              </w:rPr>
              <w:t xml:space="preserve">Sklep o podaji pozitivnega mnenja k imenovanju </w:t>
            </w:r>
            <w:r w:rsidR="00A34582">
              <w:rPr>
                <w:szCs w:val="20"/>
              </w:rPr>
              <w:t>ravnateljice</w:t>
            </w:r>
            <w:r w:rsidRPr="00F105BD">
              <w:rPr>
                <w:szCs w:val="20"/>
              </w:rPr>
              <w:t xml:space="preserve"> </w:t>
            </w:r>
            <w:r w:rsidR="00A34582">
              <w:rPr>
                <w:szCs w:val="20"/>
              </w:rPr>
              <w:t>Osnovne šole Šempas</w:t>
            </w:r>
            <w:r w:rsidRPr="00F105BD">
              <w:rPr>
                <w:szCs w:val="20"/>
              </w:rPr>
              <w:t>.</w:t>
            </w:r>
          </w:p>
        </w:tc>
        <w:tc>
          <w:tcPr>
            <w:tcW w:w="1134" w:type="dxa"/>
          </w:tcPr>
          <w:p w14:paraId="1FB833CA"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78A79BBB"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134" w:type="dxa"/>
          </w:tcPr>
          <w:p w14:paraId="510E3C7C"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r>
      <w:tr w:rsidR="00B418C5" w:rsidRPr="00B418C5" w14:paraId="1CCADDCD" w14:textId="77777777" w:rsidTr="00E92C24">
        <w:tc>
          <w:tcPr>
            <w:tcW w:w="709" w:type="dxa"/>
          </w:tcPr>
          <w:p w14:paraId="0A94E612" w14:textId="77777777" w:rsidR="00B418C5" w:rsidRPr="00B418C5" w:rsidRDefault="00B418C5" w:rsidP="00B418C5">
            <w:pPr>
              <w:autoSpaceDE w:val="0"/>
              <w:autoSpaceDN w:val="0"/>
              <w:spacing w:after="0" w:line="240" w:lineRule="auto"/>
              <w:ind w:left="0" w:right="0"/>
              <w:jc w:val="center"/>
              <w:rPr>
                <w:bCs w:val="0"/>
                <w:noProof w:val="0"/>
                <w:szCs w:val="20"/>
              </w:rPr>
            </w:pPr>
            <w:r w:rsidRPr="00B418C5">
              <w:rPr>
                <w:bCs w:val="0"/>
                <w:noProof w:val="0"/>
                <w:szCs w:val="20"/>
              </w:rPr>
              <w:t>3.</w:t>
            </w:r>
          </w:p>
        </w:tc>
        <w:tc>
          <w:tcPr>
            <w:tcW w:w="4791" w:type="dxa"/>
          </w:tcPr>
          <w:p w14:paraId="0D4AFE5C" w14:textId="5240C255" w:rsidR="00B418C5" w:rsidRPr="00B418C5" w:rsidRDefault="001E7A09" w:rsidP="00F05E16">
            <w:pPr>
              <w:autoSpaceDE w:val="0"/>
              <w:autoSpaceDN w:val="0"/>
              <w:adjustRightInd w:val="0"/>
              <w:spacing w:after="0" w:line="240" w:lineRule="auto"/>
              <w:ind w:left="0" w:right="0"/>
              <w:rPr>
                <w:rFonts w:eastAsia="Arial"/>
                <w:bCs w:val="0"/>
                <w:noProof w:val="0"/>
                <w:szCs w:val="20"/>
                <w:lang w:bidi="sl-SI"/>
              </w:rPr>
            </w:pPr>
            <w:r w:rsidRPr="00F105BD">
              <w:rPr>
                <w:szCs w:val="20"/>
              </w:rPr>
              <w:t xml:space="preserve">Sklep o podaji pozitivnega mnenja k imenovanju </w:t>
            </w:r>
            <w:r w:rsidR="00A34582">
              <w:rPr>
                <w:szCs w:val="20"/>
              </w:rPr>
              <w:t>ravnateljice</w:t>
            </w:r>
            <w:r w:rsidR="00582DA7">
              <w:rPr>
                <w:szCs w:val="20"/>
              </w:rPr>
              <w:t xml:space="preserve"> organizacijske enote Gimnazija in zdravstvena šola v Šolskem c</w:t>
            </w:r>
            <w:r w:rsidR="002D1AC3">
              <w:rPr>
                <w:szCs w:val="20"/>
              </w:rPr>
              <w:t xml:space="preserve">entru </w:t>
            </w:r>
            <w:r w:rsidRPr="00F105BD">
              <w:rPr>
                <w:szCs w:val="20"/>
              </w:rPr>
              <w:t>Nova Gorica.</w:t>
            </w:r>
          </w:p>
        </w:tc>
        <w:tc>
          <w:tcPr>
            <w:tcW w:w="1134" w:type="dxa"/>
          </w:tcPr>
          <w:p w14:paraId="110CBD48"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30C62CED"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304" w:type="dxa"/>
          </w:tcPr>
          <w:p w14:paraId="3DB65BA9"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134" w:type="dxa"/>
          </w:tcPr>
          <w:p w14:paraId="17E73AE3"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r>
      <w:tr w:rsidR="00B418C5" w:rsidRPr="00B418C5" w14:paraId="0F9E1DCD" w14:textId="77777777" w:rsidTr="00E92C24">
        <w:tc>
          <w:tcPr>
            <w:tcW w:w="709" w:type="dxa"/>
          </w:tcPr>
          <w:p w14:paraId="2DABB1F4" w14:textId="77777777" w:rsidR="00B418C5" w:rsidRPr="00B418C5" w:rsidRDefault="00B418C5" w:rsidP="00B418C5">
            <w:pPr>
              <w:autoSpaceDE w:val="0"/>
              <w:autoSpaceDN w:val="0"/>
              <w:spacing w:after="0" w:line="240" w:lineRule="auto"/>
              <w:ind w:left="0" w:right="0"/>
              <w:jc w:val="center"/>
              <w:rPr>
                <w:bCs w:val="0"/>
                <w:noProof w:val="0"/>
                <w:szCs w:val="20"/>
              </w:rPr>
            </w:pPr>
            <w:r w:rsidRPr="00B418C5">
              <w:rPr>
                <w:bCs w:val="0"/>
                <w:noProof w:val="0"/>
                <w:szCs w:val="20"/>
              </w:rPr>
              <w:t>4.</w:t>
            </w:r>
          </w:p>
        </w:tc>
        <w:tc>
          <w:tcPr>
            <w:tcW w:w="4791" w:type="dxa"/>
          </w:tcPr>
          <w:p w14:paraId="2ED6A520" w14:textId="54003E66" w:rsidR="00B418C5" w:rsidRPr="00B418C5" w:rsidRDefault="00042078" w:rsidP="00F05E16">
            <w:pPr>
              <w:autoSpaceDE w:val="0"/>
              <w:autoSpaceDN w:val="0"/>
              <w:adjustRightInd w:val="0"/>
              <w:spacing w:after="0" w:line="240" w:lineRule="auto"/>
              <w:ind w:left="0" w:right="0"/>
              <w:rPr>
                <w:bCs w:val="0"/>
                <w:iCs/>
                <w:noProof w:val="0"/>
                <w:color w:val="000000"/>
                <w:szCs w:val="20"/>
              </w:rPr>
            </w:pPr>
            <w:r>
              <w:t>Sklep o potrditvi Dokumenta identifikacije investicijskega projekta z naslovom »Umestitev reševalne službe v pritličje zahodnega krila in gradnja garaže za reševalna vozila«</w:t>
            </w:r>
          </w:p>
        </w:tc>
        <w:tc>
          <w:tcPr>
            <w:tcW w:w="1134" w:type="dxa"/>
          </w:tcPr>
          <w:p w14:paraId="7B897B09"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6442143C"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304" w:type="dxa"/>
          </w:tcPr>
          <w:p w14:paraId="560F2753"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134" w:type="dxa"/>
          </w:tcPr>
          <w:p w14:paraId="1E6479B7"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r>
      <w:tr w:rsidR="00381D6C" w:rsidRPr="00B418C5" w14:paraId="295F9F52" w14:textId="77777777" w:rsidTr="00E92C24">
        <w:tc>
          <w:tcPr>
            <w:tcW w:w="709" w:type="dxa"/>
          </w:tcPr>
          <w:p w14:paraId="3FE9FD6A" w14:textId="77777777" w:rsidR="00381D6C" w:rsidRPr="00B418C5" w:rsidRDefault="00381D6C" w:rsidP="00381D6C">
            <w:pPr>
              <w:autoSpaceDE w:val="0"/>
              <w:autoSpaceDN w:val="0"/>
              <w:spacing w:after="0" w:line="240" w:lineRule="auto"/>
              <w:ind w:left="0" w:right="0"/>
              <w:jc w:val="center"/>
              <w:rPr>
                <w:bCs w:val="0"/>
                <w:noProof w:val="0"/>
                <w:szCs w:val="20"/>
              </w:rPr>
            </w:pPr>
            <w:r w:rsidRPr="00B418C5">
              <w:rPr>
                <w:bCs w:val="0"/>
                <w:noProof w:val="0"/>
                <w:szCs w:val="20"/>
              </w:rPr>
              <w:t>5.</w:t>
            </w:r>
          </w:p>
        </w:tc>
        <w:tc>
          <w:tcPr>
            <w:tcW w:w="4791" w:type="dxa"/>
          </w:tcPr>
          <w:p w14:paraId="0EABB157" w14:textId="71018A45" w:rsidR="00381D6C" w:rsidRPr="00F82385" w:rsidRDefault="004A6E5C" w:rsidP="00F82385">
            <w:pPr>
              <w:spacing w:after="0" w:line="240" w:lineRule="auto"/>
              <w:ind w:left="0" w:right="0"/>
              <w:rPr>
                <w:bCs w:val="0"/>
                <w:noProof w:val="0"/>
                <w:szCs w:val="20"/>
              </w:rPr>
            </w:pPr>
            <w:r>
              <w:rPr>
                <w:bCs w:val="0"/>
                <w:noProof w:val="0"/>
                <w:szCs w:val="20"/>
              </w:rPr>
              <w:t>Sklep o ne s</w:t>
            </w:r>
            <w:r w:rsidR="00F82385">
              <w:rPr>
                <w:bCs w:val="0"/>
                <w:noProof w:val="0"/>
                <w:szCs w:val="20"/>
              </w:rPr>
              <w:t xml:space="preserve">prejemu predloga </w:t>
            </w:r>
            <w:r w:rsidRPr="00FC6B8E">
              <w:rPr>
                <w:bCs w:val="0"/>
                <w:noProof w:val="0"/>
                <w:szCs w:val="20"/>
              </w:rPr>
              <w:t>S</w:t>
            </w:r>
            <w:r w:rsidRPr="00446D8D">
              <w:rPr>
                <w:bCs w:val="0"/>
                <w:noProof w:val="0"/>
                <w:szCs w:val="20"/>
              </w:rPr>
              <w:t xml:space="preserve">prememb in dopolnitev Statuta Mestne občine Nova Gorica </w:t>
            </w:r>
            <w:r w:rsidR="00F82385">
              <w:rPr>
                <w:bCs w:val="0"/>
                <w:noProof w:val="0"/>
                <w:szCs w:val="20"/>
              </w:rPr>
              <w:t>v drugi obravnavi.</w:t>
            </w:r>
          </w:p>
        </w:tc>
        <w:tc>
          <w:tcPr>
            <w:tcW w:w="1134" w:type="dxa"/>
          </w:tcPr>
          <w:p w14:paraId="1DCE250A" w14:textId="77777777" w:rsidR="00FC5D75" w:rsidRPr="00B418C5" w:rsidRDefault="00FC5D75" w:rsidP="00FC5D75">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1A154343" w14:textId="77777777" w:rsidR="00381D6C" w:rsidRPr="00B418C5" w:rsidRDefault="00381D6C" w:rsidP="00F82385">
            <w:pPr>
              <w:autoSpaceDE w:val="0"/>
              <w:autoSpaceDN w:val="0"/>
              <w:adjustRightInd w:val="0"/>
              <w:spacing w:after="0" w:line="240" w:lineRule="auto"/>
              <w:ind w:left="0" w:right="0"/>
              <w:jc w:val="center"/>
              <w:rPr>
                <w:bCs w:val="0"/>
                <w:noProof w:val="0"/>
                <w:szCs w:val="20"/>
              </w:rPr>
            </w:pPr>
          </w:p>
        </w:tc>
        <w:tc>
          <w:tcPr>
            <w:tcW w:w="1304" w:type="dxa"/>
          </w:tcPr>
          <w:p w14:paraId="3CC21EDB"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134" w:type="dxa"/>
          </w:tcPr>
          <w:p w14:paraId="7E269644" w14:textId="77777777" w:rsidR="00381D6C" w:rsidRPr="00B418C5" w:rsidRDefault="00381D6C" w:rsidP="00FC5D75">
            <w:pPr>
              <w:autoSpaceDE w:val="0"/>
              <w:autoSpaceDN w:val="0"/>
              <w:adjustRightInd w:val="0"/>
              <w:spacing w:after="0" w:line="240" w:lineRule="auto"/>
              <w:ind w:left="0" w:right="0"/>
              <w:jc w:val="center"/>
              <w:rPr>
                <w:bCs w:val="0"/>
                <w:noProof w:val="0"/>
                <w:szCs w:val="20"/>
              </w:rPr>
            </w:pPr>
          </w:p>
        </w:tc>
      </w:tr>
      <w:tr w:rsidR="005D3F71" w:rsidRPr="00B418C5" w14:paraId="584744E0" w14:textId="77777777" w:rsidTr="00E92C24">
        <w:tc>
          <w:tcPr>
            <w:tcW w:w="709" w:type="dxa"/>
          </w:tcPr>
          <w:p w14:paraId="0776C36D" w14:textId="671F7A4B" w:rsidR="005D3F71" w:rsidRPr="00B418C5" w:rsidRDefault="005D3F71" w:rsidP="005D3F71">
            <w:pPr>
              <w:autoSpaceDE w:val="0"/>
              <w:autoSpaceDN w:val="0"/>
              <w:spacing w:after="0" w:line="240" w:lineRule="auto"/>
              <w:ind w:left="0" w:right="0"/>
              <w:jc w:val="center"/>
              <w:rPr>
                <w:bCs w:val="0"/>
                <w:noProof w:val="0"/>
                <w:szCs w:val="20"/>
              </w:rPr>
            </w:pPr>
            <w:r>
              <w:rPr>
                <w:bCs w:val="0"/>
                <w:noProof w:val="0"/>
                <w:szCs w:val="20"/>
              </w:rPr>
              <w:t>6.</w:t>
            </w:r>
          </w:p>
        </w:tc>
        <w:tc>
          <w:tcPr>
            <w:tcW w:w="4791" w:type="dxa"/>
          </w:tcPr>
          <w:p w14:paraId="7233DE33" w14:textId="219F7D9D" w:rsidR="005D3F71" w:rsidRPr="005D3F71" w:rsidRDefault="00CF5197" w:rsidP="00F05E16">
            <w:pPr>
              <w:tabs>
                <w:tab w:val="left" w:pos="1455"/>
              </w:tabs>
              <w:autoSpaceDE w:val="0"/>
              <w:autoSpaceDN w:val="0"/>
              <w:adjustRightInd w:val="0"/>
              <w:spacing w:after="0" w:line="240" w:lineRule="auto"/>
              <w:ind w:left="0" w:right="0"/>
              <w:rPr>
                <w:rFonts w:eastAsia="Arial"/>
                <w:bCs w:val="0"/>
                <w:noProof w:val="0"/>
                <w:szCs w:val="20"/>
                <w:lang w:bidi="sl-SI"/>
              </w:rPr>
            </w:pPr>
            <w:r>
              <w:rPr>
                <w:bCs w:val="0"/>
                <w:noProof w:val="0"/>
                <w:szCs w:val="20"/>
              </w:rPr>
              <w:t xml:space="preserve">Sklep o ne sprejemu predloga </w:t>
            </w:r>
            <w:r w:rsidR="004A6E5C" w:rsidRPr="00FC6B8E">
              <w:rPr>
                <w:szCs w:val="20"/>
              </w:rPr>
              <w:t>Poslovnik</w:t>
            </w:r>
            <w:r>
              <w:rPr>
                <w:szCs w:val="20"/>
              </w:rPr>
              <w:t>a</w:t>
            </w:r>
            <w:r w:rsidR="004A6E5C" w:rsidRPr="00FC6B8E">
              <w:rPr>
                <w:szCs w:val="20"/>
              </w:rPr>
              <w:t xml:space="preserve"> Mestnega sveta Mestne občine Nova Gorica </w:t>
            </w:r>
            <w:r>
              <w:rPr>
                <w:szCs w:val="20"/>
              </w:rPr>
              <w:t>v drugi obravnavi.</w:t>
            </w:r>
          </w:p>
        </w:tc>
        <w:tc>
          <w:tcPr>
            <w:tcW w:w="1134" w:type="dxa"/>
          </w:tcPr>
          <w:p w14:paraId="4AE02DCF" w14:textId="715C14E8" w:rsidR="005D3F71" w:rsidRPr="00B418C5" w:rsidRDefault="00FC5D75" w:rsidP="005D3F71">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154A2B9A" w14:textId="77777777" w:rsidR="005D3F71" w:rsidRPr="00B418C5" w:rsidRDefault="005D3F71" w:rsidP="005D3F71">
            <w:pPr>
              <w:autoSpaceDE w:val="0"/>
              <w:autoSpaceDN w:val="0"/>
              <w:adjustRightInd w:val="0"/>
              <w:spacing w:after="0" w:line="240" w:lineRule="auto"/>
              <w:ind w:left="0" w:right="0"/>
              <w:jc w:val="center"/>
              <w:rPr>
                <w:bCs w:val="0"/>
                <w:noProof w:val="0"/>
                <w:szCs w:val="20"/>
              </w:rPr>
            </w:pPr>
          </w:p>
        </w:tc>
        <w:tc>
          <w:tcPr>
            <w:tcW w:w="1134" w:type="dxa"/>
          </w:tcPr>
          <w:p w14:paraId="59777EC6" w14:textId="576C5094" w:rsidR="005D3F71" w:rsidRPr="00B418C5" w:rsidRDefault="005D3F71" w:rsidP="005D3F71">
            <w:pPr>
              <w:autoSpaceDE w:val="0"/>
              <w:autoSpaceDN w:val="0"/>
              <w:adjustRightInd w:val="0"/>
              <w:spacing w:after="0" w:line="240" w:lineRule="auto"/>
              <w:ind w:left="0" w:right="0"/>
              <w:jc w:val="center"/>
              <w:rPr>
                <w:bCs w:val="0"/>
                <w:noProof w:val="0"/>
                <w:szCs w:val="20"/>
              </w:rPr>
            </w:pPr>
          </w:p>
        </w:tc>
      </w:tr>
      <w:tr w:rsidR="005D3F71" w:rsidRPr="00B418C5" w14:paraId="563D7046" w14:textId="77777777" w:rsidTr="00E92C24">
        <w:tc>
          <w:tcPr>
            <w:tcW w:w="709" w:type="dxa"/>
          </w:tcPr>
          <w:p w14:paraId="412A2223" w14:textId="45223334" w:rsidR="005D3F71" w:rsidRPr="00B418C5" w:rsidRDefault="005D3F71" w:rsidP="005D3F71">
            <w:pPr>
              <w:autoSpaceDE w:val="0"/>
              <w:autoSpaceDN w:val="0"/>
              <w:spacing w:after="0" w:line="240" w:lineRule="auto"/>
              <w:ind w:left="0" w:right="0"/>
              <w:jc w:val="center"/>
              <w:rPr>
                <w:bCs w:val="0"/>
                <w:noProof w:val="0"/>
                <w:szCs w:val="20"/>
              </w:rPr>
            </w:pPr>
            <w:r>
              <w:rPr>
                <w:bCs w:val="0"/>
                <w:noProof w:val="0"/>
                <w:szCs w:val="20"/>
              </w:rPr>
              <w:t>7.</w:t>
            </w:r>
          </w:p>
        </w:tc>
        <w:tc>
          <w:tcPr>
            <w:tcW w:w="4791" w:type="dxa"/>
          </w:tcPr>
          <w:p w14:paraId="086C6D9D" w14:textId="3F178132" w:rsidR="005D3F71" w:rsidRPr="00F105BD" w:rsidRDefault="00166889" w:rsidP="00F05E16">
            <w:pPr>
              <w:tabs>
                <w:tab w:val="left" w:pos="1455"/>
              </w:tabs>
              <w:autoSpaceDE w:val="0"/>
              <w:autoSpaceDN w:val="0"/>
              <w:adjustRightInd w:val="0"/>
              <w:spacing w:after="0" w:line="240" w:lineRule="auto"/>
              <w:ind w:left="0" w:right="0"/>
              <w:rPr>
                <w:rFonts w:eastAsia="Arial"/>
                <w:bCs w:val="0"/>
                <w:noProof w:val="0"/>
                <w:szCs w:val="20"/>
                <w:lang w:bidi="sl-SI"/>
              </w:rPr>
            </w:pPr>
            <w:r>
              <w:rPr>
                <w:rStyle w:val="gradivoZnak"/>
                <w:rFonts w:eastAsiaTheme="majorEastAsia"/>
              </w:rPr>
              <w:t>Odlok o dopolnitvi Odloka o oglaševanju in o izvajanju izbirne gospodarske javne službe oglaševanja in plakatiranja v Mestni občini Nova Gorica.</w:t>
            </w:r>
          </w:p>
        </w:tc>
        <w:tc>
          <w:tcPr>
            <w:tcW w:w="1134" w:type="dxa"/>
          </w:tcPr>
          <w:p w14:paraId="42B5CBCB" w14:textId="2F9BFC53" w:rsidR="005D3F71" w:rsidRPr="00B418C5" w:rsidRDefault="005D3F71" w:rsidP="005D3F71">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53580795" w14:textId="77777777" w:rsidR="005D3F71" w:rsidRPr="00B418C5" w:rsidRDefault="005D3F71" w:rsidP="005D3F71">
            <w:pPr>
              <w:autoSpaceDE w:val="0"/>
              <w:autoSpaceDN w:val="0"/>
              <w:adjustRightInd w:val="0"/>
              <w:spacing w:after="0" w:line="240" w:lineRule="auto"/>
              <w:ind w:left="0" w:right="0"/>
              <w:jc w:val="center"/>
              <w:rPr>
                <w:bCs w:val="0"/>
                <w:noProof w:val="0"/>
                <w:szCs w:val="20"/>
              </w:rPr>
            </w:pPr>
          </w:p>
        </w:tc>
        <w:tc>
          <w:tcPr>
            <w:tcW w:w="1134" w:type="dxa"/>
          </w:tcPr>
          <w:p w14:paraId="7327BAFD" w14:textId="77777777" w:rsidR="005D3F71" w:rsidRPr="00B418C5" w:rsidRDefault="005D3F71" w:rsidP="005D3F71">
            <w:pPr>
              <w:autoSpaceDE w:val="0"/>
              <w:autoSpaceDN w:val="0"/>
              <w:adjustRightInd w:val="0"/>
              <w:spacing w:after="0" w:line="240" w:lineRule="auto"/>
              <w:ind w:left="0" w:right="0"/>
              <w:jc w:val="center"/>
              <w:rPr>
                <w:bCs w:val="0"/>
                <w:noProof w:val="0"/>
                <w:szCs w:val="20"/>
              </w:rPr>
            </w:pPr>
          </w:p>
        </w:tc>
      </w:tr>
      <w:tr w:rsidR="00381D6C" w:rsidRPr="00B418C5" w14:paraId="7A59BFAE" w14:textId="77777777" w:rsidTr="00E92C24">
        <w:tc>
          <w:tcPr>
            <w:tcW w:w="709" w:type="dxa"/>
          </w:tcPr>
          <w:p w14:paraId="546FE6ED" w14:textId="14007373" w:rsidR="00381D6C" w:rsidRPr="00B418C5" w:rsidRDefault="00381D6C" w:rsidP="00381D6C">
            <w:pPr>
              <w:autoSpaceDE w:val="0"/>
              <w:autoSpaceDN w:val="0"/>
              <w:spacing w:after="0" w:line="240" w:lineRule="auto"/>
              <w:ind w:left="0" w:right="0"/>
              <w:jc w:val="center"/>
              <w:rPr>
                <w:bCs w:val="0"/>
                <w:noProof w:val="0"/>
                <w:szCs w:val="20"/>
              </w:rPr>
            </w:pPr>
            <w:r>
              <w:rPr>
                <w:bCs w:val="0"/>
                <w:noProof w:val="0"/>
                <w:szCs w:val="20"/>
              </w:rPr>
              <w:t>8</w:t>
            </w:r>
            <w:r w:rsidRPr="00B418C5">
              <w:rPr>
                <w:bCs w:val="0"/>
                <w:noProof w:val="0"/>
                <w:szCs w:val="20"/>
              </w:rPr>
              <w:t>.</w:t>
            </w:r>
          </w:p>
        </w:tc>
        <w:tc>
          <w:tcPr>
            <w:tcW w:w="4791" w:type="dxa"/>
          </w:tcPr>
          <w:p w14:paraId="63FAFFA4" w14:textId="533EDD92" w:rsidR="00381D6C" w:rsidRPr="00B418C5" w:rsidRDefault="00DF0631" w:rsidP="00F05E16">
            <w:pPr>
              <w:autoSpaceDE w:val="0"/>
              <w:autoSpaceDN w:val="0"/>
              <w:adjustRightInd w:val="0"/>
              <w:spacing w:after="0" w:line="240" w:lineRule="auto"/>
              <w:ind w:left="0" w:right="0"/>
              <w:rPr>
                <w:bCs w:val="0"/>
                <w:noProof w:val="0"/>
                <w:szCs w:val="20"/>
              </w:rPr>
            </w:pPr>
            <w:r>
              <w:rPr>
                <w:rStyle w:val="gradivoZnak"/>
                <w:rFonts w:eastAsiaTheme="majorEastAsia"/>
              </w:rPr>
              <w:t>Odlok o spremembah in dopolnitvah Odloka o ustanovitvi Javnega podjetja Komunalna energetika d.o.o.</w:t>
            </w:r>
          </w:p>
        </w:tc>
        <w:tc>
          <w:tcPr>
            <w:tcW w:w="1134" w:type="dxa"/>
          </w:tcPr>
          <w:p w14:paraId="2F2E25D9"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186EC58F"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134" w:type="dxa"/>
          </w:tcPr>
          <w:p w14:paraId="6C9DBC9D"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r>
      <w:tr w:rsidR="00381D6C" w:rsidRPr="00B418C5" w14:paraId="3692CAB2" w14:textId="77777777" w:rsidTr="00E92C24">
        <w:tc>
          <w:tcPr>
            <w:tcW w:w="709" w:type="dxa"/>
          </w:tcPr>
          <w:p w14:paraId="601B5EBC" w14:textId="3C5E5109" w:rsidR="00381D6C" w:rsidRPr="00B418C5" w:rsidRDefault="00381D6C" w:rsidP="00381D6C">
            <w:pPr>
              <w:autoSpaceDE w:val="0"/>
              <w:autoSpaceDN w:val="0"/>
              <w:spacing w:after="0" w:line="240" w:lineRule="auto"/>
              <w:ind w:left="0" w:right="0"/>
              <w:jc w:val="center"/>
              <w:rPr>
                <w:bCs w:val="0"/>
                <w:noProof w:val="0"/>
                <w:szCs w:val="20"/>
              </w:rPr>
            </w:pPr>
            <w:r>
              <w:rPr>
                <w:bCs w:val="0"/>
                <w:noProof w:val="0"/>
                <w:szCs w:val="20"/>
              </w:rPr>
              <w:t>9</w:t>
            </w:r>
            <w:r w:rsidRPr="00B418C5">
              <w:rPr>
                <w:bCs w:val="0"/>
                <w:noProof w:val="0"/>
                <w:szCs w:val="20"/>
              </w:rPr>
              <w:t>.</w:t>
            </w:r>
          </w:p>
        </w:tc>
        <w:tc>
          <w:tcPr>
            <w:tcW w:w="4791" w:type="dxa"/>
          </w:tcPr>
          <w:p w14:paraId="150E3B20" w14:textId="14EAC596" w:rsidR="00381D6C" w:rsidRPr="00B418C5" w:rsidRDefault="000E481F" w:rsidP="00F05E16">
            <w:pPr>
              <w:autoSpaceDE w:val="0"/>
              <w:autoSpaceDN w:val="0"/>
              <w:adjustRightInd w:val="0"/>
              <w:spacing w:after="0" w:line="240" w:lineRule="auto"/>
              <w:ind w:left="0" w:right="0"/>
              <w:rPr>
                <w:szCs w:val="20"/>
              </w:rPr>
            </w:pPr>
            <w:sdt>
              <w:sdtPr>
                <w:id w:val="-518860029"/>
                <w:placeholder>
                  <w:docPart w:val="6F1FBF0C233140A99C4244538F91D246"/>
                </w:placeholder>
              </w:sdtPr>
              <w:sdtEndPr>
                <w:rPr>
                  <w:rStyle w:val="gradivoZnak"/>
                  <w:bCs w:val="0"/>
                  <w:szCs w:val="20"/>
                </w:rPr>
              </w:sdtEndPr>
              <w:sdtContent>
                <w:r w:rsidR="000E68DF">
                  <w:rPr>
                    <w:rStyle w:val="gradivoZnak"/>
                    <w:rFonts w:eastAsiaTheme="majorEastAsia"/>
                  </w:rPr>
                  <w:t xml:space="preserve">Sklep o določitvi vrednosti točke za odmero nadomestila za uporabo stavbnega zemljišča za leto 2026. </w:t>
                </w:r>
              </w:sdtContent>
            </w:sdt>
          </w:p>
        </w:tc>
        <w:tc>
          <w:tcPr>
            <w:tcW w:w="1134" w:type="dxa"/>
          </w:tcPr>
          <w:p w14:paraId="5DFEF285"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18AAC57D"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304" w:type="dxa"/>
          </w:tcPr>
          <w:p w14:paraId="6A6718D6"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134" w:type="dxa"/>
          </w:tcPr>
          <w:p w14:paraId="1030AE13"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r>
      <w:tr w:rsidR="00381D6C" w:rsidRPr="00B418C5" w14:paraId="63DF7BF3" w14:textId="77777777" w:rsidTr="00E92C24">
        <w:tc>
          <w:tcPr>
            <w:tcW w:w="709" w:type="dxa"/>
          </w:tcPr>
          <w:p w14:paraId="17F189FF" w14:textId="209444F5" w:rsidR="00381D6C" w:rsidRPr="00B418C5" w:rsidRDefault="00381D6C" w:rsidP="00381D6C">
            <w:pPr>
              <w:autoSpaceDE w:val="0"/>
              <w:autoSpaceDN w:val="0"/>
              <w:spacing w:after="0" w:line="240" w:lineRule="auto"/>
              <w:ind w:left="0" w:right="0"/>
              <w:jc w:val="center"/>
              <w:rPr>
                <w:bCs w:val="0"/>
                <w:noProof w:val="0"/>
                <w:szCs w:val="20"/>
              </w:rPr>
            </w:pPr>
            <w:r>
              <w:rPr>
                <w:bCs w:val="0"/>
                <w:noProof w:val="0"/>
                <w:szCs w:val="20"/>
              </w:rPr>
              <w:t>10.</w:t>
            </w:r>
          </w:p>
        </w:tc>
        <w:tc>
          <w:tcPr>
            <w:tcW w:w="4791" w:type="dxa"/>
          </w:tcPr>
          <w:p w14:paraId="2847CA3D" w14:textId="3DD60B59" w:rsidR="00381D6C" w:rsidRPr="00FC6B8E" w:rsidRDefault="000E68DF" w:rsidP="00F05E16">
            <w:pPr>
              <w:autoSpaceDE w:val="0"/>
              <w:autoSpaceDN w:val="0"/>
              <w:adjustRightInd w:val="0"/>
              <w:spacing w:after="0" w:line="240" w:lineRule="auto"/>
              <w:ind w:left="0" w:right="0"/>
              <w:rPr>
                <w:szCs w:val="20"/>
              </w:rPr>
            </w:pPr>
            <w:r>
              <w:t xml:space="preserve">Sklepa o podaji soglasja k podaljšanju kredita najetega s strani </w:t>
            </w:r>
            <w:r w:rsidRPr="0077301E">
              <w:rPr>
                <w:szCs w:val="20"/>
              </w:rPr>
              <w:t xml:space="preserve">Javnega zavoda za </w:t>
            </w:r>
            <w:r w:rsidRPr="0077301E">
              <w:rPr>
                <w:szCs w:val="20"/>
              </w:rPr>
              <w:lastRenderedPageBreak/>
              <w:t>turizem Nova Gorica in Vipavska dolina</w:t>
            </w:r>
            <w:r w:rsidRPr="0027015B">
              <w:rPr>
                <w:rFonts w:ascii="Arial" w:hAnsi="Arial"/>
                <w:sz w:val="22"/>
              </w:rPr>
              <w:t xml:space="preserve"> </w:t>
            </w:r>
            <w:r w:rsidRPr="001D0A70">
              <w:rPr>
                <w:szCs w:val="20"/>
              </w:rPr>
              <w:t>skladno s Sklepom Mestnega sveta</w:t>
            </w:r>
            <w:r>
              <w:rPr>
                <w:szCs w:val="20"/>
              </w:rPr>
              <w:t xml:space="preserve"> </w:t>
            </w:r>
            <w:r w:rsidRPr="001D0A70">
              <w:rPr>
                <w:szCs w:val="20"/>
              </w:rPr>
              <w:t>Mestne občine Nova Gorica</w:t>
            </w:r>
            <w:r>
              <w:rPr>
                <w:szCs w:val="20"/>
              </w:rPr>
              <w:t xml:space="preserve"> št. 014-0004/2023-62 z dne 24. 10. 2024.</w:t>
            </w:r>
          </w:p>
        </w:tc>
        <w:tc>
          <w:tcPr>
            <w:tcW w:w="1134" w:type="dxa"/>
          </w:tcPr>
          <w:p w14:paraId="65264E64" w14:textId="6375B1F4" w:rsidR="00381D6C" w:rsidRPr="00B418C5" w:rsidRDefault="00381D6C"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lastRenderedPageBreak/>
              <w:t>●</w:t>
            </w:r>
          </w:p>
        </w:tc>
        <w:tc>
          <w:tcPr>
            <w:tcW w:w="1304" w:type="dxa"/>
          </w:tcPr>
          <w:p w14:paraId="099A3011"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134" w:type="dxa"/>
          </w:tcPr>
          <w:p w14:paraId="7B32B891"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r>
      <w:tr w:rsidR="00381D6C" w:rsidRPr="00B418C5" w14:paraId="634208D3" w14:textId="77777777" w:rsidTr="00E92C24">
        <w:tc>
          <w:tcPr>
            <w:tcW w:w="709" w:type="dxa"/>
          </w:tcPr>
          <w:p w14:paraId="3876E68E" w14:textId="151C542D" w:rsidR="00381D6C" w:rsidRPr="00B418C5" w:rsidRDefault="00381D6C" w:rsidP="00381D6C">
            <w:pPr>
              <w:autoSpaceDE w:val="0"/>
              <w:autoSpaceDN w:val="0"/>
              <w:spacing w:after="0" w:line="240" w:lineRule="auto"/>
              <w:ind w:left="0" w:right="0"/>
              <w:jc w:val="center"/>
              <w:rPr>
                <w:bCs w:val="0"/>
                <w:noProof w:val="0"/>
                <w:szCs w:val="20"/>
              </w:rPr>
            </w:pPr>
            <w:r>
              <w:rPr>
                <w:bCs w:val="0"/>
                <w:noProof w:val="0"/>
                <w:szCs w:val="20"/>
              </w:rPr>
              <w:t>11</w:t>
            </w:r>
            <w:r w:rsidRPr="00B418C5">
              <w:rPr>
                <w:bCs w:val="0"/>
                <w:noProof w:val="0"/>
                <w:szCs w:val="20"/>
              </w:rPr>
              <w:t>.</w:t>
            </w:r>
          </w:p>
        </w:tc>
        <w:tc>
          <w:tcPr>
            <w:tcW w:w="4791" w:type="dxa"/>
          </w:tcPr>
          <w:p w14:paraId="4477B1E6" w14:textId="5812E9ED" w:rsidR="00381D6C" w:rsidRPr="00B418C5" w:rsidRDefault="003D2D67" w:rsidP="00F05E16">
            <w:pPr>
              <w:autoSpaceDE w:val="0"/>
              <w:autoSpaceDN w:val="0"/>
              <w:adjustRightInd w:val="0"/>
              <w:spacing w:after="0" w:line="240" w:lineRule="auto"/>
              <w:ind w:left="0" w:right="0"/>
              <w:rPr>
                <w:szCs w:val="20"/>
              </w:rPr>
            </w:pPr>
            <w:r w:rsidRPr="003D2D67">
              <w:rPr>
                <w:szCs w:val="20"/>
              </w:rPr>
              <w:t>Sklep o ukinitvi statusa grajenega javnega dobra na parc. št. 2264/10 k.o. Solkan</w:t>
            </w:r>
            <w:r>
              <w:rPr>
                <w:szCs w:val="20"/>
              </w:rPr>
              <w:t>.</w:t>
            </w:r>
          </w:p>
        </w:tc>
        <w:tc>
          <w:tcPr>
            <w:tcW w:w="1134" w:type="dxa"/>
          </w:tcPr>
          <w:p w14:paraId="3EF09601"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2EB768D9"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304" w:type="dxa"/>
          </w:tcPr>
          <w:p w14:paraId="4D3E276B"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134" w:type="dxa"/>
          </w:tcPr>
          <w:p w14:paraId="647B24DC"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r>
      <w:tr w:rsidR="00381D6C" w:rsidRPr="00B418C5" w14:paraId="2F7B80C7" w14:textId="77777777" w:rsidTr="00E92C24">
        <w:trPr>
          <w:trHeight w:val="466"/>
        </w:trPr>
        <w:tc>
          <w:tcPr>
            <w:tcW w:w="709" w:type="dxa"/>
          </w:tcPr>
          <w:p w14:paraId="77597EFC" w14:textId="6174D579" w:rsidR="00381D6C" w:rsidRPr="00B418C5" w:rsidRDefault="00381D6C" w:rsidP="00381D6C">
            <w:pPr>
              <w:autoSpaceDE w:val="0"/>
              <w:autoSpaceDN w:val="0"/>
              <w:spacing w:after="0" w:line="240" w:lineRule="auto"/>
              <w:ind w:left="0" w:right="0"/>
              <w:jc w:val="center"/>
              <w:rPr>
                <w:bCs w:val="0"/>
                <w:noProof w:val="0"/>
                <w:szCs w:val="20"/>
              </w:rPr>
            </w:pPr>
            <w:r>
              <w:rPr>
                <w:bCs w:val="0"/>
                <w:noProof w:val="0"/>
                <w:szCs w:val="20"/>
              </w:rPr>
              <w:t>12</w:t>
            </w:r>
            <w:r w:rsidRPr="00B418C5">
              <w:rPr>
                <w:bCs w:val="0"/>
                <w:noProof w:val="0"/>
                <w:szCs w:val="20"/>
              </w:rPr>
              <w:t>.</w:t>
            </w:r>
          </w:p>
        </w:tc>
        <w:tc>
          <w:tcPr>
            <w:tcW w:w="4791" w:type="dxa"/>
          </w:tcPr>
          <w:p w14:paraId="3F697ECF" w14:textId="2EFA78AD" w:rsidR="00381D6C" w:rsidRPr="00B418C5" w:rsidRDefault="003D2D67" w:rsidP="00F05E16">
            <w:pPr>
              <w:spacing w:after="0" w:line="240" w:lineRule="auto"/>
              <w:ind w:left="0" w:right="0"/>
              <w:rPr>
                <w:bCs w:val="0"/>
                <w:noProof w:val="0"/>
                <w:szCs w:val="20"/>
              </w:rPr>
            </w:pPr>
            <w:r w:rsidRPr="003D2D67">
              <w:rPr>
                <w:bCs w:val="0"/>
                <w:noProof w:val="0"/>
                <w:szCs w:val="20"/>
              </w:rPr>
              <w:t>Sklep o pridobitvi statusa grajenega javnega dobra v lasti Mestne občine Nova Gorica na parc. št. 2264/9 k.o. Solkan</w:t>
            </w:r>
            <w:r>
              <w:rPr>
                <w:bCs w:val="0"/>
                <w:noProof w:val="0"/>
                <w:szCs w:val="20"/>
              </w:rPr>
              <w:t>.</w:t>
            </w:r>
          </w:p>
        </w:tc>
        <w:tc>
          <w:tcPr>
            <w:tcW w:w="1134" w:type="dxa"/>
          </w:tcPr>
          <w:p w14:paraId="4D32AF61"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2C7EF076"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134" w:type="dxa"/>
          </w:tcPr>
          <w:p w14:paraId="1CDB98A4"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r>
      <w:tr w:rsidR="00381D6C" w:rsidRPr="00B418C5" w14:paraId="3B3C48B8" w14:textId="77777777" w:rsidTr="00E92C24">
        <w:tc>
          <w:tcPr>
            <w:tcW w:w="709" w:type="dxa"/>
          </w:tcPr>
          <w:p w14:paraId="30082AC9" w14:textId="402F09D5" w:rsidR="00381D6C" w:rsidRPr="00B418C5" w:rsidRDefault="00381D6C" w:rsidP="00381D6C">
            <w:pPr>
              <w:autoSpaceDE w:val="0"/>
              <w:autoSpaceDN w:val="0"/>
              <w:spacing w:after="0" w:line="240" w:lineRule="auto"/>
              <w:ind w:left="0" w:right="0"/>
              <w:jc w:val="center"/>
              <w:rPr>
                <w:bCs w:val="0"/>
                <w:noProof w:val="0"/>
                <w:szCs w:val="20"/>
              </w:rPr>
            </w:pPr>
            <w:r w:rsidRPr="00B418C5">
              <w:rPr>
                <w:bCs w:val="0"/>
                <w:noProof w:val="0"/>
                <w:szCs w:val="20"/>
              </w:rPr>
              <w:t>1</w:t>
            </w:r>
            <w:r>
              <w:rPr>
                <w:bCs w:val="0"/>
                <w:noProof w:val="0"/>
                <w:szCs w:val="20"/>
              </w:rPr>
              <w:t>3</w:t>
            </w:r>
            <w:r w:rsidRPr="00B418C5">
              <w:rPr>
                <w:bCs w:val="0"/>
                <w:noProof w:val="0"/>
                <w:szCs w:val="20"/>
              </w:rPr>
              <w:t>.</w:t>
            </w:r>
          </w:p>
        </w:tc>
        <w:tc>
          <w:tcPr>
            <w:tcW w:w="4791" w:type="dxa"/>
          </w:tcPr>
          <w:p w14:paraId="445E285A" w14:textId="5FDF57E5" w:rsidR="00381D6C" w:rsidRPr="00B418C5" w:rsidRDefault="003D2D67" w:rsidP="00F05E16">
            <w:pPr>
              <w:spacing w:after="0" w:line="240" w:lineRule="auto"/>
              <w:ind w:left="0" w:right="0"/>
              <w:rPr>
                <w:bCs w:val="0"/>
                <w:noProof w:val="0"/>
                <w:szCs w:val="20"/>
              </w:rPr>
            </w:pPr>
            <w:r w:rsidRPr="003D2D67">
              <w:rPr>
                <w:bCs w:val="0"/>
                <w:noProof w:val="0"/>
                <w:szCs w:val="20"/>
              </w:rPr>
              <w:t>Sklepa o ukinitvi statusa grajenega javnega dobra na parc. št. 1519/24 in 1524/15 obe k.o. Prvačina.</w:t>
            </w:r>
          </w:p>
        </w:tc>
        <w:tc>
          <w:tcPr>
            <w:tcW w:w="1134" w:type="dxa"/>
          </w:tcPr>
          <w:p w14:paraId="6B3EDB89"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6579049D"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304" w:type="dxa"/>
          </w:tcPr>
          <w:p w14:paraId="6EB2DFF6"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134" w:type="dxa"/>
          </w:tcPr>
          <w:p w14:paraId="5F46D3E8"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r>
    </w:tbl>
    <w:p w14:paraId="5C7614E5" w14:textId="2F6EF632" w:rsidR="00B418C5" w:rsidRPr="00915F4E" w:rsidRDefault="00B418C5" w:rsidP="00915F4E">
      <w:pPr>
        <w:pStyle w:val="Naslov2"/>
        <w:spacing w:line="288" w:lineRule="auto"/>
        <w:rPr>
          <w:sz w:val="20"/>
          <w:szCs w:val="20"/>
        </w:rPr>
      </w:pPr>
      <w:r w:rsidRPr="007E73F9">
        <w:rPr>
          <w:sz w:val="20"/>
          <w:szCs w:val="20"/>
        </w:rPr>
        <w:t>6. SEJA MESTNEGA SVETA, 22. junij 2023</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B418C5" w:rsidRPr="00B418C5" w14:paraId="32CDD9F3" w14:textId="77777777" w:rsidTr="0013259F">
        <w:trPr>
          <w:trHeight w:val="1219"/>
        </w:trPr>
        <w:tc>
          <w:tcPr>
            <w:tcW w:w="709" w:type="dxa"/>
          </w:tcPr>
          <w:p w14:paraId="390C8B21" w14:textId="77777777" w:rsidR="00B418C5" w:rsidRPr="00B418C5" w:rsidRDefault="00B418C5" w:rsidP="0013259F">
            <w:pPr>
              <w:tabs>
                <w:tab w:val="left" w:pos="935"/>
              </w:tabs>
              <w:autoSpaceDE w:val="0"/>
              <w:autoSpaceDN w:val="0"/>
              <w:spacing w:after="0" w:line="240" w:lineRule="auto"/>
              <w:ind w:left="0" w:right="0"/>
              <w:jc w:val="center"/>
              <w:rPr>
                <w:bCs w:val="0"/>
                <w:noProof w:val="0"/>
                <w:szCs w:val="20"/>
              </w:rPr>
            </w:pPr>
            <w:bookmarkStart w:id="0" w:name="_Hlk205193349"/>
            <w:r w:rsidRPr="00B418C5">
              <w:rPr>
                <w:bCs w:val="0"/>
                <w:noProof w:val="0"/>
                <w:szCs w:val="20"/>
              </w:rPr>
              <w:t>zap.</w:t>
            </w:r>
          </w:p>
          <w:p w14:paraId="31424715" w14:textId="77777777" w:rsidR="00B418C5" w:rsidRPr="00B418C5" w:rsidRDefault="00B418C5" w:rsidP="0013259F">
            <w:pPr>
              <w:tabs>
                <w:tab w:val="left" w:pos="935"/>
              </w:tabs>
              <w:autoSpaceDE w:val="0"/>
              <w:autoSpaceDN w:val="0"/>
              <w:spacing w:after="0" w:line="240" w:lineRule="auto"/>
              <w:ind w:left="0" w:right="0"/>
              <w:jc w:val="center"/>
              <w:rPr>
                <w:bCs w:val="0"/>
                <w:noProof w:val="0"/>
                <w:szCs w:val="20"/>
              </w:rPr>
            </w:pPr>
            <w:r w:rsidRPr="00B418C5">
              <w:rPr>
                <w:bCs w:val="0"/>
                <w:noProof w:val="0"/>
                <w:szCs w:val="20"/>
              </w:rPr>
              <w:t>št.</w:t>
            </w:r>
          </w:p>
        </w:tc>
        <w:tc>
          <w:tcPr>
            <w:tcW w:w="4791" w:type="dxa"/>
          </w:tcPr>
          <w:p w14:paraId="56ADBF27" w14:textId="77777777" w:rsidR="00B418C5" w:rsidRPr="00B418C5" w:rsidRDefault="00B418C5" w:rsidP="00915F4E">
            <w:pPr>
              <w:tabs>
                <w:tab w:val="left" w:pos="935"/>
              </w:tabs>
              <w:autoSpaceDE w:val="0"/>
              <w:autoSpaceDN w:val="0"/>
              <w:spacing w:before="240"/>
              <w:ind w:left="0" w:right="0"/>
              <w:jc w:val="center"/>
              <w:rPr>
                <w:bCs w:val="0"/>
                <w:noProof w:val="0"/>
                <w:szCs w:val="20"/>
              </w:rPr>
            </w:pPr>
            <w:r w:rsidRPr="00B418C5">
              <w:rPr>
                <w:bCs w:val="0"/>
                <w:noProof w:val="0"/>
                <w:szCs w:val="20"/>
              </w:rPr>
              <w:t>SKLEP OZ. AKT</w:t>
            </w:r>
          </w:p>
        </w:tc>
        <w:tc>
          <w:tcPr>
            <w:tcW w:w="1134" w:type="dxa"/>
          </w:tcPr>
          <w:p w14:paraId="628B22CB" w14:textId="77777777" w:rsidR="00B418C5" w:rsidRPr="00B418C5" w:rsidRDefault="00B418C5" w:rsidP="00915F4E">
            <w:pPr>
              <w:tabs>
                <w:tab w:val="left" w:pos="935"/>
              </w:tabs>
              <w:autoSpaceDE w:val="0"/>
              <w:autoSpaceDN w:val="0"/>
              <w:spacing w:before="240"/>
              <w:ind w:left="0" w:right="0"/>
              <w:jc w:val="center"/>
              <w:rPr>
                <w:bCs w:val="0"/>
                <w:noProof w:val="0"/>
                <w:szCs w:val="20"/>
              </w:rPr>
            </w:pPr>
            <w:r w:rsidRPr="00B418C5">
              <w:rPr>
                <w:bCs w:val="0"/>
                <w:noProof w:val="0"/>
                <w:szCs w:val="20"/>
              </w:rPr>
              <w:t>IZVRŠEN</w:t>
            </w:r>
          </w:p>
        </w:tc>
        <w:tc>
          <w:tcPr>
            <w:tcW w:w="1304" w:type="dxa"/>
          </w:tcPr>
          <w:p w14:paraId="0EC2A79B" w14:textId="12B88392" w:rsidR="00B418C5" w:rsidRPr="00B418C5" w:rsidRDefault="00B418C5" w:rsidP="00915F4E">
            <w:pPr>
              <w:tabs>
                <w:tab w:val="left" w:pos="935"/>
              </w:tabs>
              <w:autoSpaceDE w:val="0"/>
              <w:autoSpaceDN w:val="0"/>
              <w:spacing w:before="240"/>
              <w:ind w:left="-120" w:right="0" w:firstLine="22"/>
              <w:jc w:val="center"/>
              <w:rPr>
                <w:bCs w:val="0"/>
                <w:noProof w:val="0"/>
                <w:szCs w:val="20"/>
              </w:rPr>
            </w:pPr>
            <w:r w:rsidRPr="00B418C5">
              <w:rPr>
                <w:bCs w:val="0"/>
                <w:noProof w:val="0"/>
                <w:szCs w:val="20"/>
              </w:rPr>
              <w:t>V IZVRŠEVA</w:t>
            </w:r>
            <w:r w:rsidR="00F00A2B">
              <w:rPr>
                <w:bCs w:val="0"/>
                <w:noProof w:val="0"/>
                <w:szCs w:val="20"/>
              </w:rPr>
              <w:t>-</w:t>
            </w:r>
            <w:r w:rsidRPr="00B418C5">
              <w:rPr>
                <w:bCs w:val="0"/>
                <w:noProof w:val="0"/>
                <w:szCs w:val="20"/>
              </w:rPr>
              <w:t>NJU</w:t>
            </w:r>
          </w:p>
        </w:tc>
        <w:tc>
          <w:tcPr>
            <w:tcW w:w="1134" w:type="dxa"/>
          </w:tcPr>
          <w:p w14:paraId="5CA4A153" w14:textId="77777777" w:rsidR="00B418C5" w:rsidRPr="00B418C5" w:rsidRDefault="00B418C5" w:rsidP="00915F4E">
            <w:pPr>
              <w:tabs>
                <w:tab w:val="left" w:pos="935"/>
              </w:tabs>
              <w:autoSpaceDE w:val="0"/>
              <w:autoSpaceDN w:val="0"/>
              <w:spacing w:before="240"/>
              <w:ind w:left="0" w:right="0"/>
              <w:jc w:val="center"/>
              <w:rPr>
                <w:bCs w:val="0"/>
                <w:noProof w:val="0"/>
                <w:szCs w:val="20"/>
              </w:rPr>
            </w:pPr>
            <w:r w:rsidRPr="00B418C5">
              <w:rPr>
                <w:bCs w:val="0"/>
                <w:noProof w:val="0"/>
                <w:szCs w:val="20"/>
              </w:rPr>
              <w:t>NI IZVRŠEN</w:t>
            </w:r>
          </w:p>
        </w:tc>
      </w:tr>
      <w:bookmarkEnd w:id="0"/>
      <w:tr w:rsidR="00B418C5" w:rsidRPr="00B418C5" w14:paraId="4111BE21" w14:textId="77777777" w:rsidTr="00B018D1">
        <w:tc>
          <w:tcPr>
            <w:tcW w:w="709" w:type="dxa"/>
          </w:tcPr>
          <w:p w14:paraId="1E2F0F3A" w14:textId="77777777" w:rsidR="00B418C5" w:rsidRPr="00B418C5" w:rsidRDefault="00B418C5" w:rsidP="00B018D1">
            <w:pPr>
              <w:autoSpaceDE w:val="0"/>
              <w:autoSpaceDN w:val="0"/>
              <w:spacing w:after="0" w:line="240" w:lineRule="auto"/>
              <w:ind w:left="0" w:right="0"/>
              <w:jc w:val="center"/>
              <w:rPr>
                <w:bCs w:val="0"/>
                <w:noProof w:val="0"/>
                <w:szCs w:val="20"/>
              </w:rPr>
            </w:pPr>
            <w:r w:rsidRPr="00B418C5">
              <w:rPr>
                <w:bCs w:val="0"/>
                <w:noProof w:val="0"/>
                <w:szCs w:val="20"/>
              </w:rPr>
              <w:t>9.</w:t>
            </w:r>
          </w:p>
        </w:tc>
        <w:tc>
          <w:tcPr>
            <w:tcW w:w="4791" w:type="dxa"/>
          </w:tcPr>
          <w:p w14:paraId="0E67F6A5" w14:textId="77777777" w:rsidR="00B418C5" w:rsidRPr="00B418C5" w:rsidRDefault="00B418C5" w:rsidP="00F05E16">
            <w:pPr>
              <w:spacing w:after="0" w:line="240" w:lineRule="auto"/>
              <w:ind w:left="0" w:right="0"/>
              <w:rPr>
                <w:bCs w:val="0"/>
                <w:noProof w:val="0"/>
                <w:szCs w:val="20"/>
              </w:rPr>
            </w:pPr>
            <w:r w:rsidRPr="00B418C5">
              <w:rPr>
                <w:bCs w:val="0"/>
                <w:noProof w:val="0"/>
                <w:szCs w:val="20"/>
              </w:rPr>
              <w:t xml:space="preserve">Sklep, da je potrebno Mestnemu svetu Mestne občine Nova Gorica za vsako septembrsko sejo pripraviti poročilo s kratko obrazložitvijo stanja oziroma realizacije za vse investicije v proračunu v vrednosti nad 100.000,00 EUR. </w:t>
            </w:r>
          </w:p>
        </w:tc>
        <w:tc>
          <w:tcPr>
            <w:tcW w:w="1134" w:type="dxa"/>
          </w:tcPr>
          <w:p w14:paraId="456DD1DC"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304" w:type="dxa"/>
          </w:tcPr>
          <w:p w14:paraId="2118CE6C"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134" w:type="dxa"/>
          </w:tcPr>
          <w:p w14:paraId="4FB3D57B"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r>
    </w:tbl>
    <w:p w14:paraId="68219524" w14:textId="77777777" w:rsidR="00B418C5" w:rsidRPr="00B418C5" w:rsidRDefault="00B418C5" w:rsidP="00B418C5">
      <w:pPr>
        <w:tabs>
          <w:tab w:val="left" w:pos="935"/>
        </w:tabs>
        <w:autoSpaceDE w:val="0"/>
        <w:autoSpaceDN w:val="0"/>
        <w:spacing w:after="0" w:line="240" w:lineRule="auto"/>
        <w:ind w:left="0" w:right="0"/>
        <w:jc w:val="both"/>
        <w:rPr>
          <w:b/>
          <w:noProof w:val="0"/>
          <w:szCs w:val="20"/>
          <w:u w:val="single"/>
        </w:rPr>
      </w:pPr>
    </w:p>
    <w:p w14:paraId="61C4C51D" w14:textId="7972D3E8" w:rsidR="00B418C5" w:rsidRPr="00915F4E" w:rsidRDefault="00B418C5" w:rsidP="00915F4E">
      <w:pPr>
        <w:pStyle w:val="Naslov2"/>
        <w:spacing w:line="288" w:lineRule="auto"/>
        <w:rPr>
          <w:sz w:val="20"/>
          <w:szCs w:val="20"/>
        </w:rPr>
      </w:pPr>
      <w:r w:rsidRPr="007E73F9">
        <w:rPr>
          <w:sz w:val="20"/>
          <w:szCs w:val="20"/>
        </w:rPr>
        <w:t>26. SEJA MESTNEGA SVETA, 22. maj 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63"/>
        <w:gridCol w:w="1090"/>
        <w:gridCol w:w="1276"/>
        <w:gridCol w:w="1134"/>
      </w:tblGrid>
      <w:tr w:rsidR="00B418C5" w:rsidRPr="00B418C5" w14:paraId="3E7A5085" w14:textId="77777777" w:rsidTr="0013259F">
        <w:trPr>
          <w:trHeight w:val="1189"/>
        </w:trPr>
        <w:tc>
          <w:tcPr>
            <w:tcW w:w="709" w:type="dxa"/>
          </w:tcPr>
          <w:p w14:paraId="54CADC8D" w14:textId="77777777" w:rsidR="00B418C5" w:rsidRPr="00B418C5" w:rsidRDefault="00B418C5" w:rsidP="0013259F">
            <w:pPr>
              <w:tabs>
                <w:tab w:val="left" w:pos="935"/>
              </w:tabs>
              <w:autoSpaceDE w:val="0"/>
              <w:autoSpaceDN w:val="0"/>
              <w:spacing w:after="0" w:line="240" w:lineRule="auto"/>
              <w:ind w:left="0" w:right="0"/>
              <w:jc w:val="center"/>
              <w:rPr>
                <w:bCs w:val="0"/>
                <w:noProof w:val="0"/>
                <w:szCs w:val="20"/>
              </w:rPr>
            </w:pPr>
            <w:r w:rsidRPr="00B418C5">
              <w:rPr>
                <w:bCs w:val="0"/>
                <w:noProof w:val="0"/>
                <w:szCs w:val="20"/>
              </w:rPr>
              <w:t>zap.</w:t>
            </w:r>
          </w:p>
          <w:p w14:paraId="057BE019" w14:textId="77777777" w:rsidR="00B418C5" w:rsidRPr="00B418C5" w:rsidRDefault="00B418C5" w:rsidP="0013259F">
            <w:pPr>
              <w:tabs>
                <w:tab w:val="left" w:pos="935"/>
              </w:tabs>
              <w:autoSpaceDE w:val="0"/>
              <w:autoSpaceDN w:val="0"/>
              <w:spacing w:after="0" w:line="240" w:lineRule="auto"/>
              <w:ind w:left="0" w:right="0"/>
              <w:jc w:val="center"/>
              <w:rPr>
                <w:bCs w:val="0"/>
                <w:noProof w:val="0"/>
                <w:szCs w:val="20"/>
              </w:rPr>
            </w:pPr>
            <w:r w:rsidRPr="00B418C5">
              <w:rPr>
                <w:bCs w:val="0"/>
                <w:noProof w:val="0"/>
                <w:szCs w:val="20"/>
              </w:rPr>
              <w:t>št.</w:t>
            </w:r>
          </w:p>
        </w:tc>
        <w:tc>
          <w:tcPr>
            <w:tcW w:w="4863" w:type="dxa"/>
          </w:tcPr>
          <w:p w14:paraId="7C50CE82" w14:textId="77777777" w:rsidR="00B418C5" w:rsidRPr="00B418C5" w:rsidRDefault="00B418C5" w:rsidP="00915F4E">
            <w:pPr>
              <w:tabs>
                <w:tab w:val="left" w:pos="935"/>
              </w:tabs>
              <w:autoSpaceDE w:val="0"/>
              <w:autoSpaceDN w:val="0"/>
              <w:spacing w:before="240"/>
              <w:ind w:left="-120" w:right="0" w:firstLine="22"/>
              <w:jc w:val="center"/>
              <w:rPr>
                <w:bCs w:val="0"/>
                <w:noProof w:val="0"/>
                <w:szCs w:val="20"/>
              </w:rPr>
            </w:pPr>
            <w:r w:rsidRPr="00B418C5">
              <w:rPr>
                <w:bCs w:val="0"/>
                <w:noProof w:val="0"/>
                <w:szCs w:val="20"/>
              </w:rPr>
              <w:t>SKLEP OZ. AKT</w:t>
            </w:r>
          </w:p>
        </w:tc>
        <w:tc>
          <w:tcPr>
            <w:tcW w:w="1090" w:type="dxa"/>
          </w:tcPr>
          <w:p w14:paraId="430F509B" w14:textId="77777777" w:rsidR="00B418C5" w:rsidRPr="00B418C5" w:rsidRDefault="00B418C5" w:rsidP="00915F4E">
            <w:pPr>
              <w:tabs>
                <w:tab w:val="left" w:pos="935"/>
              </w:tabs>
              <w:autoSpaceDE w:val="0"/>
              <w:autoSpaceDN w:val="0"/>
              <w:spacing w:before="240"/>
              <w:ind w:left="-120" w:right="0" w:firstLine="22"/>
              <w:jc w:val="center"/>
              <w:rPr>
                <w:bCs w:val="0"/>
                <w:noProof w:val="0"/>
                <w:szCs w:val="20"/>
              </w:rPr>
            </w:pPr>
            <w:r w:rsidRPr="00B418C5">
              <w:rPr>
                <w:bCs w:val="0"/>
                <w:noProof w:val="0"/>
                <w:szCs w:val="20"/>
              </w:rPr>
              <w:t>IZVRŠEN</w:t>
            </w:r>
          </w:p>
        </w:tc>
        <w:tc>
          <w:tcPr>
            <w:tcW w:w="1276" w:type="dxa"/>
          </w:tcPr>
          <w:p w14:paraId="3D941C0E" w14:textId="3979116F" w:rsidR="00B418C5" w:rsidRPr="00B418C5" w:rsidRDefault="00B418C5" w:rsidP="00915F4E">
            <w:pPr>
              <w:tabs>
                <w:tab w:val="left" w:pos="935"/>
              </w:tabs>
              <w:autoSpaceDE w:val="0"/>
              <w:autoSpaceDN w:val="0"/>
              <w:spacing w:before="240"/>
              <w:ind w:left="-120" w:right="0" w:firstLine="22"/>
              <w:jc w:val="center"/>
              <w:rPr>
                <w:bCs w:val="0"/>
                <w:noProof w:val="0"/>
                <w:szCs w:val="20"/>
              </w:rPr>
            </w:pPr>
            <w:r w:rsidRPr="00B418C5">
              <w:rPr>
                <w:bCs w:val="0"/>
                <w:noProof w:val="0"/>
                <w:szCs w:val="20"/>
              </w:rPr>
              <w:t>V IZVRŠEV</w:t>
            </w:r>
            <w:r w:rsidR="00BB4CF1">
              <w:rPr>
                <w:bCs w:val="0"/>
                <w:noProof w:val="0"/>
                <w:szCs w:val="20"/>
              </w:rPr>
              <w:t>A-</w:t>
            </w:r>
            <w:r w:rsidRPr="00B418C5">
              <w:rPr>
                <w:bCs w:val="0"/>
                <w:noProof w:val="0"/>
                <w:szCs w:val="20"/>
              </w:rPr>
              <w:t>NJU</w:t>
            </w:r>
          </w:p>
        </w:tc>
        <w:tc>
          <w:tcPr>
            <w:tcW w:w="1134" w:type="dxa"/>
          </w:tcPr>
          <w:p w14:paraId="76052571" w14:textId="77777777" w:rsidR="00B418C5" w:rsidRPr="00B418C5" w:rsidRDefault="00B418C5" w:rsidP="00915F4E">
            <w:pPr>
              <w:tabs>
                <w:tab w:val="left" w:pos="935"/>
              </w:tabs>
              <w:autoSpaceDE w:val="0"/>
              <w:autoSpaceDN w:val="0"/>
              <w:spacing w:before="240"/>
              <w:ind w:left="-120" w:right="0" w:firstLine="22"/>
              <w:jc w:val="center"/>
              <w:rPr>
                <w:bCs w:val="0"/>
                <w:noProof w:val="0"/>
                <w:szCs w:val="20"/>
              </w:rPr>
            </w:pPr>
            <w:r w:rsidRPr="00B418C5">
              <w:rPr>
                <w:bCs w:val="0"/>
                <w:noProof w:val="0"/>
                <w:szCs w:val="20"/>
              </w:rPr>
              <w:t>NI IZVRŠEN</w:t>
            </w:r>
          </w:p>
        </w:tc>
      </w:tr>
      <w:tr w:rsidR="00B418C5" w:rsidRPr="00B418C5" w14:paraId="5320E110" w14:textId="77777777" w:rsidTr="00CB5FF7">
        <w:tc>
          <w:tcPr>
            <w:tcW w:w="709" w:type="dxa"/>
          </w:tcPr>
          <w:p w14:paraId="756FCA84" w14:textId="77777777" w:rsidR="00B418C5" w:rsidRPr="00B418C5" w:rsidRDefault="00B418C5" w:rsidP="00B018D1">
            <w:pPr>
              <w:autoSpaceDE w:val="0"/>
              <w:autoSpaceDN w:val="0"/>
              <w:spacing w:after="0" w:line="240" w:lineRule="auto"/>
              <w:ind w:left="-120" w:right="0" w:firstLine="22"/>
              <w:jc w:val="center"/>
              <w:rPr>
                <w:bCs w:val="0"/>
                <w:noProof w:val="0"/>
                <w:szCs w:val="20"/>
              </w:rPr>
            </w:pPr>
            <w:r w:rsidRPr="00B418C5">
              <w:rPr>
                <w:bCs w:val="0"/>
                <w:noProof w:val="0"/>
                <w:szCs w:val="20"/>
              </w:rPr>
              <w:t>10.</w:t>
            </w:r>
          </w:p>
        </w:tc>
        <w:tc>
          <w:tcPr>
            <w:tcW w:w="4863" w:type="dxa"/>
          </w:tcPr>
          <w:p w14:paraId="5CB91FBD" w14:textId="77777777" w:rsidR="00B418C5" w:rsidRPr="00B418C5" w:rsidRDefault="00B418C5" w:rsidP="00B018D1">
            <w:pPr>
              <w:spacing w:after="0" w:line="240" w:lineRule="auto"/>
              <w:ind w:left="0" w:right="0"/>
              <w:rPr>
                <w:bCs w:val="0"/>
                <w:noProof w:val="0"/>
                <w:szCs w:val="20"/>
              </w:rPr>
            </w:pPr>
            <w:hyperlink r:id="rId10" w:tgtFrame="_blank" w:history="1">
              <w:r w:rsidRPr="00B418C5">
                <w:rPr>
                  <w:bCs w:val="0"/>
                  <w:noProof w:val="0"/>
                  <w:szCs w:val="20"/>
                </w:rPr>
                <w:t>Sklep o začasni vzpostavitvi videonadzora na ekološkem otoku</w:t>
              </w:r>
            </w:hyperlink>
            <w:r w:rsidRPr="00B418C5">
              <w:rPr>
                <w:bCs w:val="0"/>
                <w:noProof w:val="0"/>
                <w:szCs w:val="20"/>
              </w:rPr>
              <w:t xml:space="preserve"> na Ulici Gradnikove brigade.</w:t>
            </w:r>
          </w:p>
        </w:tc>
        <w:tc>
          <w:tcPr>
            <w:tcW w:w="1090" w:type="dxa"/>
          </w:tcPr>
          <w:p w14:paraId="4503842E" w14:textId="77777777" w:rsidR="00B418C5" w:rsidRPr="00B418C5" w:rsidRDefault="00B418C5" w:rsidP="007D46F0">
            <w:pPr>
              <w:autoSpaceDE w:val="0"/>
              <w:autoSpaceDN w:val="0"/>
              <w:adjustRightInd w:val="0"/>
              <w:spacing w:after="0" w:line="240" w:lineRule="auto"/>
              <w:ind w:left="-120" w:right="0" w:firstLine="22"/>
              <w:jc w:val="center"/>
              <w:rPr>
                <w:bCs w:val="0"/>
                <w:noProof w:val="0"/>
                <w:szCs w:val="20"/>
              </w:rPr>
            </w:pPr>
          </w:p>
        </w:tc>
        <w:tc>
          <w:tcPr>
            <w:tcW w:w="1276" w:type="dxa"/>
          </w:tcPr>
          <w:p w14:paraId="32F2AF7B" w14:textId="77777777" w:rsidR="00B418C5" w:rsidRPr="00B418C5" w:rsidRDefault="00B418C5" w:rsidP="007D46F0">
            <w:pPr>
              <w:autoSpaceDE w:val="0"/>
              <w:autoSpaceDN w:val="0"/>
              <w:adjustRightInd w:val="0"/>
              <w:spacing w:after="0" w:line="240" w:lineRule="auto"/>
              <w:ind w:left="-120" w:right="0" w:firstLine="22"/>
              <w:jc w:val="center"/>
              <w:rPr>
                <w:bCs w:val="0"/>
                <w:noProof w:val="0"/>
                <w:szCs w:val="20"/>
              </w:rPr>
            </w:pPr>
            <w:r w:rsidRPr="00B418C5">
              <w:rPr>
                <w:bCs w:val="0"/>
                <w:noProof w:val="0"/>
                <w:szCs w:val="20"/>
              </w:rPr>
              <w:t>●</w:t>
            </w:r>
          </w:p>
        </w:tc>
        <w:tc>
          <w:tcPr>
            <w:tcW w:w="1134" w:type="dxa"/>
          </w:tcPr>
          <w:p w14:paraId="2342C233" w14:textId="77777777" w:rsidR="00B418C5" w:rsidRPr="00B418C5" w:rsidRDefault="00B418C5" w:rsidP="007D46F0">
            <w:pPr>
              <w:autoSpaceDE w:val="0"/>
              <w:autoSpaceDN w:val="0"/>
              <w:adjustRightInd w:val="0"/>
              <w:spacing w:after="0" w:line="240" w:lineRule="auto"/>
              <w:ind w:left="-120" w:right="0" w:firstLine="22"/>
              <w:jc w:val="center"/>
              <w:rPr>
                <w:bCs w:val="0"/>
                <w:noProof w:val="0"/>
                <w:szCs w:val="20"/>
              </w:rPr>
            </w:pPr>
          </w:p>
        </w:tc>
      </w:tr>
    </w:tbl>
    <w:p w14:paraId="50F81C1F" w14:textId="77777777" w:rsidR="00A21AF4" w:rsidRDefault="00A21AF4" w:rsidP="00CB5FF7">
      <w:pPr>
        <w:pStyle w:val="Naslov2"/>
        <w:rPr>
          <w:sz w:val="22"/>
          <w:szCs w:val="22"/>
        </w:rPr>
      </w:pPr>
    </w:p>
    <w:p w14:paraId="7E783963" w14:textId="550C391E" w:rsidR="00B418C5" w:rsidRPr="00CB5FF7" w:rsidRDefault="00B418C5" w:rsidP="00CB5FF7">
      <w:pPr>
        <w:pStyle w:val="Naslov2"/>
        <w:rPr>
          <w:sz w:val="22"/>
          <w:szCs w:val="22"/>
        </w:rPr>
      </w:pPr>
      <w:r w:rsidRPr="00CB5FF7">
        <w:rPr>
          <w:sz w:val="22"/>
          <w:szCs w:val="22"/>
        </w:rPr>
        <w:t>Pobude, predlogi, vprašanja in nestrinjanja oziroma nezadovoljstva s prejetimi odgovori ter pripombe in pohvale svetnic ter svetnikov so bili posredovani Županu, Kabinetu župana in Občinski upravi:</w:t>
      </w:r>
    </w:p>
    <w:p w14:paraId="653E7C08" w14:textId="77777777" w:rsidR="00B418C5" w:rsidRPr="00B418C5" w:rsidRDefault="00B418C5" w:rsidP="00B418C5">
      <w:pPr>
        <w:autoSpaceDE w:val="0"/>
        <w:autoSpaceDN w:val="0"/>
        <w:adjustRightInd w:val="0"/>
        <w:spacing w:after="0" w:line="240" w:lineRule="auto"/>
        <w:ind w:left="0" w:right="0"/>
        <w:jc w:val="both"/>
        <w:rPr>
          <w:rFonts w:ascii="Arial" w:hAnsi="Arial"/>
          <w:b/>
          <w:bCs w:val="0"/>
          <w:noProof w:val="0"/>
          <w:szCs w:val="20"/>
        </w:rPr>
      </w:pPr>
    </w:p>
    <w:p w14:paraId="29291C7E" w14:textId="77777777" w:rsidR="00B418C5" w:rsidRDefault="00B418C5" w:rsidP="002C31CD">
      <w:pPr>
        <w:pStyle w:val="Odstavekseznama"/>
        <w:numPr>
          <w:ilvl w:val="0"/>
          <w:numId w:val="13"/>
        </w:numPr>
        <w:ind w:left="709" w:hanging="283"/>
        <w:rPr>
          <w:b/>
          <w:bCs w:val="0"/>
        </w:rPr>
      </w:pPr>
      <w:r w:rsidRPr="002C31CD">
        <w:rPr>
          <w:b/>
          <w:bCs w:val="0"/>
        </w:rPr>
        <w:t xml:space="preserve">svetnice Tanje Gregorič - </w:t>
      </w:r>
      <w:bookmarkStart w:id="1" w:name="_Hlk209686504"/>
      <w:r w:rsidRPr="002C31CD">
        <w:rPr>
          <w:b/>
          <w:bCs w:val="0"/>
        </w:rPr>
        <w:t>naslednja pobuda:</w:t>
      </w:r>
      <w:bookmarkEnd w:id="1"/>
    </w:p>
    <w:p w14:paraId="411BC283" w14:textId="77777777" w:rsidR="008E7826" w:rsidRPr="00E900B0" w:rsidRDefault="008E7826" w:rsidP="004306F7">
      <w:r w:rsidRPr="00E900B0">
        <w:t xml:space="preserve">Danes se bom dotaknila tematike, katera kar redno sproža vprašanja in jezo med občani. To so  javna naročila. Sam sistem javnega naročanja sicer ni zgrešen. Vedno se nanj prijavi več ponudnikov in med njimi je izbran najcenejši. Kateri </w:t>
      </w:r>
      <w:r>
        <w:t xml:space="preserve">pa </w:t>
      </w:r>
      <w:r w:rsidRPr="00E900B0">
        <w:t xml:space="preserve">ni nujno najcenejši saj so ponudbe, ko gre za javno naročilo višje kot če za isto </w:t>
      </w:r>
      <w:r w:rsidRPr="00E900B0">
        <w:lastRenderedPageBreak/>
        <w:t>ponudbo prosi posameznik ali s.p.. Včasih so te vrednosti tudi 2-kratne, kar je nelogično in nepošteno</w:t>
      </w:r>
      <w:r>
        <w:t>, pravzaprav absurdno</w:t>
      </w:r>
      <w:r w:rsidRPr="00E900B0">
        <w:t>, saj se tako zapravi mnogo več proračunskega denarja kot bi se lahko</w:t>
      </w:r>
      <w:r>
        <w:t xml:space="preserve">. </w:t>
      </w:r>
      <w:r w:rsidRPr="00E900B0">
        <w:t xml:space="preserve">Posledično se tako veliko manj naredi, ne vzdržuje infrastrukturo, nekatere </w:t>
      </w:r>
      <w:r>
        <w:t>investicije</w:t>
      </w:r>
      <w:r w:rsidRPr="00E900B0">
        <w:t xml:space="preserve"> pravzaprav nikoli n</w:t>
      </w:r>
      <w:r>
        <w:t xml:space="preserve">e </w:t>
      </w:r>
      <w:r w:rsidRPr="00E900B0">
        <w:t>pridejo na vrsto.</w:t>
      </w:r>
      <w:r>
        <w:t xml:space="preserve"> </w:t>
      </w:r>
    </w:p>
    <w:p w14:paraId="6102029D" w14:textId="77777777" w:rsidR="008E7826" w:rsidRDefault="008E7826" w:rsidP="008E7826">
      <w:pPr>
        <w:spacing w:after="0"/>
      </w:pPr>
      <w:r w:rsidRPr="00E900B0">
        <w:t>Velikokrat se sprašujem zakaj je temu tako in zakaj se tega ne</w:t>
      </w:r>
      <w:r>
        <w:t>kako ne da urediti. Mogoče se ne da, mogoče se noče. Odgovora na to nimam, bi pa zato prosila MONG za obrazložitev. Hkrati pa dajem pobudo, da se uredi nadzor v smislu, ne le pregleda prejetih ponudb in izbiro najcenejše, ampak tudi pregleda realnosti ponudbe. Nemogoče je, da cena ene in iste stvari, storitve, ko gre za javni razpis, kar poskoči tudi za dvakratno vrednost. Menim, da bi na tak način lahko marsikje pridobili boljše in cenejše ponudbe in tako lahko uredili še marsikatero nujno potrebno investicijo. Tudi vzdrževanja trenutne infrastrukture, objektov, itd. bi lahko bila bolj pogosta, s tem pa ljudje bolj zadovoljni, okolica bolj urejena. Podajam pobudo v razmislek in prosim za odgovor.</w:t>
      </w:r>
    </w:p>
    <w:p w14:paraId="15353D54" w14:textId="77777777" w:rsidR="00FF7D2A" w:rsidRPr="002C31CD" w:rsidRDefault="00FF7D2A" w:rsidP="008E7826">
      <w:pPr>
        <w:pStyle w:val="Odstavekseznama"/>
        <w:ind w:left="709"/>
        <w:rPr>
          <w:b/>
          <w:bCs w:val="0"/>
        </w:rPr>
      </w:pPr>
    </w:p>
    <w:p w14:paraId="5543C1B5" w14:textId="27EBB646" w:rsidR="00B418C5" w:rsidRDefault="00B418C5" w:rsidP="00FF7D2A">
      <w:pPr>
        <w:pStyle w:val="Odstavekseznama"/>
        <w:numPr>
          <w:ilvl w:val="0"/>
          <w:numId w:val="14"/>
        </w:numPr>
        <w:ind w:left="426" w:firstLine="0"/>
        <w:rPr>
          <w:b/>
        </w:rPr>
      </w:pPr>
      <w:r w:rsidRPr="00FF7D2A">
        <w:rPr>
          <w:b/>
        </w:rPr>
        <w:t xml:space="preserve">svetnice Damjane Pavlica – </w:t>
      </w:r>
      <w:r w:rsidR="00211ECA" w:rsidRPr="00FF7D2A">
        <w:rPr>
          <w:b/>
        </w:rPr>
        <w:t>naslednja pobuda:</w:t>
      </w:r>
    </w:p>
    <w:p w14:paraId="7E0C0AB6" w14:textId="0872ABE7" w:rsidR="008E7826" w:rsidRPr="0051580C" w:rsidRDefault="008E7826" w:rsidP="0051580C">
      <w:r>
        <w:t>Krajani Šempasa, ki živijo pri poslovilnem objektu pri pokopališču so me opozorili, da jim ob velikih nalivih zaliva tako bivalni kot pomožni objekt. Ko je bila zgrajena mrliška vežica, se je zgradil tudi zid, ki jo obdaja. Danes je problem, da ta zid predstavlja oviro pri odtekanju vode z zemljišča v bližnji potok. Tu se ob nalivih steka meteorna voda iz zgornjega predela Šempasa, ki predstavlja nevarnost še za druge objekte. Prosim za ukrepanje.</w:t>
      </w:r>
    </w:p>
    <w:p w14:paraId="6AC7F57F" w14:textId="38063D4C" w:rsidR="00B418C5" w:rsidRDefault="00B418C5" w:rsidP="00FF7D2A">
      <w:pPr>
        <w:pStyle w:val="Odstavekseznama"/>
        <w:numPr>
          <w:ilvl w:val="0"/>
          <w:numId w:val="14"/>
        </w:numPr>
        <w:ind w:left="426" w:firstLine="0"/>
        <w:rPr>
          <w:b/>
        </w:rPr>
      </w:pPr>
      <w:r w:rsidRPr="00FF7D2A">
        <w:rPr>
          <w:b/>
        </w:rPr>
        <w:t xml:space="preserve">svetnice </w:t>
      </w:r>
      <w:r w:rsidR="00EC5BF6" w:rsidRPr="00FF7D2A">
        <w:rPr>
          <w:b/>
        </w:rPr>
        <w:t>Bože Mozetič</w:t>
      </w:r>
      <w:r w:rsidRPr="00FF7D2A">
        <w:rPr>
          <w:b/>
        </w:rPr>
        <w:t xml:space="preserve"> – naslednje svetniško vprašanje: </w:t>
      </w:r>
    </w:p>
    <w:p w14:paraId="02688150" w14:textId="77777777" w:rsidR="008E7826" w:rsidRPr="001245D6" w:rsidRDefault="008E7826" w:rsidP="008E7826">
      <w:r w:rsidRPr="001245D6">
        <w:t>Že pred časom sem imela pobudo v zvezi z varnostjo prebivalcev v Novi Gorici. Dnevno prihajajo k nam z avtobusi večja števila migrantov. Večina razmišlja, da to ni naš problem, saj jih pot vodi naprej v sosednjo Italijo.</w:t>
      </w:r>
      <w:r>
        <w:t xml:space="preserve"> </w:t>
      </w:r>
      <w:r w:rsidRPr="001245D6">
        <w:t xml:space="preserve">Vendar zadnji dogodek v zvezi s posilstvom oziroma poskusom posilstva mladoletne osebe s strani nelegalnega migranta, kaže, da temu ni povsem tako. Ko taka kriminalna oseba zagreši v našem mestu dejanje, ki se nanaša na nedotakljivost  mladoletne osebe, bi morali goreti vsi alarmi. Ne vem, če je prav, da se ni objavila identiteta nevarnega napadalca, ki je s sodišča pobegnil. </w:t>
      </w:r>
    </w:p>
    <w:p w14:paraId="7E359A59" w14:textId="77777777" w:rsidR="008E7826" w:rsidRPr="003A0C36" w:rsidRDefault="008E7826" w:rsidP="008E7826">
      <w:r w:rsidRPr="001245D6">
        <w:t>Sprašujem, ali je bolj pomembno zakonsko prikrivanje identitete migranta, ki je storil kaznivo dejanje, ali je bolj pomembna varnost naših otrok. En tak dogodek lahko travmatično zaznamuje življenje mladoletnika.</w:t>
      </w:r>
    </w:p>
    <w:p w14:paraId="2615BE40" w14:textId="7BE4DCE5" w:rsidR="008E7826" w:rsidRDefault="008E7826" w:rsidP="008E7826">
      <w:pPr>
        <w:pStyle w:val="Odstavekseznama"/>
        <w:numPr>
          <w:ilvl w:val="0"/>
          <w:numId w:val="14"/>
        </w:numPr>
        <w:ind w:left="426" w:firstLine="0"/>
        <w:rPr>
          <w:b/>
        </w:rPr>
      </w:pPr>
      <w:r w:rsidRPr="00FF7D2A">
        <w:rPr>
          <w:b/>
        </w:rPr>
        <w:t xml:space="preserve">svetnika </w:t>
      </w:r>
      <w:r>
        <w:rPr>
          <w:b/>
        </w:rPr>
        <w:t>Neđata šal</w:t>
      </w:r>
      <w:r w:rsidR="009F7308">
        <w:rPr>
          <w:b/>
        </w:rPr>
        <w:t>je</w:t>
      </w:r>
      <w:r w:rsidRPr="00FF7D2A">
        <w:rPr>
          <w:b/>
        </w:rPr>
        <w:t xml:space="preserve"> - naslednja pobuda:  </w:t>
      </w:r>
    </w:p>
    <w:p w14:paraId="634005D7" w14:textId="77777777" w:rsidR="0051580C" w:rsidRPr="00FF7D2A" w:rsidRDefault="0051580C" w:rsidP="0051580C">
      <w:pPr>
        <w:pStyle w:val="Odstavekseznama"/>
        <w:ind w:left="426"/>
        <w:rPr>
          <w:b/>
        </w:rPr>
      </w:pPr>
    </w:p>
    <w:p w14:paraId="49536A0B" w14:textId="77777777" w:rsidR="009F7308" w:rsidRDefault="009F7308" w:rsidP="009F7308">
      <w:pPr>
        <w:pStyle w:val="Odstavekseznama"/>
      </w:pPr>
      <w:r>
        <w:t>Pobuda za NUJNO ukrepanje zaradi nevarnih razmer v prostoru bivše tovarne Ideal in okolici avtobusne postaje v Novi Gorici</w:t>
      </w:r>
    </w:p>
    <w:p w14:paraId="2017F88C" w14:textId="77777777" w:rsidR="009F7308" w:rsidRPr="00414697" w:rsidRDefault="009F7308" w:rsidP="009F7308">
      <w:pPr>
        <w:pStyle w:val="Odstavekseznama"/>
        <w:rPr>
          <w:rFonts w:ascii="Aptos" w:hAnsi="Aptos" w:cs="Aptos"/>
          <w:bCs w:val="0"/>
          <w:noProof w:val="0"/>
        </w:rPr>
      </w:pPr>
      <w:r>
        <w:t xml:space="preserve">V stavbi bivše tovarne Ideal v Novi Gorici se že dlje časa dogajajo nevarne in povsem nesprejemljive stvari. V tem prostoru je bil pred časom storjen umor, pred dnevi je soseda našla človeka, ki je spal v svoji drvarnici, zdaj pa se je tam zgodilo </w:t>
      </w:r>
      <w:r>
        <w:lastRenderedPageBreak/>
        <w:t xml:space="preserve">še spolno nasilje nad mladoletnim dečkom. To presega vse meje razumnega potrpljenja. Občani smo zgroženi in se sprašujemo, koliko tragedij se mora še zgoditi, preden bodo pristojni organi ukrepali. Ta prostor je že dolgo znan kot zbirališče ljudi brez dovoljenja, zato je nesprejemljivo, da se takšno stanje še vedno dopušča. Zahtevamo, da Mestna občina Nova Gorica v sodelovanju s Policijsko upravo Nova Gorica ter vsemi pristojnimi inšpekcijskimi službami (gradbeno, zdravstveno, sanitarno in okoljsko) nemudoma ukrepa ter: </w:t>
      </w:r>
    </w:p>
    <w:p w14:paraId="52A6D073" w14:textId="77777777" w:rsidR="009F7308" w:rsidRDefault="009F7308" w:rsidP="009F7308">
      <w:pPr>
        <w:pStyle w:val="Odstavekseznama"/>
        <w:numPr>
          <w:ilvl w:val="0"/>
          <w:numId w:val="15"/>
        </w:numPr>
        <w:jc w:val="both"/>
      </w:pPr>
      <w:r>
        <w:t>opravi pregled in zavarovanje prostora bivše tovarne Ideal,</w:t>
      </w:r>
    </w:p>
    <w:p w14:paraId="6497B174" w14:textId="77777777" w:rsidR="009F7308" w:rsidRDefault="009F7308" w:rsidP="009F7308">
      <w:pPr>
        <w:pStyle w:val="Odstavekseznama"/>
        <w:numPr>
          <w:ilvl w:val="0"/>
          <w:numId w:val="15"/>
        </w:numPr>
        <w:jc w:val="both"/>
      </w:pPr>
      <w:r>
        <w:t>po potrebi odredi zaprtje ali odstranitev objekta,</w:t>
      </w:r>
    </w:p>
    <w:p w14:paraId="2A7F9BA3" w14:textId="77777777" w:rsidR="009F7308" w:rsidRDefault="009F7308" w:rsidP="009F7308">
      <w:pPr>
        <w:pStyle w:val="Odstavekseznama"/>
        <w:numPr>
          <w:ilvl w:val="0"/>
          <w:numId w:val="15"/>
        </w:numPr>
        <w:jc w:val="both"/>
      </w:pPr>
      <w:r>
        <w:t>zagotovi stalno prisotnost redarstva in policije na tem območju, v sodelovanju z inšpekcijami preveri vse morebitne nevarnosti za zdravje in varnost ljudi.</w:t>
      </w:r>
    </w:p>
    <w:p w14:paraId="7C8296A6" w14:textId="77777777" w:rsidR="009F7308" w:rsidRDefault="009F7308" w:rsidP="009F7308">
      <w:pPr>
        <w:pStyle w:val="Odstavekseznama"/>
      </w:pPr>
      <w:r>
        <w:t>Poleg tega opozarjamo, da se tudi v okolici avtobusne postaje v Novi Gorici redno zbirajo skupine posameznikov, ki se vedejo sumljivo in ogrožajo varnost mimoidočih.</w:t>
      </w:r>
    </w:p>
    <w:p w14:paraId="38DA67B9" w14:textId="77777777" w:rsidR="009F7308" w:rsidRDefault="009F7308" w:rsidP="009F7308">
      <w:pPr>
        <w:pStyle w:val="Odstavekseznama"/>
      </w:pPr>
      <w:r>
        <w:t>Po navedbah občanov so mladoletnim ponujali prepovedane substance, ob zavrnitvi pa postali verbalno in fizično nasilni. Čeprav se je tokrat dogodek končal brez poškodb, bi se lahko iztekel veliko huje. Zato je nujno, da se okoli avtobusne postaje poostri nadzor redarstva in policije ter zagotovi večja varnost občanov in otrok.</w:t>
      </w:r>
    </w:p>
    <w:p w14:paraId="2DCA0325" w14:textId="77777777" w:rsidR="009F7308" w:rsidRDefault="009F7308" w:rsidP="009F7308">
      <w:pPr>
        <w:pStyle w:val="Odstavekseznama"/>
      </w:pPr>
      <w:r>
        <w:t>Od občine in pristojnih služb pričakujemo konkretne in takojšnje ukrepe za zagotovitev varnosti prebivalcev. Gre za varnost ljudi in otrok, zato mora biti to absolutna prioriteta.</w:t>
      </w:r>
    </w:p>
    <w:p w14:paraId="415D2173" w14:textId="77777777" w:rsidR="009F7308" w:rsidRPr="003A0C36" w:rsidRDefault="009F7308" w:rsidP="009F7308">
      <w:pPr>
        <w:pStyle w:val="Odstavekseznama"/>
      </w:pPr>
    </w:p>
    <w:p w14:paraId="67974368" w14:textId="35761BA6" w:rsidR="009F7308" w:rsidRPr="00FF7D2A" w:rsidRDefault="009F7308" w:rsidP="009F7308">
      <w:pPr>
        <w:pStyle w:val="Odstavekseznama"/>
        <w:numPr>
          <w:ilvl w:val="0"/>
          <w:numId w:val="14"/>
        </w:numPr>
        <w:ind w:left="426" w:firstLine="0"/>
        <w:rPr>
          <w:b/>
        </w:rPr>
      </w:pPr>
      <w:r w:rsidRPr="00FF7D2A">
        <w:rPr>
          <w:b/>
        </w:rPr>
        <w:t xml:space="preserve">svetnika </w:t>
      </w:r>
      <w:r>
        <w:rPr>
          <w:b/>
        </w:rPr>
        <w:t>Antona Hareja</w:t>
      </w:r>
      <w:r w:rsidRPr="00FF7D2A">
        <w:rPr>
          <w:b/>
        </w:rPr>
        <w:t xml:space="preserve"> - naslednje svetniško vprašanje:  </w:t>
      </w:r>
    </w:p>
    <w:p w14:paraId="2641E0FD" w14:textId="1D817629" w:rsidR="009F7308" w:rsidRDefault="009F7308" w:rsidP="009F7308">
      <w:pPr>
        <w:pStyle w:val="Odstavekseznama"/>
        <w:spacing w:after="160" w:line="278" w:lineRule="auto"/>
        <w:ind w:right="0"/>
      </w:pPr>
      <w:r>
        <w:t xml:space="preserve">EPICenter </w:t>
      </w:r>
    </w:p>
    <w:p w14:paraId="48611F67" w14:textId="0781D845" w:rsidR="009F7308" w:rsidRDefault="009F7308" w:rsidP="009F7308">
      <w:pPr>
        <w:pStyle w:val="Odstavekseznama"/>
        <w:numPr>
          <w:ilvl w:val="0"/>
          <w:numId w:val="16"/>
        </w:numPr>
        <w:jc w:val="both"/>
      </w:pPr>
      <w:r>
        <w:t>Koliko nas je do sedaj sta EPICenter? (Odgovor naj bo ločeno za MONG  investicija in Zavod EPK 2025, ki pripravlja vsebinski del)</w:t>
      </w:r>
    </w:p>
    <w:p w14:paraId="50FE95EC" w14:textId="49F642AE" w:rsidR="009F7308" w:rsidRDefault="009F7308" w:rsidP="009F7308">
      <w:pPr>
        <w:pStyle w:val="Odstavekseznama"/>
        <w:numPr>
          <w:ilvl w:val="0"/>
          <w:numId w:val="16"/>
        </w:numPr>
        <w:jc w:val="both"/>
      </w:pPr>
      <w:r>
        <w:t>Kdo so podizvajalci, ki pripravljajo razstavo v EPICentru? Prosim za vse podizvajalce, njihovo vlogo pri pripravi razstave in  vrednost pogodbe vezanih na njihovo delo.</w:t>
      </w:r>
    </w:p>
    <w:p w14:paraId="51CA60F7" w14:textId="77777777" w:rsidR="009F7308" w:rsidRDefault="009F7308" w:rsidP="009F7308">
      <w:pPr>
        <w:pStyle w:val="Odstavekseznama"/>
        <w:numPr>
          <w:ilvl w:val="0"/>
          <w:numId w:val="16"/>
        </w:numPr>
        <w:jc w:val="both"/>
      </w:pPr>
      <w:r>
        <w:t>Bo ta razstava stalna ali začasna? Kdo bo skrbel za razstavo, če to ne bo Goriški muzej?</w:t>
      </w:r>
    </w:p>
    <w:p w14:paraId="5BF6C297" w14:textId="614ECE8B" w:rsidR="009F7308" w:rsidRDefault="009F7308" w:rsidP="009F7308">
      <w:pPr>
        <w:pStyle w:val="Odstavekseznama"/>
        <w:numPr>
          <w:ilvl w:val="0"/>
          <w:numId w:val="16"/>
        </w:numPr>
        <w:jc w:val="both"/>
      </w:pPr>
      <w:r>
        <w:t>Kdaj bo otvoritev EPICentra? Kje so težave?</w:t>
      </w:r>
    </w:p>
    <w:p w14:paraId="2493F30C" w14:textId="412A7A5B" w:rsidR="009F7308" w:rsidRDefault="009F7308" w:rsidP="009F7308">
      <w:pPr>
        <w:pStyle w:val="Odstavekseznama"/>
        <w:numPr>
          <w:ilvl w:val="0"/>
          <w:numId w:val="16"/>
        </w:numPr>
        <w:jc w:val="both"/>
      </w:pPr>
      <w:r>
        <w:t>Namerava vodstvo občine prosotore EPICentra upravljati z novim javnim zavodom ali bo to predano v upravljanje Univerzi v Novi Gorici?</w:t>
      </w:r>
    </w:p>
    <w:p w14:paraId="5ADFE52E" w14:textId="77777777" w:rsidR="009F7308" w:rsidRDefault="009F7308" w:rsidP="009F7308">
      <w:pPr>
        <w:pStyle w:val="Odstavekseznama"/>
        <w:ind w:left="1429"/>
      </w:pPr>
    </w:p>
    <w:p w14:paraId="5A67FD09" w14:textId="77777777" w:rsidR="009F7308" w:rsidRDefault="009F7308" w:rsidP="009F7308">
      <w:pPr>
        <w:pStyle w:val="Odstavekseznama"/>
        <w:spacing w:after="160" w:line="278" w:lineRule="auto"/>
        <w:ind w:right="0"/>
      </w:pPr>
      <w:r>
        <w:t>Spomenik NOB sredi vasi Trnovo</w:t>
      </w:r>
    </w:p>
    <w:p w14:paraId="62632E9D" w14:textId="77777777" w:rsidR="009F7308" w:rsidRDefault="009F7308" w:rsidP="009F7308">
      <w:pPr>
        <w:pStyle w:val="Odstavekseznama"/>
        <w:spacing w:after="160" w:line="278" w:lineRule="auto"/>
        <w:ind w:right="0"/>
      </w:pPr>
      <w:r>
        <w:t>To vprašanje sem že podal, pa nisem dobil odgovora. Prosim za pojasnilo, kdo je bil pobudnik obnove spomenika NOB sredi vasi Trnovo, kdo je bil arhitekt, kdo je obnovo odobril in podprl ter kdo je obnovitvena dela plačal. Ne rabim političnega odgovora župana, potrebujem konkretne informacije.</w:t>
      </w:r>
    </w:p>
    <w:p w14:paraId="12002FE7" w14:textId="77777777" w:rsidR="009F7308" w:rsidRDefault="009F7308" w:rsidP="009F7308">
      <w:pPr>
        <w:pStyle w:val="Odstavekseznama"/>
        <w:spacing w:after="160" w:line="278" w:lineRule="auto"/>
        <w:ind w:right="0"/>
      </w:pPr>
    </w:p>
    <w:p w14:paraId="2C3A75DB" w14:textId="77777777" w:rsidR="009F7308" w:rsidRDefault="009F7308" w:rsidP="009F7308">
      <w:pPr>
        <w:pStyle w:val="Odstavekseznama"/>
        <w:spacing w:after="160" w:line="278" w:lineRule="auto"/>
        <w:ind w:right="0"/>
      </w:pPr>
      <w:r>
        <w:t>Strategija za turizem</w:t>
      </w:r>
    </w:p>
    <w:p w14:paraId="59C80A3B" w14:textId="77777777" w:rsidR="009F7308" w:rsidRDefault="009F7308" w:rsidP="009F7308">
      <w:pPr>
        <w:pStyle w:val="Odstavekseznama"/>
        <w:spacing w:after="160" w:line="278" w:lineRule="auto"/>
        <w:ind w:right="0"/>
      </w:pPr>
      <w:r>
        <w:t xml:space="preserve">V kakšni fazi je strategija? Od kdaj je v pripravi? Koliko sredstev smo zanjo porabili po sklopih v zadnjih 8 letih? Prosim za izpiske plačil obema podjetjema oz. več podjetjem, ki so bila vključena? Kdaj bodo ključne dileme predstavljene mestnemu svetu? Je oblikovanje nove blagovne znamke predmet izsiljevanja s </w:t>
      </w:r>
      <w:r>
        <w:lastRenderedPageBreak/>
        <w:t>strani župana Ajdovščine? Kako se je izsiljevanje zaključilo – kakšen dogovor je bil sprejet?</w:t>
      </w:r>
    </w:p>
    <w:p w14:paraId="6A3D51B2" w14:textId="77777777" w:rsidR="009F7308" w:rsidRDefault="009F7308" w:rsidP="009F7308">
      <w:pPr>
        <w:pStyle w:val="Odstavekseznama"/>
        <w:spacing w:after="160" w:line="278" w:lineRule="auto"/>
        <w:ind w:right="0"/>
      </w:pPr>
      <w:r>
        <w:t>Potok Potok pri Dornberku</w:t>
      </w:r>
    </w:p>
    <w:p w14:paraId="4D7418D1" w14:textId="77777777" w:rsidR="009F7308" w:rsidRDefault="009F7308" w:rsidP="009F7308">
      <w:pPr>
        <w:pStyle w:val="Odstavekseznama"/>
        <w:spacing w:after="160" w:line="278" w:lineRule="auto"/>
        <w:ind w:right="0"/>
      </w:pPr>
      <w:r>
        <w:t>Prosim za pojasnila, koliko pogodb je podpisanih, koliko jih je v reševanju in če je še kdo, ki nikakor noče podpisati oz. se dogovarjati z občino. NOO sredstva so zamujena, imamo zagotovilo o drugih sredstvih za ureditev struge (Podnebni sklad)? Kdaj bi lahko začeli z urejanjem vodotoka?</w:t>
      </w:r>
    </w:p>
    <w:p w14:paraId="79E8ED21" w14:textId="77777777" w:rsidR="009F7308" w:rsidRDefault="009F7308" w:rsidP="009F7308">
      <w:pPr>
        <w:pStyle w:val="Odstavekseznama"/>
        <w:spacing w:after="160" w:line="278" w:lineRule="auto"/>
        <w:ind w:right="0"/>
      </w:pPr>
    </w:p>
    <w:p w14:paraId="77DDF7B5" w14:textId="77777777" w:rsidR="009F7308" w:rsidRDefault="009F7308" w:rsidP="009F7308">
      <w:pPr>
        <w:pStyle w:val="Odstavekseznama"/>
        <w:spacing w:after="160" w:line="278" w:lineRule="auto"/>
        <w:ind w:right="0"/>
      </w:pPr>
      <w:r>
        <w:t>Martinovanje smo vsako leto organizirali tudi na podeželju. Šele lani se je uveljavilo ponovno v mestu. Letos MONG ni rezervirala sredstva v namen martinovanja na podeželju. Prosim za pojasnilo, kajti dogovorjeno je bilo, da se večji projekti na podeželju ohranijo in sofinancirajo. Prosim tudi za prikaz projektov in razdelilnik stroškovnika teh dogodkov (koncerti, odprta kuhinja, itd.) v mestu in teh na podeželju, ki se financirajo iz proračuna MONG oz. JZ za turizem.</w:t>
      </w:r>
    </w:p>
    <w:p w14:paraId="3748479D" w14:textId="77777777" w:rsidR="008E7826" w:rsidRPr="00FF7D2A" w:rsidRDefault="008E7826" w:rsidP="008E7826">
      <w:pPr>
        <w:pStyle w:val="Odstavekseznama"/>
        <w:ind w:left="426"/>
        <w:rPr>
          <w:b/>
        </w:rPr>
      </w:pPr>
    </w:p>
    <w:p w14:paraId="38AC272E" w14:textId="40995254" w:rsidR="004172F8" w:rsidRDefault="00F31570" w:rsidP="0000744F">
      <w:pPr>
        <w:pStyle w:val="Odstavekseznama"/>
        <w:numPr>
          <w:ilvl w:val="0"/>
          <w:numId w:val="14"/>
        </w:numPr>
        <w:ind w:left="709" w:hanging="283"/>
        <w:rPr>
          <w:b/>
        </w:rPr>
      </w:pPr>
      <w:r w:rsidRPr="00FF7D2A">
        <w:rPr>
          <w:b/>
        </w:rPr>
        <w:t xml:space="preserve">svetnice mag. Elene Zavadlav Ušaj </w:t>
      </w:r>
      <w:r w:rsidR="004172F8" w:rsidRPr="00FF7D2A">
        <w:rPr>
          <w:b/>
        </w:rPr>
        <w:t>– naslednje nezadovoljstvo s prejetim odgovorom:</w:t>
      </w:r>
    </w:p>
    <w:p w14:paraId="043AF216" w14:textId="77777777" w:rsidR="00D40594" w:rsidRDefault="00D40594" w:rsidP="00D40594">
      <w:r>
        <w:t>Hvala tudi občinski upravi za odgovor, ki pa žal je pomanjkljiv, in sicer spraševala sem na prejšnji seji glede Javnega zavoda za šport in objavami na njihovem portalu, ki bi morale biti skladno z zakonodajo javne. Prebrala sem njihov odgovor, tudi šla pogledat, kaj je dostopno na spletni strani, kjer so dali tudi povezavo v odgovoru, in sicer so zadnji zapisniki, res so jih zdaj nekaj objavili, ampak niso vsi. Zadnji zapisnik od redne seje je iz februarja meseca, potem je pa še ena izredna dopisna iz marca meseca, zato bi prosila, da nam dajo na razpolago svetnikom tudi zapisnike, ki so bili na podlagi kasnejših sej zapisani, hkrati pa še vedno na spletni strani niso v skladu z zakonom objavljene informacije javnega značaja. Na njihovi strani še vedno napotuje na to, da je stran v izdelavi, kar ne sme biti, sploh si ne morejo toliko časa dopustiti, da ni javno dostopnih podatkov, zato bi prosila, da se do naslednje seje tudi to uredi. Kot zadnje pa bi glede letnega poročila, na katerega so me napotili na portal Ajpes. Nisem spraševala o bilancah stanja in o izkazu poslovnega izida, kajti to vemo vsi, da so javne na portalu Ajpesa, spraševala sem o letnem poročilu, kjer je videti letno poročilo vsebinsko, kaj je zavod delal in hkrati tudi finančni plan za naprej. Tako da bi prosila, da je svetnikom do naslednje seje tudi to na razpolago.</w:t>
      </w:r>
    </w:p>
    <w:p w14:paraId="536CA73B" w14:textId="4CB2D29C" w:rsidR="00D40594" w:rsidRPr="0000744F" w:rsidRDefault="00D40594" w:rsidP="0000744F">
      <w:pPr>
        <w:pStyle w:val="Odstavekseznama"/>
        <w:numPr>
          <w:ilvl w:val="0"/>
          <w:numId w:val="14"/>
        </w:numPr>
        <w:ind w:left="709" w:hanging="283"/>
        <w:jc w:val="both"/>
        <w:rPr>
          <w:b/>
        </w:rPr>
      </w:pPr>
      <w:bookmarkStart w:id="2" w:name="_Hlk205188085"/>
      <w:r w:rsidRPr="009443E7">
        <w:rPr>
          <w:b/>
        </w:rPr>
        <w:t>svetnika Andreja Pelicona –</w:t>
      </w:r>
      <w:r w:rsidR="00C14CB5">
        <w:rPr>
          <w:b/>
        </w:rPr>
        <w:t xml:space="preserve"> </w:t>
      </w:r>
      <w:r w:rsidRPr="0000744F">
        <w:rPr>
          <w:b/>
        </w:rPr>
        <w:t>dodatno svetniško vprašanje na že prejeti odgovor:</w:t>
      </w:r>
    </w:p>
    <w:p w14:paraId="60A7806A" w14:textId="77777777" w:rsidR="009443E7" w:rsidRPr="00D40594" w:rsidRDefault="009443E7" w:rsidP="009443E7">
      <w:pPr>
        <w:pStyle w:val="Odstavekseznama"/>
        <w:spacing w:after="0"/>
        <w:ind w:left="709"/>
      </w:pPr>
    </w:p>
    <w:p w14:paraId="787D1445" w14:textId="77777777" w:rsidR="009443E7" w:rsidRPr="009443E7" w:rsidRDefault="009443E7" w:rsidP="009443E7">
      <w:r w:rsidRPr="009443E7">
        <w:rPr>
          <w:szCs w:val="20"/>
        </w:rPr>
        <w:t>Občinski upravi se zahvaljujem za odgovore glede stanovanj na Majskih poljanah in Poslovni coni Meblo, kjer bi vam pa postavil dodatno vprašanje. Namreč, veseli me, da se je 9. septembra, kot navajate, zgodilo srečanje med podjetjem ZUM in deležniki Poslovne cone Meblo, da se pripravljajo nek OPPN in strategija kaj in kako, vendar pa me zanima lastništvo infrastrukture. Kdaj bo to rešeno, kaj, kako in ali je sploh možen OPPN, ker se ne ve čigavo je kaj? To me še zanima, v bistvu najbolj me to zanima.</w:t>
      </w:r>
    </w:p>
    <w:p w14:paraId="60CBCD87" w14:textId="03471F0D" w:rsidR="009443E7" w:rsidRDefault="009443E7" w:rsidP="009443E7">
      <w:pPr>
        <w:pStyle w:val="Odstavekseznama"/>
        <w:numPr>
          <w:ilvl w:val="0"/>
          <w:numId w:val="14"/>
        </w:numPr>
        <w:ind w:left="426" w:firstLine="0"/>
        <w:jc w:val="both"/>
        <w:rPr>
          <w:b/>
        </w:rPr>
      </w:pPr>
      <w:r w:rsidRPr="00FF7D2A">
        <w:rPr>
          <w:b/>
        </w:rPr>
        <w:lastRenderedPageBreak/>
        <w:t xml:space="preserve">svetnice </w:t>
      </w:r>
      <w:r>
        <w:rPr>
          <w:b/>
        </w:rPr>
        <w:t>Tanje Gregorič</w:t>
      </w:r>
      <w:r w:rsidRPr="00FF7D2A">
        <w:rPr>
          <w:b/>
        </w:rPr>
        <w:t xml:space="preserve"> – naslednje nezadovoljstvo s prejetim odgovorom:</w:t>
      </w:r>
    </w:p>
    <w:p w14:paraId="51955CE3" w14:textId="77777777" w:rsidR="009443E7" w:rsidRPr="00664389" w:rsidRDefault="009443E7" w:rsidP="00EB674A">
      <w:r>
        <w:t>Najprej bi se zahvalila za prejet odgovor, ki sem ga prejela na temo težav z vodovodom na odseku Podfrata v Prvačini. Torej, veseli me, da se problematike zavedate in da nekako sproti rešujete, kjer je potrebno. Razumem tudi, da je sanacija na tem odseku velik finančni zalogaj, kljub temu sem še vedno mnenja, da krpanje ni rešitev in je z mojega vidika tudi dražja. Poleg tega povzroča nejevoljo med tamkajšnjimi prebivalci, ker izpadi vode ostajajo. V odgovoru omenjate, da aktivno iščete vire financiranja tako na državni kot evropski ravni. Zanima me ali v tem času ni bilo čisto nobenega razpisa, ki bi omogočalo pridobitev teh sredstev, ali je mogoče razpis bil, ampak sredstev niste uspeli pridobiti? Poleg tega pa bi prosila za odgovor, kdaj se bo ta sanacija tega odseka uvrstila v plan investicij. Zanima me katero leto, ali bo to leto, naslednje leto ali vnaprej. Vsaj približno bi prosila za odgovor.</w:t>
      </w:r>
    </w:p>
    <w:p w14:paraId="4E6C0C1F" w14:textId="0A587514" w:rsidR="00D40594" w:rsidRPr="00D40594" w:rsidRDefault="00D40594" w:rsidP="00D40594">
      <w:pPr>
        <w:pStyle w:val="Odstavekseznama"/>
        <w:ind w:left="426"/>
        <w:jc w:val="both"/>
        <w:rPr>
          <w:b/>
        </w:rPr>
      </w:pPr>
    </w:p>
    <w:bookmarkEnd w:id="2"/>
    <w:p w14:paraId="01FDDA00" w14:textId="77777777" w:rsidR="00D40594" w:rsidRPr="00FF7D2A" w:rsidRDefault="00D40594" w:rsidP="00D40594">
      <w:pPr>
        <w:pStyle w:val="Odstavekseznama"/>
        <w:ind w:left="426"/>
        <w:jc w:val="both"/>
        <w:rPr>
          <w:b/>
        </w:rPr>
      </w:pPr>
    </w:p>
    <w:p w14:paraId="3AFF0611" w14:textId="77777777" w:rsidR="00A8136C" w:rsidRPr="00B418C5" w:rsidRDefault="00A8136C" w:rsidP="0068364D">
      <w:pPr>
        <w:rPr>
          <w:rFonts w:eastAsiaTheme="minorHAnsi"/>
          <w:noProof w:val="0"/>
          <w:szCs w:val="20"/>
          <w:lang w:eastAsia="en-US"/>
        </w:rPr>
      </w:pPr>
    </w:p>
    <w:p w14:paraId="09F95FE9" w14:textId="77777777" w:rsidR="00B418C5" w:rsidRPr="0068364D" w:rsidRDefault="00B418C5" w:rsidP="0068364D">
      <w:pPr>
        <w:pStyle w:val="Podpisoseba"/>
        <w:spacing w:before="0" w:after="0" w:line="288" w:lineRule="auto"/>
        <w:ind w:firstLine="5528"/>
        <w:rPr>
          <w:b/>
          <w:bCs w:val="0"/>
        </w:rPr>
      </w:pPr>
      <w:r w:rsidRPr="0068364D">
        <w:rPr>
          <w:b/>
          <w:bCs w:val="0"/>
        </w:rPr>
        <w:t xml:space="preserve">Miran Ljucovič </w:t>
      </w:r>
    </w:p>
    <w:p w14:paraId="49DA8693" w14:textId="105B22A8" w:rsidR="00A95A58" w:rsidRPr="0068364D" w:rsidRDefault="00B418C5" w:rsidP="0068364D">
      <w:pPr>
        <w:pStyle w:val="Podpisoseba"/>
        <w:spacing w:before="0" w:after="0" w:line="288" w:lineRule="auto"/>
        <w:ind w:firstLine="1701"/>
      </w:pPr>
      <w:r w:rsidRPr="00B418C5">
        <w:t xml:space="preserve">                           </w:t>
      </w:r>
      <w:r w:rsidRPr="00B418C5">
        <w:tab/>
        <w:t xml:space="preserve">                  </w:t>
      </w:r>
      <w:r w:rsidRPr="0068364D">
        <w:t xml:space="preserve">vodja Službe za </w:t>
      </w:r>
      <w:r w:rsidR="0068364D" w:rsidRPr="0068364D">
        <w:t>MS</w:t>
      </w:r>
      <w:r w:rsidRPr="0068364D">
        <w:t xml:space="preserve"> in </w:t>
      </w:r>
      <w:r w:rsidR="0068364D" w:rsidRPr="0068364D">
        <w:t>KS</w:t>
      </w:r>
      <w:r w:rsidRPr="0068364D">
        <w:t xml:space="preserve">                                                                                                </w:t>
      </w:r>
    </w:p>
    <w:sectPr w:rsidR="00A95A58" w:rsidRPr="0068364D" w:rsidSect="00A65609">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B8F3" w14:textId="77777777" w:rsidR="00761D1F" w:rsidRDefault="00761D1F" w:rsidP="003F3284">
      <w:r>
        <w:separator/>
      </w:r>
    </w:p>
  </w:endnote>
  <w:endnote w:type="continuationSeparator" w:id="0">
    <w:p w14:paraId="2D1716F4" w14:textId="77777777" w:rsidR="00761D1F" w:rsidRDefault="00761D1F"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58013"/>
      <w:docPartObj>
        <w:docPartGallery w:val="Page Numbers (Bottom of Page)"/>
        <w:docPartUnique/>
      </w:docPartObj>
    </w:sdtPr>
    <w:sdtEndPr/>
    <w:sdtContent>
      <w:p w14:paraId="049A7E40" w14:textId="577E52AF" w:rsidR="005C54A0" w:rsidRDefault="005C54A0">
        <w:pPr>
          <w:pStyle w:val="Noga"/>
          <w:jc w:val="right"/>
        </w:pPr>
        <w:r>
          <w:fldChar w:fldCharType="begin"/>
        </w:r>
        <w:r>
          <w:instrText>PAGE   \* MERGEFORMAT</w:instrText>
        </w:r>
        <w:r>
          <w:fldChar w:fldCharType="separate"/>
        </w:r>
        <w:r>
          <w:t>2</w:t>
        </w:r>
        <w:r>
          <w:fldChar w:fldCharType="end"/>
        </w:r>
      </w:p>
    </w:sdtContent>
  </w:sdt>
  <w:p w14:paraId="17B11A4C" w14:textId="22E349FF" w:rsidR="00F811AF" w:rsidRPr="008759F5"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7513" w14:textId="77777777" w:rsidR="00761D1F" w:rsidRDefault="00761D1F" w:rsidP="003F3284">
      <w:r>
        <w:separator/>
      </w:r>
    </w:p>
  </w:footnote>
  <w:footnote w:type="continuationSeparator" w:id="0">
    <w:p w14:paraId="4BC8B7E3" w14:textId="77777777" w:rsidR="00761D1F" w:rsidRDefault="00761D1F"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numFmt w:val="bullet"/>
      <w:lvlText w:val="-"/>
      <w:lvlJc w:val="left"/>
      <w:pPr>
        <w:ind w:left="720" w:hanging="360"/>
      </w:pPr>
      <w:rPr>
        <w:rFonts w:ascii="Calibri" w:hAnsi="Calibri" w:cs="Times New Roman" w:hint="default"/>
        <w:color w:val="000000"/>
        <w:sz w:val="22"/>
        <w:szCs w:val="22"/>
        <w:lang w:val="sl-SI"/>
      </w:r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3823FA4"/>
    <w:multiLevelType w:val="hybridMultilevel"/>
    <w:tmpl w:val="9BE4F7E6"/>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5B5A55"/>
    <w:multiLevelType w:val="hybridMultilevel"/>
    <w:tmpl w:val="4B208C36"/>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14E2530B"/>
    <w:multiLevelType w:val="hybridMultilevel"/>
    <w:tmpl w:val="518025D8"/>
    <w:lvl w:ilvl="0" w:tplc="87E8451E">
      <w:start w:val="1"/>
      <w:numFmt w:val="bullet"/>
      <w:lvlText w:val="-"/>
      <w:lvlJc w:val="left"/>
      <w:pPr>
        <w:ind w:left="1429" w:hanging="360"/>
      </w:pPr>
      <w:rPr>
        <w:rFonts w:ascii="Sylfaen" w:hAnsi="Sylfaen"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32BD495C"/>
    <w:multiLevelType w:val="hybridMultilevel"/>
    <w:tmpl w:val="F912ED42"/>
    <w:lvl w:ilvl="0" w:tplc="999EDEE0">
      <w:start w:val="1"/>
      <w:numFmt w:val="decimal"/>
      <w:lvlText w:val="%1."/>
      <w:lvlJc w:val="left"/>
      <w:pPr>
        <w:ind w:left="1211" w:hanging="360"/>
      </w:pPr>
      <w:rPr>
        <w:rFonts w:ascii="Arial" w:hAnsi="Arial" w:cs="Arial" w:hint="default"/>
        <w:b w:val="0"/>
        <w:bCs w:val="0"/>
        <w:color w:val="000000"/>
        <w:sz w:val="22"/>
        <w:szCs w:val="22"/>
        <w:lang w:val="sl-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C34B82"/>
    <w:multiLevelType w:val="hybridMultilevel"/>
    <w:tmpl w:val="DBB40DF6"/>
    <w:lvl w:ilvl="0" w:tplc="87E8451E">
      <w:start w:val="1"/>
      <w:numFmt w:val="bullet"/>
      <w:lvlText w:val="-"/>
      <w:lvlJc w:val="left"/>
      <w:pPr>
        <w:ind w:left="1440" w:hanging="360"/>
      </w:pPr>
      <w:rPr>
        <w:rFonts w:ascii="Sylfaen" w:hAnsi="Sylfae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46C41155"/>
    <w:multiLevelType w:val="hybridMultilevel"/>
    <w:tmpl w:val="2F5AF47C"/>
    <w:lvl w:ilvl="0" w:tplc="348AFD68">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4952E0E"/>
    <w:multiLevelType w:val="hybridMultilevel"/>
    <w:tmpl w:val="07AEF176"/>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625229F"/>
    <w:multiLevelType w:val="hybridMultilevel"/>
    <w:tmpl w:val="7BD64D60"/>
    <w:lvl w:ilvl="0" w:tplc="1152F998">
      <w:start w:val="1"/>
      <w:numFmt w:val="decimal"/>
      <w:lvlText w:val="%1."/>
      <w:lvlJc w:val="left"/>
      <w:pPr>
        <w:tabs>
          <w:tab w:val="num" w:pos="720"/>
        </w:tabs>
        <w:ind w:left="720" w:hanging="720"/>
      </w:pPr>
      <w:rPr>
        <w:rFonts w:ascii="Arial" w:hAnsi="Arial" w:cs="Arial" w:hint="default"/>
        <w:b w:val="0"/>
        <w:i w:val="0"/>
        <w:iCs w:val="0"/>
        <w:sz w:val="22"/>
        <w:szCs w:val="22"/>
      </w:rPr>
    </w:lvl>
    <w:lvl w:ilvl="1" w:tplc="E474B780">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275595661">
    <w:abstractNumId w:val="10"/>
  </w:num>
  <w:num w:numId="2" w16cid:durableId="1564440524">
    <w:abstractNumId w:val="14"/>
  </w:num>
  <w:num w:numId="3" w16cid:durableId="1989281952">
    <w:abstractNumId w:val="1"/>
  </w:num>
  <w:num w:numId="4" w16cid:durableId="457340087">
    <w:abstractNumId w:val="6"/>
  </w:num>
  <w:num w:numId="5" w16cid:durableId="2029018289">
    <w:abstractNumId w:val="13"/>
  </w:num>
  <w:num w:numId="6" w16cid:durableId="1927811028">
    <w:abstractNumId w:val="15"/>
  </w:num>
  <w:num w:numId="7" w16cid:durableId="1159418049">
    <w:abstractNumId w:val="4"/>
  </w:num>
  <w:num w:numId="8" w16cid:durableId="1562598849">
    <w:abstractNumId w:val="0"/>
  </w:num>
  <w:num w:numId="9" w16cid:durableId="1435321631">
    <w:abstractNumId w:val="7"/>
  </w:num>
  <w:num w:numId="10" w16cid:durableId="1884361595">
    <w:abstractNumId w:val="9"/>
  </w:num>
  <w:num w:numId="11" w16cid:durableId="858927552">
    <w:abstractNumId w:val="12"/>
  </w:num>
  <w:num w:numId="12" w16cid:durableId="556166317">
    <w:abstractNumId w:val="2"/>
  </w:num>
  <w:num w:numId="13" w16cid:durableId="620115359">
    <w:abstractNumId w:val="11"/>
  </w:num>
  <w:num w:numId="14" w16cid:durableId="354968145">
    <w:abstractNumId w:val="5"/>
  </w:num>
  <w:num w:numId="15" w16cid:durableId="378211931">
    <w:abstractNumId w:val="16"/>
  </w:num>
  <w:num w:numId="16" w16cid:durableId="1879463144">
    <w:abstractNumId w:val="3"/>
  </w:num>
  <w:num w:numId="17" w16cid:durableId="2008053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744F"/>
    <w:rsid w:val="000276AB"/>
    <w:rsid w:val="00030838"/>
    <w:rsid w:val="00035268"/>
    <w:rsid w:val="00042078"/>
    <w:rsid w:val="0005678C"/>
    <w:rsid w:val="00083CA2"/>
    <w:rsid w:val="00086C64"/>
    <w:rsid w:val="000C5EDC"/>
    <w:rsid w:val="000D4820"/>
    <w:rsid w:val="000D6C77"/>
    <w:rsid w:val="000E0327"/>
    <w:rsid w:val="000E1DA1"/>
    <w:rsid w:val="000E481F"/>
    <w:rsid w:val="000E68DF"/>
    <w:rsid w:val="00101B99"/>
    <w:rsid w:val="00110838"/>
    <w:rsid w:val="00111BF4"/>
    <w:rsid w:val="001137D1"/>
    <w:rsid w:val="0013259F"/>
    <w:rsid w:val="00145A3D"/>
    <w:rsid w:val="00166889"/>
    <w:rsid w:val="001776A5"/>
    <w:rsid w:val="00184E64"/>
    <w:rsid w:val="00192B9A"/>
    <w:rsid w:val="00193C5D"/>
    <w:rsid w:val="00195867"/>
    <w:rsid w:val="001B21C9"/>
    <w:rsid w:val="001B2389"/>
    <w:rsid w:val="001C6438"/>
    <w:rsid w:val="001D7013"/>
    <w:rsid w:val="001E1A71"/>
    <w:rsid w:val="001E7A09"/>
    <w:rsid w:val="001F4732"/>
    <w:rsid w:val="00200741"/>
    <w:rsid w:val="00211ECA"/>
    <w:rsid w:val="00214473"/>
    <w:rsid w:val="00217DF8"/>
    <w:rsid w:val="0022273D"/>
    <w:rsid w:val="0022510F"/>
    <w:rsid w:val="00226E0E"/>
    <w:rsid w:val="00273337"/>
    <w:rsid w:val="0028430E"/>
    <w:rsid w:val="00287D4F"/>
    <w:rsid w:val="002948F9"/>
    <w:rsid w:val="002B08B0"/>
    <w:rsid w:val="002C31CD"/>
    <w:rsid w:val="002D1AC3"/>
    <w:rsid w:val="002D7E1C"/>
    <w:rsid w:val="002F26F0"/>
    <w:rsid w:val="00305974"/>
    <w:rsid w:val="003148CF"/>
    <w:rsid w:val="0032004F"/>
    <w:rsid w:val="00326CFC"/>
    <w:rsid w:val="00345529"/>
    <w:rsid w:val="00351CDF"/>
    <w:rsid w:val="00366240"/>
    <w:rsid w:val="0037061C"/>
    <w:rsid w:val="00381D6C"/>
    <w:rsid w:val="0039457F"/>
    <w:rsid w:val="003A0AE4"/>
    <w:rsid w:val="003A2C22"/>
    <w:rsid w:val="003B11F7"/>
    <w:rsid w:val="003D2D67"/>
    <w:rsid w:val="003D7D8C"/>
    <w:rsid w:val="003E36FB"/>
    <w:rsid w:val="003F3284"/>
    <w:rsid w:val="00404823"/>
    <w:rsid w:val="004129EE"/>
    <w:rsid w:val="004172F8"/>
    <w:rsid w:val="004306F7"/>
    <w:rsid w:val="00446D8D"/>
    <w:rsid w:val="00454265"/>
    <w:rsid w:val="00463FA4"/>
    <w:rsid w:val="00486063"/>
    <w:rsid w:val="004953C5"/>
    <w:rsid w:val="004A325F"/>
    <w:rsid w:val="004A535E"/>
    <w:rsid w:val="004A6E5C"/>
    <w:rsid w:val="004D389E"/>
    <w:rsid w:val="004D7EF3"/>
    <w:rsid w:val="004E242E"/>
    <w:rsid w:val="00501EB2"/>
    <w:rsid w:val="0051580C"/>
    <w:rsid w:val="005210F0"/>
    <w:rsid w:val="005361AF"/>
    <w:rsid w:val="0053704E"/>
    <w:rsid w:val="00581BE7"/>
    <w:rsid w:val="0058227B"/>
    <w:rsid w:val="00582DA7"/>
    <w:rsid w:val="00592FB1"/>
    <w:rsid w:val="005B7D09"/>
    <w:rsid w:val="005C4702"/>
    <w:rsid w:val="005C54A0"/>
    <w:rsid w:val="005D3F71"/>
    <w:rsid w:val="005D55D7"/>
    <w:rsid w:val="00610C0B"/>
    <w:rsid w:val="00611F95"/>
    <w:rsid w:val="00615EB2"/>
    <w:rsid w:val="006417C5"/>
    <w:rsid w:val="00651058"/>
    <w:rsid w:val="006620F0"/>
    <w:rsid w:val="00662DC5"/>
    <w:rsid w:val="006752A2"/>
    <w:rsid w:val="0068364D"/>
    <w:rsid w:val="006909A4"/>
    <w:rsid w:val="006B42F9"/>
    <w:rsid w:val="006D78FD"/>
    <w:rsid w:val="006E4655"/>
    <w:rsid w:val="007063A4"/>
    <w:rsid w:val="0072050F"/>
    <w:rsid w:val="00722FAC"/>
    <w:rsid w:val="00734A18"/>
    <w:rsid w:val="0073557E"/>
    <w:rsid w:val="0074692A"/>
    <w:rsid w:val="00747D74"/>
    <w:rsid w:val="007542DA"/>
    <w:rsid w:val="00756141"/>
    <w:rsid w:val="00761D1F"/>
    <w:rsid w:val="007719A2"/>
    <w:rsid w:val="00773340"/>
    <w:rsid w:val="0079172C"/>
    <w:rsid w:val="00791DB2"/>
    <w:rsid w:val="00793022"/>
    <w:rsid w:val="007C0DEA"/>
    <w:rsid w:val="007C6E0B"/>
    <w:rsid w:val="007D3693"/>
    <w:rsid w:val="007D46F0"/>
    <w:rsid w:val="007E04A2"/>
    <w:rsid w:val="007E73F9"/>
    <w:rsid w:val="007F68BF"/>
    <w:rsid w:val="00810854"/>
    <w:rsid w:val="00822CB7"/>
    <w:rsid w:val="008515CD"/>
    <w:rsid w:val="00873CAB"/>
    <w:rsid w:val="008759F5"/>
    <w:rsid w:val="008802E3"/>
    <w:rsid w:val="008821D4"/>
    <w:rsid w:val="008A5F4D"/>
    <w:rsid w:val="008C36D2"/>
    <w:rsid w:val="008E7826"/>
    <w:rsid w:val="00905F98"/>
    <w:rsid w:val="0091594D"/>
    <w:rsid w:val="00915F4E"/>
    <w:rsid w:val="00923A6E"/>
    <w:rsid w:val="00942356"/>
    <w:rsid w:val="009443E7"/>
    <w:rsid w:val="009805C0"/>
    <w:rsid w:val="009A4940"/>
    <w:rsid w:val="009C2449"/>
    <w:rsid w:val="009D3904"/>
    <w:rsid w:val="009E4563"/>
    <w:rsid w:val="009F7308"/>
    <w:rsid w:val="00A07540"/>
    <w:rsid w:val="00A21AF4"/>
    <w:rsid w:val="00A34582"/>
    <w:rsid w:val="00A65609"/>
    <w:rsid w:val="00A72C96"/>
    <w:rsid w:val="00A8136C"/>
    <w:rsid w:val="00A9127C"/>
    <w:rsid w:val="00A95A58"/>
    <w:rsid w:val="00AA0BCB"/>
    <w:rsid w:val="00AA4BFD"/>
    <w:rsid w:val="00AC7EB4"/>
    <w:rsid w:val="00AD4FBA"/>
    <w:rsid w:val="00AE4013"/>
    <w:rsid w:val="00B018D1"/>
    <w:rsid w:val="00B2192C"/>
    <w:rsid w:val="00B418C5"/>
    <w:rsid w:val="00B43628"/>
    <w:rsid w:val="00B754E3"/>
    <w:rsid w:val="00B84570"/>
    <w:rsid w:val="00B9374E"/>
    <w:rsid w:val="00BA46CD"/>
    <w:rsid w:val="00BB4CF1"/>
    <w:rsid w:val="00BB6A20"/>
    <w:rsid w:val="00BF27CB"/>
    <w:rsid w:val="00BF7B56"/>
    <w:rsid w:val="00C072E2"/>
    <w:rsid w:val="00C10614"/>
    <w:rsid w:val="00C12D30"/>
    <w:rsid w:val="00C14CB5"/>
    <w:rsid w:val="00C36277"/>
    <w:rsid w:val="00C7627D"/>
    <w:rsid w:val="00C762F1"/>
    <w:rsid w:val="00C973E8"/>
    <w:rsid w:val="00CB5FF7"/>
    <w:rsid w:val="00CD0869"/>
    <w:rsid w:val="00CD1C81"/>
    <w:rsid w:val="00CE01CB"/>
    <w:rsid w:val="00CF3955"/>
    <w:rsid w:val="00CF5197"/>
    <w:rsid w:val="00D32794"/>
    <w:rsid w:val="00D40594"/>
    <w:rsid w:val="00D601AC"/>
    <w:rsid w:val="00D61FB5"/>
    <w:rsid w:val="00D731FF"/>
    <w:rsid w:val="00D81991"/>
    <w:rsid w:val="00D859BB"/>
    <w:rsid w:val="00DA082A"/>
    <w:rsid w:val="00DA69BC"/>
    <w:rsid w:val="00DA74FF"/>
    <w:rsid w:val="00DB324B"/>
    <w:rsid w:val="00DD1372"/>
    <w:rsid w:val="00DE7B81"/>
    <w:rsid w:val="00DF0631"/>
    <w:rsid w:val="00E21F40"/>
    <w:rsid w:val="00E57102"/>
    <w:rsid w:val="00E876FD"/>
    <w:rsid w:val="00E92C24"/>
    <w:rsid w:val="00EB674A"/>
    <w:rsid w:val="00EC5BF6"/>
    <w:rsid w:val="00ED202B"/>
    <w:rsid w:val="00EE5DDF"/>
    <w:rsid w:val="00EF0214"/>
    <w:rsid w:val="00F00A2B"/>
    <w:rsid w:val="00F0285F"/>
    <w:rsid w:val="00F05E16"/>
    <w:rsid w:val="00F105BD"/>
    <w:rsid w:val="00F12361"/>
    <w:rsid w:val="00F216E4"/>
    <w:rsid w:val="00F24C66"/>
    <w:rsid w:val="00F27F42"/>
    <w:rsid w:val="00F31570"/>
    <w:rsid w:val="00F34638"/>
    <w:rsid w:val="00F40810"/>
    <w:rsid w:val="00F4231E"/>
    <w:rsid w:val="00F66755"/>
    <w:rsid w:val="00F66A00"/>
    <w:rsid w:val="00F811AF"/>
    <w:rsid w:val="00F82385"/>
    <w:rsid w:val="00FA5CDD"/>
    <w:rsid w:val="00FC5D75"/>
    <w:rsid w:val="00FC6B8E"/>
    <w:rsid w:val="00FE268F"/>
    <w:rsid w:val="00FF7D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gradivo">
    <w:name w:val="gradivo"/>
    <w:link w:val="gradivoZnak"/>
    <w:qFormat/>
    <w:rsid w:val="00166889"/>
    <w:pPr>
      <w:spacing w:after="0" w:line="240" w:lineRule="exact"/>
      <w:ind w:left="709"/>
    </w:pPr>
    <w:rPr>
      <w:rFonts w:ascii="Verdana" w:eastAsia="Times New Roman" w:hAnsi="Verdana" w:cs="Arial"/>
      <w:bCs/>
      <w:noProof/>
      <w:sz w:val="20"/>
      <w:szCs w:val="20"/>
      <w:lang w:eastAsia="sl-SI"/>
    </w:rPr>
  </w:style>
  <w:style w:type="character" w:customStyle="1" w:styleId="gradivoZnak">
    <w:name w:val="gradivo Znak"/>
    <w:basedOn w:val="Privzetapisavaodstavka"/>
    <w:link w:val="gradivo"/>
    <w:rsid w:val="00166889"/>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ova-gorica.si/file/18627323430347064_maj-9ndodatni.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FBF0C233140A99C4244538F91D246"/>
        <w:category>
          <w:name w:val="Splošno"/>
          <w:gallery w:val="placeholder"/>
        </w:category>
        <w:types>
          <w:type w:val="bbPlcHdr"/>
        </w:types>
        <w:behaviors>
          <w:behavior w:val="content"/>
        </w:behaviors>
        <w:guid w:val="{DC74A96A-B500-4773-8F59-41A97F975A4C}"/>
      </w:docPartPr>
      <w:docPartBody>
        <w:p w:rsidR="0045225C" w:rsidRDefault="007515AE" w:rsidP="007515AE">
          <w:pPr>
            <w:pStyle w:val="6F1FBF0C233140A99C4244538F91D246"/>
          </w:pPr>
          <w:r w:rsidRPr="007D24EF">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AE"/>
    <w:rsid w:val="00195867"/>
    <w:rsid w:val="002D7E1C"/>
    <w:rsid w:val="003148CF"/>
    <w:rsid w:val="0045225C"/>
    <w:rsid w:val="007515AE"/>
    <w:rsid w:val="00802580"/>
    <w:rsid w:val="00C362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515AE"/>
    <w:rPr>
      <w:color w:val="666666"/>
    </w:rPr>
  </w:style>
  <w:style w:type="paragraph" w:customStyle="1" w:styleId="6F1FBF0C233140A99C4244538F91D246">
    <w:name w:val="6F1FBF0C233140A99C4244538F91D246"/>
    <w:rsid w:val="00751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1935</Words>
  <Characters>11034</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44</cp:revision>
  <cp:lastPrinted>2025-03-18T10:56:00Z</cp:lastPrinted>
  <dcterms:created xsi:type="dcterms:W3CDTF">2025-11-03T07:35:00Z</dcterms:created>
  <dcterms:modified xsi:type="dcterms:W3CDTF">2025-11-06T10:47:00Z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