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34073579" w:rsidR="0066085E" w:rsidRDefault="00731380" w:rsidP="00355F3A">
      <w:pPr>
        <w:pStyle w:val="Nazivenote"/>
        <w:rPr>
          <w:b w:val="0"/>
          <w:bCs/>
        </w:rPr>
      </w:pPr>
      <w:r>
        <w:t xml:space="preserve">Mestni </w:t>
      </w:r>
      <w:r w:rsidR="00964AD4">
        <w:t>s</w:t>
      </w:r>
      <w:r>
        <w:t>vet</w:t>
      </w:r>
      <w:r>
        <w:br/>
      </w:r>
      <w:r w:rsidRPr="008802E3">
        <w:rPr>
          <w:b w:val="0"/>
          <w:bCs/>
        </w:rPr>
        <w:t>Trg Edvarda Kardelja 1, 5000 Nova Gorica</w:t>
      </w:r>
    </w:p>
    <w:p w14:paraId="3A176A87" w14:textId="77777777" w:rsidR="00E56F59" w:rsidRPr="00355F3A" w:rsidRDefault="00E56F59" w:rsidP="00355F3A">
      <w:pPr>
        <w:pStyle w:val="Nazivenote"/>
        <w:rPr>
          <w:b w:val="0"/>
          <w:bCs/>
        </w:rPr>
      </w:pPr>
    </w:p>
    <w:p w14:paraId="3F99CD23" w14:textId="5A689B56" w:rsidR="007C365F" w:rsidRDefault="007C365F" w:rsidP="007C365F">
      <w:pPr>
        <w:jc w:val="left"/>
        <w:rPr>
          <w:noProof w:val="0"/>
        </w:rPr>
      </w:pPr>
      <w:r>
        <w:t xml:space="preserve">Na podlagi 13. člena Zakona o javnih skladih (Uradni list RS, št. 77/08, 8/10 – KSKZ-B, </w:t>
      </w:r>
      <w:hyperlink r:id="rId10" w:tooltip="Zakon o zagotovitvi dodatne likvidnosti gospodarstvu za omilitev posledic epidemije COVID-19 (ZDLGPE) (Uradni list RS, št. 61-897/2020)" w:history="1">
        <w:r>
          <w:rPr>
            <w:rStyle w:val="Hiperpovezava"/>
            <w:color w:val="auto"/>
            <w:u w:val="none"/>
            <w:shd w:val="clear" w:color="auto" w:fill="FFFFFF"/>
          </w:rPr>
          <w:t>61/20</w:t>
        </w:r>
      </w:hyperlink>
      <w:r>
        <w:t xml:space="preserve"> </w:t>
      </w:r>
      <w:r>
        <w:rPr>
          <w:shd w:val="clear" w:color="auto" w:fill="FFFFFF"/>
        </w:rPr>
        <w:t>– ZDLGPE in 206/21 - ZDUPŠOP</w:t>
      </w:r>
      <w:r>
        <w:t xml:space="preserve">), 17. člena Odloka o ustanovitvi Stanovanjskega sklada Mestne občine Nova Gorica (Uradne objave – časopis OKO, št. 21/01, Uradni list RS, št. 114/05, 78/09, 80/11, 29/16 in 48/21) ter 19. člena Statuta Mestne občine Nova Gorica (Uradni list RS, št. 13/12, 18/17 in 18/19) je Mestni svet Mestne občine Nova Gorica na seji dne 21. maja 2026 sprejel </w:t>
      </w:r>
    </w:p>
    <w:p w14:paraId="0A5FA005" w14:textId="36BCF7A2" w:rsidR="007C365F" w:rsidRDefault="007C365F" w:rsidP="007C365F">
      <w:pPr>
        <w:pStyle w:val="Naslov1"/>
        <w:jc w:val="center"/>
        <w:rPr>
          <w:noProof w:val="0"/>
        </w:rPr>
      </w:pPr>
      <w:r>
        <w:rPr>
          <w:noProof w:val="0"/>
        </w:rPr>
        <w:t>S</w:t>
      </w:r>
      <w:r w:rsidR="008E582B">
        <w:rPr>
          <w:noProof w:val="0"/>
        </w:rPr>
        <w:t>KLEP</w:t>
      </w:r>
      <w:r>
        <w:rPr>
          <w:noProof w:val="0"/>
        </w:rPr>
        <w:t xml:space="preserve"> </w:t>
      </w:r>
      <w:r>
        <w:rPr>
          <w:noProof w:val="0"/>
        </w:rPr>
        <w:br/>
        <w:t>o sprejemu Letnega poročila Stanovanjskega sklada Mestne občine Nova Gorica za leto 2025 in o pokritju presežka odhodkov nad prihodki za leto 2025</w:t>
      </w:r>
    </w:p>
    <w:p w14:paraId="118A8D4D" w14:textId="77777777" w:rsidR="007C365F" w:rsidRDefault="007C365F" w:rsidP="007C365F">
      <w:pPr>
        <w:jc w:val="center"/>
        <w:rPr>
          <w:noProof w:val="0"/>
        </w:rPr>
      </w:pPr>
      <w:r>
        <w:t>1.</w:t>
      </w:r>
    </w:p>
    <w:p w14:paraId="0B5B8044" w14:textId="77777777" w:rsidR="007C365F" w:rsidRDefault="007C365F" w:rsidP="007C365F">
      <w:pPr>
        <w:jc w:val="left"/>
      </w:pPr>
      <w:r>
        <w:t>Mestni svet Mestne občine Nova Gorica na podlagi poročila Nadzornega sveta Stanovanjskega sklada Mestne občine Nova Gorica, sprejetega na seji dne 8. 4. 2026, sprejme »Letno poročilo Stanovanjskega sklada Mestne občine Nova Gorica za leto 2025«.</w:t>
      </w:r>
    </w:p>
    <w:p w14:paraId="50547A82" w14:textId="77777777" w:rsidR="007C365F" w:rsidRDefault="007C365F" w:rsidP="007C365F">
      <w:pPr>
        <w:jc w:val="center"/>
      </w:pPr>
      <w:r>
        <w:t>2.</w:t>
      </w:r>
    </w:p>
    <w:p w14:paraId="53ECA3D8" w14:textId="77777777" w:rsidR="007C365F" w:rsidRDefault="007C365F" w:rsidP="007C365F">
      <w:pPr>
        <w:jc w:val="left"/>
      </w:pPr>
      <w:r>
        <w:t>Presežek odhodkov nad prihodki v letu 2025 v višini 572.871,00 EUR se na predlog Nadzornega sveta Stanovanjskega sklada Mestne občine Nova Gorica pokriva iz nerazporejenih presežkov prihodkov nad odhodki iz preteklih let.</w:t>
      </w:r>
    </w:p>
    <w:p w14:paraId="38566E69" w14:textId="77777777" w:rsidR="007C365F" w:rsidRDefault="007C365F" w:rsidP="007C365F">
      <w:pPr>
        <w:jc w:val="center"/>
      </w:pPr>
      <w:r>
        <w:t>3.</w:t>
      </w:r>
    </w:p>
    <w:p w14:paraId="66D67CEC" w14:textId="77777777" w:rsidR="007C365F" w:rsidRDefault="007C365F" w:rsidP="007C365F">
      <w:r>
        <w:t xml:space="preserve">Ta sklep velja takoj. </w:t>
      </w:r>
    </w:p>
    <w:p w14:paraId="4D834E36" w14:textId="77777777" w:rsidR="007C365F" w:rsidRDefault="007C365F" w:rsidP="007C365F">
      <w:pPr>
        <w:jc w:val="left"/>
        <w:rPr>
          <w:rStyle w:val="ZvezaZnak"/>
          <w:noProof w:val="0"/>
          <w:u w:val="none"/>
        </w:rPr>
      </w:pPr>
    </w:p>
    <w:p w14:paraId="415C5DB6" w14:textId="1723CA6E" w:rsidR="007C365F" w:rsidRDefault="007C365F" w:rsidP="007C365F">
      <w:pPr>
        <w:pStyle w:val="stevilkadokumenta"/>
        <w:rPr>
          <w:rStyle w:val="ZvezaZnak"/>
          <w:noProof w:val="0"/>
          <w:u w:val="none"/>
        </w:rPr>
      </w:pPr>
      <w:r w:rsidRPr="007C365F">
        <w:rPr>
          <w:rStyle w:val="ZvezaZnak"/>
          <w:noProof w:val="0"/>
          <w:sz w:val="20"/>
          <w:u w:val="none"/>
        </w:rPr>
        <w:t xml:space="preserve">Številka: </w:t>
      </w:r>
      <w:r w:rsidRPr="007C365F">
        <w:rPr>
          <w:rStyle w:val="ZvezaZnak"/>
          <w:bCs/>
          <w:noProof w:val="0"/>
          <w:sz w:val="20"/>
          <w:u w:val="none"/>
        </w:rPr>
        <w:t>410-5/2023</w:t>
      </w:r>
      <w:r>
        <w:rPr>
          <w:rStyle w:val="ZvezaZnak"/>
          <w:bCs/>
          <w:noProof w:val="0"/>
          <w:sz w:val="20"/>
          <w:u w:val="none"/>
        </w:rPr>
        <w:t>-</w:t>
      </w:r>
      <w:r w:rsidR="008E582B">
        <w:rPr>
          <w:rStyle w:val="ZvezaZnak"/>
          <w:bCs/>
          <w:noProof w:val="0"/>
          <w:sz w:val="20"/>
          <w:u w:val="none"/>
        </w:rPr>
        <w:t>88</w:t>
      </w:r>
      <w:r>
        <w:rPr>
          <w:bCs w:val="0"/>
          <w:noProof w:val="0"/>
        </w:rPr>
        <w:br/>
      </w:r>
      <w:r>
        <w:rPr>
          <w:noProof w:val="0"/>
        </w:rPr>
        <w:t>Nova Gorica, dne 21. maja 2026</w:t>
      </w:r>
    </w:p>
    <w:p w14:paraId="0F83DEC5" w14:textId="77777777" w:rsidR="007C365F" w:rsidRDefault="007C365F" w:rsidP="007C365F"/>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C365F" w14:paraId="69C6151B" w14:textId="77777777">
        <w:tc>
          <w:tcPr>
            <w:tcW w:w="3549" w:type="dxa"/>
            <w:hideMark/>
          </w:tcPr>
          <w:p w14:paraId="5105E243" w14:textId="77777777" w:rsidR="007C365F" w:rsidRDefault="007C365F">
            <w:pPr>
              <w:pStyle w:val="Podpisoseba"/>
              <w:spacing w:before="0" w:after="0"/>
              <w:rPr>
                <w:b/>
                <w:noProof w:val="0"/>
                <w:color w:val="FFFFFF" w:themeColor="background1"/>
                <w:lang w:eastAsia="en-US"/>
              </w:rPr>
            </w:pPr>
            <w:r>
              <w:rPr>
                <w:b/>
                <w:noProof w:val="0"/>
                <w:color w:val="FFFFFF" w:themeColor="background1"/>
                <w:lang w:eastAsia="en-US"/>
              </w:rPr>
              <w:t>Desnik podpisnik</w:t>
            </w:r>
          </w:p>
        </w:tc>
      </w:tr>
      <w:tr w:rsidR="007C365F" w14:paraId="696DA788" w14:textId="77777777">
        <w:tc>
          <w:tcPr>
            <w:tcW w:w="3549" w:type="dxa"/>
            <w:hideMark/>
          </w:tcPr>
          <w:p w14:paraId="6F2494CE" w14:textId="77777777" w:rsidR="007C365F" w:rsidRDefault="007C365F">
            <w:pPr>
              <w:pStyle w:val="Podpisoseba"/>
              <w:spacing w:before="0" w:after="0"/>
              <w:rPr>
                <w:bCs w:val="0"/>
                <w:noProof w:val="0"/>
                <w:lang w:eastAsia="en-US"/>
              </w:rPr>
            </w:pPr>
            <w:r>
              <w:rPr>
                <w:b/>
                <w:noProof w:val="0"/>
                <w:lang w:eastAsia="en-US"/>
              </w:rPr>
              <w:t>Samo Turel</w:t>
            </w:r>
          </w:p>
        </w:tc>
      </w:tr>
      <w:tr w:rsidR="007C365F" w14:paraId="3D41A309" w14:textId="77777777">
        <w:trPr>
          <w:trHeight w:val="530"/>
        </w:trPr>
        <w:tc>
          <w:tcPr>
            <w:tcW w:w="3549" w:type="dxa"/>
            <w:hideMark/>
          </w:tcPr>
          <w:p w14:paraId="2EC1009F" w14:textId="77777777" w:rsidR="007C365F" w:rsidRDefault="007C365F">
            <w:pPr>
              <w:pStyle w:val="Podpisoseba"/>
              <w:spacing w:before="0" w:after="0"/>
              <w:rPr>
                <w:bCs w:val="0"/>
                <w:noProof w:val="0"/>
                <w:lang w:eastAsia="en-US"/>
              </w:rPr>
            </w:pPr>
            <w:r>
              <w:rPr>
                <w:noProof w:val="0"/>
                <w:lang w:eastAsia="en-US"/>
              </w:rPr>
              <w:t>Župan</w:t>
            </w:r>
          </w:p>
        </w:tc>
      </w:tr>
    </w:tbl>
    <w:p w14:paraId="58D8DDBC" w14:textId="77777777" w:rsidR="000E5815" w:rsidRDefault="000E5815" w:rsidP="007C365F">
      <w:pPr>
        <w:jc w:val="left"/>
      </w:pPr>
    </w:p>
    <w:sectPr w:rsidR="000E5815"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456B" w14:textId="77777777" w:rsidR="001F5D4B" w:rsidRDefault="001F5D4B" w:rsidP="00352A82">
      <w:r>
        <w:separator/>
      </w:r>
    </w:p>
  </w:endnote>
  <w:endnote w:type="continuationSeparator" w:id="0">
    <w:p w14:paraId="4D6E208B" w14:textId="77777777" w:rsidR="001F5D4B" w:rsidRDefault="001F5D4B"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F32A" w14:textId="77777777" w:rsidR="001F5D4B" w:rsidRDefault="001F5D4B" w:rsidP="00352A82">
      <w:r>
        <w:separator/>
      </w:r>
    </w:p>
  </w:footnote>
  <w:footnote w:type="continuationSeparator" w:id="0">
    <w:p w14:paraId="0642CABF" w14:textId="77777777" w:rsidR="001F5D4B" w:rsidRDefault="001F5D4B"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5"/>
  </w:num>
  <w:num w:numId="2" w16cid:durableId="1164929981">
    <w:abstractNumId w:val="8"/>
  </w:num>
  <w:num w:numId="3" w16cid:durableId="1314213452">
    <w:abstractNumId w:val="0"/>
  </w:num>
  <w:num w:numId="4" w16cid:durableId="629288842">
    <w:abstractNumId w:val="3"/>
  </w:num>
  <w:num w:numId="5" w16cid:durableId="738939049">
    <w:abstractNumId w:val="7"/>
  </w:num>
  <w:num w:numId="6" w16cid:durableId="1657220828">
    <w:abstractNumId w:val="9"/>
  </w:num>
  <w:num w:numId="7" w16cid:durableId="1256210005">
    <w:abstractNumId w:val="1"/>
  </w:num>
  <w:num w:numId="8" w16cid:durableId="620721476">
    <w:abstractNumId w:val="2"/>
  </w:num>
  <w:num w:numId="9" w16cid:durableId="1223718357">
    <w:abstractNumId w:val="4"/>
  </w:num>
  <w:num w:numId="10" w16cid:durableId="767116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ACE"/>
    <w:rsid w:val="000276AB"/>
    <w:rsid w:val="00053B54"/>
    <w:rsid w:val="0005678C"/>
    <w:rsid w:val="000807CE"/>
    <w:rsid w:val="00083B98"/>
    <w:rsid w:val="00083CA2"/>
    <w:rsid w:val="00084F5D"/>
    <w:rsid w:val="000D6C77"/>
    <w:rsid w:val="000E5815"/>
    <w:rsid w:val="00101B99"/>
    <w:rsid w:val="00110838"/>
    <w:rsid w:val="001137D1"/>
    <w:rsid w:val="00145A3D"/>
    <w:rsid w:val="00165B95"/>
    <w:rsid w:val="00167093"/>
    <w:rsid w:val="001732D3"/>
    <w:rsid w:val="00192B9A"/>
    <w:rsid w:val="001B2389"/>
    <w:rsid w:val="001C491B"/>
    <w:rsid w:val="001C6438"/>
    <w:rsid w:val="001D7013"/>
    <w:rsid w:val="001F5D4B"/>
    <w:rsid w:val="0022510F"/>
    <w:rsid w:val="00226E0E"/>
    <w:rsid w:val="002816B1"/>
    <w:rsid w:val="0028430E"/>
    <w:rsid w:val="0028622D"/>
    <w:rsid w:val="00297229"/>
    <w:rsid w:val="002B08B0"/>
    <w:rsid w:val="00352A82"/>
    <w:rsid w:val="00355F3A"/>
    <w:rsid w:val="0035722C"/>
    <w:rsid w:val="00366240"/>
    <w:rsid w:val="003815F8"/>
    <w:rsid w:val="0039457F"/>
    <w:rsid w:val="003A0AE4"/>
    <w:rsid w:val="003B11F7"/>
    <w:rsid w:val="003E2C39"/>
    <w:rsid w:val="003F3284"/>
    <w:rsid w:val="004129EE"/>
    <w:rsid w:val="00441D80"/>
    <w:rsid w:val="00445A64"/>
    <w:rsid w:val="00452E1C"/>
    <w:rsid w:val="00463FA4"/>
    <w:rsid w:val="004853A7"/>
    <w:rsid w:val="00486063"/>
    <w:rsid w:val="00494832"/>
    <w:rsid w:val="004953C5"/>
    <w:rsid w:val="004E242E"/>
    <w:rsid w:val="004F0354"/>
    <w:rsid w:val="005210F0"/>
    <w:rsid w:val="00530051"/>
    <w:rsid w:val="00581BE7"/>
    <w:rsid w:val="005D78B5"/>
    <w:rsid w:val="00604B90"/>
    <w:rsid w:val="0065362E"/>
    <w:rsid w:val="00654A57"/>
    <w:rsid w:val="0066085E"/>
    <w:rsid w:val="006620F0"/>
    <w:rsid w:val="006B1395"/>
    <w:rsid w:val="006B201F"/>
    <w:rsid w:val="00714788"/>
    <w:rsid w:val="007226E6"/>
    <w:rsid w:val="00722FAC"/>
    <w:rsid w:val="00731380"/>
    <w:rsid w:val="00734A18"/>
    <w:rsid w:val="00737529"/>
    <w:rsid w:val="00774DD1"/>
    <w:rsid w:val="0078116E"/>
    <w:rsid w:val="00785628"/>
    <w:rsid w:val="0079172C"/>
    <w:rsid w:val="00791DB2"/>
    <w:rsid w:val="00793022"/>
    <w:rsid w:val="00794B10"/>
    <w:rsid w:val="00796028"/>
    <w:rsid w:val="0079672A"/>
    <w:rsid w:val="007C365F"/>
    <w:rsid w:val="007C5E58"/>
    <w:rsid w:val="00810854"/>
    <w:rsid w:val="00873CAB"/>
    <w:rsid w:val="008759F5"/>
    <w:rsid w:val="008802E3"/>
    <w:rsid w:val="008821D4"/>
    <w:rsid w:val="00882400"/>
    <w:rsid w:val="00896CDD"/>
    <w:rsid w:val="008C5511"/>
    <w:rsid w:val="008D3BCD"/>
    <w:rsid w:val="008E582B"/>
    <w:rsid w:val="008E620C"/>
    <w:rsid w:val="008F21D2"/>
    <w:rsid w:val="008F5DCA"/>
    <w:rsid w:val="009060A3"/>
    <w:rsid w:val="00923A6E"/>
    <w:rsid w:val="009267AD"/>
    <w:rsid w:val="00931604"/>
    <w:rsid w:val="00964AD4"/>
    <w:rsid w:val="009A3FF6"/>
    <w:rsid w:val="009A5FEB"/>
    <w:rsid w:val="009B227A"/>
    <w:rsid w:val="00A03315"/>
    <w:rsid w:val="00A138AE"/>
    <w:rsid w:val="00A30A74"/>
    <w:rsid w:val="00A40E36"/>
    <w:rsid w:val="00A41451"/>
    <w:rsid w:val="00A6301E"/>
    <w:rsid w:val="00A7398A"/>
    <w:rsid w:val="00A9127C"/>
    <w:rsid w:val="00A9136F"/>
    <w:rsid w:val="00A9539F"/>
    <w:rsid w:val="00A95A58"/>
    <w:rsid w:val="00AA4BFD"/>
    <w:rsid w:val="00AE55C4"/>
    <w:rsid w:val="00B45DAD"/>
    <w:rsid w:val="00B47FE7"/>
    <w:rsid w:val="00BA338A"/>
    <w:rsid w:val="00BE5B70"/>
    <w:rsid w:val="00BF6A71"/>
    <w:rsid w:val="00C10614"/>
    <w:rsid w:val="00C20705"/>
    <w:rsid w:val="00C50146"/>
    <w:rsid w:val="00C66FC6"/>
    <w:rsid w:val="00C7627D"/>
    <w:rsid w:val="00C84353"/>
    <w:rsid w:val="00C973E8"/>
    <w:rsid w:val="00CA6DF1"/>
    <w:rsid w:val="00CB1130"/>
    <w:rsid w:val="00CC3F17"/>
    <w:rsid w:val="00CD0869"/>
    <w:rsid w:val="00CF0B4F"/>
    <w:rsid w:val="00CF2823"/>
    <w:rsid w:val="00CF2AFF"/>
    <w:rsid w:val="00D1707B"/>
    <w:rsid w:val="00D51EE1"/>
    <w:rsid w:val="00D81991"/>
    <w:rsid w:val="00DA69BC"/>
    <w:rsid w:val="00DD550C"/>
    <w:rsid w:val="00DD5E6F"/>
    <w:rsid w:val="00DE7B81"/>
    <w:rsid w:val="00E07FEA"/>
    <w:rsid w:val="00E16371"/>
    <w:rsid w:val="00E217AD"/>
    <w:rsid w:val="00E5067D"/>
    <w:rsid w:val="00E56F59"/>
    <w:rsid w:val="00E57102"/>
    <w:rsid w:val="00E639CC"/>
    <w:rsid w:val="00E876FD"/>
    <w:rsid w:val="00E9037E"/>
    <w:rsid w:val="00E96DFA"/>
    <w:rsid w:val="00EA55FC"/>
    <w:rsid w:val="00ED7977"/>
    <w:rsid w:val="00EE5DDF"/>
    <w:rsid w:val="00F12361"/>
    <w:rsid w:val="00F24C66"/>
    <w:rsid w:val="00F27F42"/>
    <w:rsid w:val="00F40810"/>
    <w:rsid w:val="00F4231E"/>
    <w:rsid w:val="00F43490"/>
    <w:rsid w:val="00F811AF"/>
    <w:rsid w:val="00F82F05"/>
    <w:rsid w:val="00F8319E"/>
    <w:rsid w:val="00F85E9E"/>
    <w:rsid w:val="00FB63CD"/>
    <w:rsid w:val="00FB7287"/>
    <w:rsid w:val="00FC779F"/>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DD5E6F"/>
    <w:pPr>
      <w:spacing w:after="0" w:line="240" w:lineRule="auto"/>
      <w:ind w:left="0" w:right="0"/>
    </w:pPr>
    <w:rPr>
      <w:rFonts w:ascii="Times New Roman" w:hAnsi="Times New Roman" w:cs="Times New Roman"/>
      <w:bCs w:val="0"/>
      <w:noProof w:val="0"/>
      <w:sz w:val="24"/>
    </w:rPr>
  </w:style>
  <w:style w:type="character" w:customStyle="1" w:styleId="TelobesedilaZnak">
    <w:name w:val="Telo besedila Znak"/>
    <w:basedOn w:val="Privzetapisavaodstavka"/>
    <w:link w:val="Telobesedila"/>
    <w:rsid w:val="00DD5E6F"/>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usinfo.si/zakonodaja/rs-61-897-2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2026-02-27T08:37:00Z</cp:lastPrinted>
  <dcterms:created xsi:type="dcterms:W3CDTF">2026-05-19T06:21:00Z</dcterms:created>
  <dcterms:modified xsi:type="dcterms:W3CDTF">2026-05-22T08:15:00Z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