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775BD4D6" w14:textId="2EC34B96" w:rsidR="00F923C5" w:rsidRDefault="00F923C5" w:rsidP="00F923C5">
      <w:pPr>
        <w:jc w:val="left"/>
        <w:rPr>
          <w:b/>
          <w:noProof w:val="0"/>
        </w:rPr>
      </w:pPr>
      <w:r>
        <w:t xml:space="preserve">Na podlagi 19. člena Statuta Mestne občine Nova Gorica (Uradni list RS, št. 13/12, 18/17 in 18/19) ter 262. člena </w:t>
      </w:r>
      <w:bookmarkStart w:id="0" w:name="_Hlk197602778"/>
      <w:r>
        <w:t xml:space="preserve">v zvezi z 260. členom Zakona o urejanju prostora </w:t>
      </w:r>
      <w:bookmarkStart w:id="1" w:name="_Hlk197602314"/>
      <w:r>
        <w:rPr>
          <w:rFonts w:ascii="Arial" w:hAnsi="Arial"/>
          <w:sz w:val="22"/>
          <w:szCs w:val="22"/>
        </w:rPr>
        <w:t xml:space="preserve">- </w:t>
      </w:r>
      <w:r>
        <w:t>(Uradni list RS, št. 199/21, 18/23 – ZDU-10, 78/23-ZUNPEOVE, 95/23-ZIUOPZP, 23/24, 109/24, 25/25-odl.US, 75/25 in 14/26)</w:t>
      </w:r>
      <w:bookmarkEnd w:id="1"/>
      <w:r>
        <w:t xml:space="preserve"> </w:t>
      </w:r>
      <w:bookmarkEnd w:id="0"/>
      <w:r>
        <w:t xml:space="preserve"> je Mestni svet Mestne občine Nova Gorica na seji dne 21. maja 2026 sprejel </w:t>
      </w:r>
    </w:p>
    <w:p w14:paraId="190116D9" w14:textId="77777777" w:rsidR="00F923C5" w:rsidRDefault="00F923C5" w:rsidP="00F923C5">
      <w:pPr>
        <w:pStyle w:val="Naslov2"/>
        <w:jc w:val="center"/>
        <w:rPr>
          <w:noProof w:val="0"/>
        </w:rPr>
      </w:pPr>
    </w:p>
    <w:p w14:paraId="59D6351C" w14:textId="77777777" w:rsidR="00F923C5" w:rsidRDefault="00F923C5" w:rsidP="00F923C5">
      <w:pPr>
        <w:pStyle w:val="Naslov2"/>
        <w:spacing w:before="0" w:after="0"/>
        <w:jc w:val="center"/>
        <w:rPr>
          <w:noProof w:val="0"/>
        </w:rPr>
      </w:pPr>
      <w:r>
        <w:rPr>
          <w:noProof w:val="0"/>
        </w:rPr>
        <w:t>SKLEP</w:t>
      </w:r>
    </w:p>
    <w:p w14:paraId="09C04872" w14:textId="77777777" w:rsidR="00F923C5" w:rsidRDefault="00F923C5" w:rsidP="00F923C5">
      <w:pPr>
        <w:pStyle w:val="Naslov2"/>
        <w:spacing w:before="0" w:after="0"/>
        <w:jc w:val="center"/>
        <w:rPr>
          <w:noProof w:val="0"/>
        </w:rPr>
      </w:pPr>
      <w:r>
        <w:rPr>
          <w:noProof w:val="0"/>
        </w:rPr>
        <w:t>o ukinitvi statusa grajenega javnega dobra</w:t>
      </w:r>
    </w:p>
    <w:p w14:paraId="30A7E5A7" w14:textId="77777777" w:rsidR="00F923C5" w:rsidRDefault="00F923C5" w:rsidP="00F923C5">
      <w:pPr>
        <w:rPr>
          <w:noProof w:val="0"/>
        </w:rPr>
      </w:pPr>
    </w:p>
    <w:p w14:paraId="3421FFE6" w14:textId="77777777" w:rsidR="00F923C5" w:rsidRDefault="00F923C5" w:rsidP="00F923C5">
      <w:pPr>
        <w:jc w:val="center"/>
      </w:pPr>
      <w:r>
        <w:t>1.</w:t>
      </w:r>
    </w:p>
    <w:p w14:paraId="1762F84B" w14:textId="77777777" w:rsidR="00F923C5" w:rsidRDefault="00F923C5" w:rsidP="00F923C5">
      <w:pPr>
        <w:jc w:val="left"/>
      </w:pPr>
      <w:r>
        <w:t>S tem sklepom se ukine status grajenega javnega dobra na nepremičnini parcelna številka 500/7 k.o. 2335 Dornberk.</w:t>
      </w:r>
    </w:p>
    <w:p w14:paraId="4ADC11A3" w14:textId="77777777" w:rsidR="00F923C5" w:rsidRDefault="00F923C5" w:rsidP="00F923C5">
      <w:pPr>
        <w:jc w:val="center"/>
      </w:pPr>
      <w:r>
        <w:t>2.</w:t>
      </w:r>
    </w:p>
    <w:p w14:paraId="779D837C" w14:textId="77777777" w:rsidR="00F923C5" w:rsidRDefault="00F923C5" w:rsidP="00F923C5">
      <w:pPr>
        <w:jc w:val="left"/>
      </w:pPr>
      <w:r>
        <w:t>Uprava Mestne občine Nova Gorica izda ugotovitveno odločbo o ukinitvi statusa grajenega javnega dobra na nepremičnini, navedeni v 1. točki tega sklepa.</w:t>
      </w:r>
    </w:p>
    <w:p w14:paraId="70CA341D" w14:textId="77777777" w:rsidR="00F923C5" w:rsidRDefault="00F923C5" w:rsidP="00F923C5">
      <w:pPr>
        <w:spacing w:after="0"/>
        <w:jc w:val="left"/>
      </w:pPr>
    </w:p>
    <w:p w14:paraId="183E3758" w14:textId="77777777" w:rsidR="00F923C5" w:rsidRDefault="00F923C5" w:rsidP="00F923C5">
      <w:pPr>
        <w:jc w:val="center"/>
      </w:pPr>
      <w:r>
        <w:t>3.</w:t>
      </w:r>
    </w:p>
    <w:p w14:paraId="25DDF9B8" w14:textId="77777777" w:rsidR="00F923C5" w:rsidRDefault="00F923C5" w:rsidP="00F923C5">
      <w:pPr>
        <w:jc w:val="left"/>
      </w:pPr>
      <w:r>
        <w:t>Ta sklep velja takoj in se objavi na spletni strani Mestne občine Nova Gorica</w:t>
      </w:r>
    </w:p>
    <w:p w14:paraId="4FC1DE03" w14:textId="77777777" w:rsidR="00F923C5" w:rsidRDefault="00F923C5" w:rsidP="00F923C5">
      <w:pPr>
        <w:jc w:val="left"/>
        <w:rPr>
          <w:rStyle w:val="ZvezaZnak"/>
          <w:noProof w:val="0"/>
          <w:u w:val="none"/>
        </w:rPr>
      </w:pPr>
    </w:p>
    <w:p w14:paraId="5B6EEE95" w14:textId="0771F2BC" w:rsidR="00F923C5" w:rsidRDefault="00F923C5" w:rsidP="00F923C5">
      <w:pPr>
        <w:pStyle w:val="stevilkadokumenta"/>
      </w:pPr>
      <w:r w:rsidRPr="00F923C5">
        <w:rPr>
          <w:rStyle w:val="ZvezaZnak"/>
          <w:bCs/>
          <w:noProof w:val="0"/>
          <w:sz w:val="20"/>
          <w:u w:val="none"/>
        </w:rPr>
        <w:t>Številka: 4783-24/2026</w:t>
      </w:r>
      <w:r w:rsidR="005207F6">
        <w:rPr>
          <w:rStyle w:val="ZvezaZnak"/>
          <w:bCs/>
          <w:noProof w:val="0"/>
          <w:sz w:val="20"/>
          <w:u w:val="none"/>
        </w:rPr>
        <w:t>-4</w:t>
      </w:r>
      <w:r>
        <w:rPr>
          <w:bCs w:val="0"/>
          <w:noProof w:val="0"/>
        </w:rPr>
        <w:br/>
      </w:r>
      <w:r>
        <w:rPr>
          <w:noProof w:val="0"/>
        </w:rPr>
        <w:t>Nova Gorica, dne 21. maja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923C5" w14:paraId="72E90214" w14:textId="77777777">
        <w:tc>
          <w:tcPr>
            <w:tcW w:w="3549" w:type="dxa"/>
            <w:hideMark/>
          </w:tcPr>
          <w:p w14:paraId="49C3ADA2" w14:textId="77777777" w:rsidR="00F923C5" w:rsidRDefault="00F923C5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  <w:lang w:eastAsia="en-US"/>
              </w:rPr>
            </w:pPr>
            <w:r>
              <w:rPr>
                <w:b/>
                <w:noProof w:val="0"/>
                <w:color w:val="FFFFFF" w:themeColor="background1"/>
                <w:lang w:eastAsia="en-US"/>
              </w:rPr>
              <w:t>Desnik podpisnik</w:t>
            </w:r>
          </w:p>
        </w:tc>
      </w:tr>
      <w:tr w:rsidR="00F923C5" w14:paraId="0DF599C1" w14:textId="77777777">
        <w:tc>
          <w:tcPr>
            <w:tcW w:w="3549" w:type="dxa"/>
            <w:hideMark/>
          </w:tcPr>
          <w:p w14:paraId="7001BE7C" w14:textId="77777777" w:rsidR="00F923C5" w:rsidRDefault="00F923C5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F923C5" w14:paraId="168C4C2F" w14:textId="77777777">
        <w:trPr>
          <w:trHeight w:val="530"/>
        </w:trPr>
        <w:tc>
          <w:tcPr>
            <w:tcW w:w="3549" w:type="dxa"/>
            <w:hideMark/>
          </w:tcPr>
          <w:p w14:paraId="22183A96" w14:textId="77777777" w:rsidR="00F923C5" w:rsidRDefault="00F923C5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1F5369B0" w14:textId="77777777" w:rsidR="00F923C5" w:rsidRDefault="00F923C5" w:rsidP="00F923C5">
      <w:pPr>
        <w:rPr>
          <w:noProof w:val="0"/>
        </w:rPr>
      </w:pPr>
    </w:p>
    <w:p w14:paraId="5E0A4AC5" w14:textId="77777777" w:rsidR="00F923C5" w:rsidRDefault="00F923C5" w:rsidP="00F923C5"/>
    <w:p w14:paraId="4BE34C7F" w14:textId="77777777" w:rsidR="00F923C5" w:rsidRDefault="00F923C5" w:rsidP="00F923C5"/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D045" w14:textId="77777777" w:rsidR="006A3A8A" w:rsidRDefault="006A3A8A" w:rsidP="00352A82">
      <w:r>
        <w:separator/>
      </w:r>
    </w:p>
  </w:endnote>
  <w:endnote w:type="continuationSeparator" w:id="0">
    <w:p w14:paraId="5F7D220D" w14:textId="77777777" w:rsidR="006A3A8A" w:rsidRDefault="006A3A8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5224" w14:textId="77777777" w:rsidR="006A3A8A" w:rsidRDefault="006A3A8A" w:rsidP="00352A82">
      <w:r>
        <w:separator/>
      </w:r>
    </w:p>
  </w:footnote>
  <w:footnote w:type="continuationSeparator" w:id="0">
    <w:p w14:paraId="72813F11" w14:textId="77777777" w:rsidR="006A3A8A" w:rsidRDefault="006A3A8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07F6"/>
    <w:rsid w:val="005210F0"/>
    <w:rsid w:val="00530051"/>
    <w:rsid w:val="00581BE7"/>
    <w:rsid w:val="005D78B5"/>
    <w:rsid w:val="00604B90"/>
    <w:rsid w:val="0065362E"/>
    <w:rsid w:val="0066085E"/>
    <w:rsid w:val="006620F0"/>
    <w:rsid w:val="006A3A8A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267F3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B1A8F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23C5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2026-05-19T06:26:00Z</dcterms:created>
  <dcterms:modified xsi:type="dcterms:W3CDTF">2026-05-22T08:17:00Z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