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29FD4AF1" w:rsidR="0066085E" w:rsidRDefault="00DF5D5D"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38081318">
                <wp:simplePos x="0" y="0"/>
                <wp:positionH relativeFrom="page">
                  <wp:posOffset>5646420</wp:posOffset>
                </wp:positionH>
                <wp:positionV relativeFrom="page">
                  <wp:posOffset>1082040</wp:posOffset>
                </wp:positionV>
                <wp:extent cx="960120" cy="914400"/>
                <wp:effectExtent l="0" t="0" r="1143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012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2DF8F" id="Pravokotnik 18" o:spid="_x0000_s1026" alt="&quot;&quot;" style="position:absolute;margin-left:444.6pt;margin-top:85.2pt;width:75.6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VMewIAAF0FAAAOAAAAZHJzL2Uyb0RvYy54bWysVE1v2zAMvQ/YfxB0X20HbbcGdYogRYcB&#10;RVssHXpWZSk2IIsapcTJfv0o+SNBV+wwzAdZEslH8pHU9c2+NWyn0DdgS16c5ZwpK6Fq7KbkP57v&#10;Pn3hzAdhK2HAqpIflOc3i48frjs3VzOowVQKGYFYP+9cyesQ3DzLvKxVK/wZOGVJqAFbEeiIm6xC&#10;0RF6a7JZnl9mHWDlEKTynm5veyFfJHytlQyPWnsVmCk5xRbSiml9jWu2uBbzDQpXN3IIQ/xDFK1o&#10;LDmdoG5FEGyLzR9QbSMRPOhwJqHNQOtGqpQDZVPkb7JZ18KplAuR491Ek/9/sPJht3ZPSDR0zs89&#10;bWMWe41t/FN8bJ/IOkxkqX1gki6vLvNiRpRKEl0V5+d5IjM7Gjv04auClsVNyZFqkSgSu3sfyCGp&#10;jirRl4W7xphUD2PjhQfTVPEuHWJDqJVBthNUyrAvYukI4kSLTtEyO2aSduFgVIQw9rvSrKko9lkK&#10;JDXZEVNIqWwoelEtKtW7usjpG52NUSTXCTAiawpywh4ARs0eZMTuYx70o6lKPToZ538LrDeeLJJn&#10;sGEybhsL+B6AoawGz73+SFJPTWTpFarDEzKEfkK8k3cNle1e+PAkkEaCKk1jHh5p0Qa6ksOw46wG&#10;/PXefdSnTiUpZx2NWMn9z61AxZn5ZqmHU9fQTKbD+cXn2E14Knk9ldhtuwIqfUEPipNpG/WDGbca&#10;oX2h12AZvZJIWEm+Sy4DjodV6Eef3hOplsukRnPoRLi3aycjeGQ1tuXz/kWgG3o3UNM/wDiOYv6m&#10;hXvdaGlhuQ2gm9TfR14HvmmGU+MM7018JE7PSev4Ki5+AwAA//8DAFBLAwQUAAYACAAAACEANhrm&#10;YuIAAAAMAQAADwAAAGRycy9kb3ducmV2LnhtbEyPwU7DMAyG70i8Q2QkLhNLOioopemEQKAdEBID&#10;DtzcxrRljVM12VbenvQEN1v/p9+fi/Vke3Gg0XeONSRLBYK4dqbjRsP72+NFBsIHZIO9Y9LwQx7W&#10;5elJgblxR36lwzY0Ipawz1FDG8KQS+nrliz6pRuIY/blRoshrmMjzYjHWG57uVLqSlrsOF5ocaD7&#10;lurddm81fG6m0HwnT+F5h4uPxaat6peHSuvzs+nuFkSgKfzBMOtHdSijU+X2bLzoNWTZzSqiMbhW&#10;KYiZUOk8VRoukzQFWRby/xPlLwAAAP//AwBQSwECLQAUAAYACAAAACEAtoM4kv4AAADhAQAAEwAA&#10;AAAAAAAAAAAAAAAAAAAAW0NvbnRlbnRfVHlwZXNdLnhtbFBLAQItABQABgAIAAAAIQA4/SH/1gAA&#10;AJQBAAALAAAAAAAAAAAAAAAAAC8BAABfcmVscy8ucmVsc1BLAQItABQABgAIAAAAIQCF5vVMewIA&#10;AF0FAAAOAAAAAAAAAAAAAAAAAC4CAABkcnMvZTJvRG9jLnhtbFBLAQItABQABgAIAAAAIQA2GuZi&#10;4gAAAAwBAAAPAAAAAAAAAAAAAAAAANUEAABkcnMvZG93bnJldi54bWxQSwUGAAAAAAQABADzAAAA&#10;5AUAA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383C7A29">
                <wp:simplePos x="0" y="0"/>
                <wp:positionH relativeFrom="column">
                  <wp:posOffset>4799330</wp:posOffset>
                </wp:positionH>
                <wp:positionV relativeFrom="paragraph">
                  <wp:posOffset>15240</wp:posOffset>
                </wp:positionV>
                <wp:extent cx="861060" cy="622300"/>
                <wp:effectExtent l="0" t="0" r="0" b="6350"/>
                <wp:wrapTight wrapText="bothSides">
                  <wp:wrapPolygon edited="0">
                    <wp:start x="0" y="0"/>
                    <wp:lineTo x="0" y="21159"/>
                    <wp:lineTo x="21027" y="21159"/>
                    <wp:lineTo x="2102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622300"/>
                        </a:xfrm>
                        <a:prstGeom prst="rect">
                          <a:avLst/>
                        </a:prstGeom>
                        <a:solidFill>
                          <a:srgbClr val="FFFFFF"/>
                        </a:solidFill>
                        <a:ln w="9525">
                          <a:noFill/>
                          <a:miter lim="800000"/>
                          <a:headEnd/>
                          <a:tailEnd/>
                        </a:ln>
                      </wps:spPr>
                      <wps:txbx>
                        <w:txbxContent>
                          <w:p w14:paraId="79C32D9A" w14:textId="727F92D6" w:rsidR="00445A64" w:rsidRPr="000E5815" w:rsidRDefault="00DF5D5D" w:rsidP="00445A64">
                            <w:pPr>
                              <w:pStyle w:val="tevilka"/>
                              <w:rPr>
                                <w:sz w:val="80"/>
                                <w:szCs w:val="80"/>
                              </w:rPr>
                            </w:pPr>
                            <w:r>
                              <w:rPr>
                                <w:sz w:val="80"/>
                                <w:szCs w:val="80"/>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1.2pt;width:67.8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pBCwIAAPUDAAAOAAAAZHJzL2Uyb0RvYy54bWysU8tu2zAQvBfoPxC815JV200Ey0Hq1EWB&#10;9AGk/QCKoiyiFJdd0pbSr++SchwjvRXVgeBql8PZ2eH6ZuwNOyr0GmzF57OcM2UlNNruK/7j++7N&#10;FWc+CNsIA1ZV/FF5frN5/Wo9uFIV0IFpFDICsb4cXMW7EFyZZV52qhd+Bk5ZSraAvQgU4j5rUAyE&#10;3pusyPNVNgA2DkEq7+nv3ZTkm4TftkqGr23rVWCm4sQtpBXTWsc126xFuUfhOi1PNMQ/sOiFtnTp&#10;GepOBMEOqP+C6rVE8NCGmYQ+g7bVUqUeqJt5/qKbh044lXohcbw7y+T/H6z8cnxw35CF8T2MNMDU&#10;hHf3IH96ZmHbCbtXt4gwdEo0dPE8SpYNzpeno1FqX/oIUg+foaEhi0OABDS22EdVqE9G6DSAx7Po&#10;agxM0s+r1TxfUUZSalUUb/M0lEyUT4cd+vBRQc/ipuJIM03g4njvQyQjyqeSeJcHo5udNiYFuK+3&#10;BtlR0Px36Uv8X5QZy4aKXy+LZUK2EM8na/Q6kD+N7oloHr/JMVGMD7ZJJUFoM+2JibEndaIgkzRh&#10;rEcqjCrV0DySTgiTD+nd0KYD/M3ZQB6suP91EKg4M58saX09XyyiaVOwWL4rKMDLTH2ZEVYSVMUD&#10;Z9N2G5LRow4WbmkmrU56PTM5cSVvJRlP7yCa9zJOVc+vdfMHAAD//wMAUEsDBBQABgAIAAAAIQC8&#10;jAQa3gAAAAkBAAAPAAAAZHJzL2Rvd25yZXYueG1sTI/NTsMwEITvSLyDtUhcELVbJU0b4lSABOLa&#10;nwfYxNskIraj2G3St2c5wW1WM5r5ttjNthdXGkPnnYblQoEgV3vTuUbD6fjxvAERIjqDvXek4UYB&#10;duX9XYG58ZPb0/UQG8ElLuSooY1xyKUMdUsWw8IP5Ng7+9Fi5HNspBlx4nLby5VSa2mxc7zQ4kDv&#10;LdXfh4vVcP6antLtVH3GU7ZP1m/YZZW/af34ML++gIg0x78w/OIzOpTMVPmLM0H0GrI0ZfSoYZWA&#10;YH+zXbKoOKhUArIs5P8Pyh8AAAD//wMAUEsBAi0AFAAGAAgAAAAhALaDOJL+AAAA4QEAABMAAAAA&#10;AAAAAAAAAAAAAAAAAFtDb250ZW50X1R5cGVzXS54bWxQSwECLQAUAAYACAAAACEAOP0h/9YAAACU&#10;AQAACwAAAAAAAAAAAAAAAAAvAQAAX3JlbHMvLnJlbHNQSwECLQAUAAYACAAAACEAVhzqQQsCAAD1&#10;AwAADgAAAAAAAAAAAAAAAAAuAgAAZHJzL2Uyb0RvYy54bWxQSwECLQAUAAYACAAAACEAvIwEGt4A&#10;AAAJAQAADwAAAAAAAAAAAAAAAABlBAAAZHJzL2Rvd25yZXYueG1sUEsFBgAAAAAEAAQA8wAAAHAF&#10;AAAAAA==&#10;" stroked="f">
                <v:textbox>
                  <w:txbxContent>
                    <w:p w14:paraId="79C32D9A" w14:textId="727F92D6" w:rsidR="00445A64" w:rsidRPr="000E5815" w:rsidRDefault="00DF5D5D" w:rsidP="00445A64">
                      <w:pPr>
                        <w:pStyle w:val="tevilka"/>
                        <w:rPr>
                          <w:sz w:val="80"/>
                          <w:szCs w:val="80"/>
                        </w:rPr>
                      </w:pPr>
                      <w:r>
                        <w:rPr>
                          <w:sz w:val="80"/>
                          <w:szCs w:val="80"/>
                        </w:rPr>
                        <w:t>19</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3B41452" w:rsidR="0066085E" w:rsidRDefault="0066085E" w:rsidP="00BE5B70">
      <w:pPr>
        <w:pStyle w:val="stevilkadokumenta"/>
      </w:pPr>
      <w:r w:rsidRPr="00BE5B70">
        <w:rPr>
          <w:rStyle w:val="ZvezaZnak"/>
          <w:bCs/>
          <w:sz w:val="20"/>
          <w:u w:val="none"/>
        </w:rPr>
        <w:t xml:space="preserve">Številka: </w:t>
      </w:r>
      <w:r w:rsidR="0031661E">
        <w:rPr>
          <w:rStyle w:val="ZvezaZnak"/>
          <w:bCs/>
          <w:sz w:val="20"/>
          <w:u w:val="none"/>
        </w:rPr>
        <w:t>6</w:t>
      </w:r>
      <w:r w:rsidR="00C11728">
        <w:rPr>
          <w:rStyle w:val="ZvezaZnak"/>
          <w:bCs/>
          <w:sz w:val="20"/>
          <w:u w:val="none"/>
        </w:rPr>
        <w:t>710</w:t>
      </w:r>
      <w:r w:rsidR="0031661E">
        <w:rPr>
          <w:rStyle w:val="ZvezaZnak"/>
          <w:bCs/>
          <w:sz w:val="20"/>
          <w:u w:val="none"/>
        </w:rPr>
        <w:t>-</w:t>
      </w:r>
      <w:r w:rsidR="00C11728">
        <w:rPr>
          <w:rStyle w:val="ZvezaZnak"/>
          <w:bCs/>
          <w:sz w:val="20"/>
          <w:u w:val="none"/>
        </w:rPr>
        <w:t>5</w:t>
      </w:r>
      <w:r w:rsidR="0031661E">
        <w:rPr>
          <w:rStyle w:val="ZvezaZnak"/>
          <w:bCs/>
          <w:sz w:val="20"/>
          <w:u w:val="none"/>
        </w:rPr>
        <w:t>/2025</w:t>
      </w:r>
      <w:r w:rsidR="00A16F7E">
        <w:rPr>
          <w:rStyle w:val="ZvezaZnak"/>
          <w:bCs/>
          <w:sz w:val="20"/>
          <w:u w:val="none"/>
        </w:rPr>
        <w:t>-1</w:t>
      </w:r>
      <w:r w:rsidR="00352A82" w:rsidRPr="00BE5B70">
        <w:rPr>
          <w:rStyle w:val="ZvezaZnak"/>
          <w:bCs/>
          <w:sz w:val="20"/>
          <w:u w:val="none"/>
        </w:rPr>
        <w:br/>
      </w:r>
      <w:r w:rsidRPr="00BE5B70">
        <w:t xml:space="preserve">Nova Gorica, dne </w:t>
      </w:r>
      <w:r w:rsidR="00C11728">
        <w:t>2</w:t>
      </w:r>
      <w:r w:rsidR="00084F6E" w:rsidRPr="00084F6E">
        <w:t xml:space="preserve">. </w:t>
      </w:r>
      <w:r w:rsidR="00E92D1C">
        <w:t>decemb</w:t>
      </w:r>
      <w:r w:rsidR="00B30336">
        <w:t>ra</w:t>
      </w:r>
      <w:r w:rsidR="00084F6E" w:rsidRPr="00084F6E">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41CDB6E8" w:rsidR="0066085E" w:rsidRPr="006D63F6" w:rsidRDefault="0066085E" w:rsidP="009B227A">
      <w:pPr>
        <w:pStyle w:val="Naslov1"/>
        <w:spacing w:before="240" w:after="240"/>
        <w:ind w:left="4395" w:hanging="3686"/>
        <w:rPr>
          <w:sz w:val="20"/>
          <w:szCs w:val="20"/>
        </w:rPr>
      </w:pPr>
      <w:r w:rsidRPr="00A9136F">
        <w:rPr>
          <w:sz w:val="20"/>
          <w:szCs w:val="20"/>
        </w:rPr>
        <w:t>NASLOV:</w:t>
      </w:r>
      <w:r>
        <w:tab/>
      </w:r>
      <w:r w:rsidR="006D63F6" w:rsidRPr="006D63F6">
        <w:rPr>
          <w:sz w:val="20"/>
          <w:szCs w:val="20"/>
        </w:rPr>
        <w:t xml:space="preserve">Predlog Sklepa o sprejemu </w:t>
      </w:r>
      <w:r w:rsidR="000E5C6D" w:rsidRPr="006D63F6">
        <w:rPr>
          <w:sz w:val="20"/>
          <w:szCs w:val="20"/>
        </w:rPr>
        <w:t>Letn</w:t>
      </w:r>
      <w:r w:rsidR="006D63F6" w:rsidRPr="006D63F6">
        <w:rPr>
          <w:sz w:val="20"/>
          <w:szCs w:val="20"/>
        </w:rPr>
        <w:t>ega</w:t>
      </w:r>
      <w:r w:rsidR="000E5C6D" w:rsidRPr="006D63F6">
        <w:rPr>
          <w:sz w:val="20"/>
          <w:szCs w:val="20"/>
        </w:rPr>
        <w:t xml:space="preserve"> program</w:t>
      </w:r>
      <w:r w:rsidR="006D63F6" w:rsidRPr="006D63F6">
        <w:rPr>
          <w:sz w:val="20"/>
          <w:szCs w:val="20"/>
        </w:rPr>
        <w:t>a</w:t>
      </w:r>
      <w:r w:rsidR="000E5C6D" w:rsidRPr="006D63F6">
        <w:rPr>
          <w:sz w:val="20"/>
          <w:szCs w:val="20"/>
        </w:rPr>
        <w:t xml:space="preserve"> športa v Mestni občini Nova Gorica za leto 2026</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91F5E83" w:rsidR="0066085E" w:rsidRDefault="0066085E" w:rsidP="00FB7287">
      <w:pPr>
        <w:ind w:left="4395" w:hanging="3686"/>
      </w:pPr>
      <w:r w:rsidRPr="00FB7287">
        <w:rPr>
          <w:b/>
          <w:bCs w:val="0"/>
        </w:rPr>
        <w:t>IZDELOVALEC GRADIVA:</w:t>
      </w:r>
      <w:r w:rsidR="00FB7287">
        <w:tab/>
      </w:r>
      <w:r w:rsidR="0031661E">
        <w:t>/</w:t>
      </w:r>
    </w:p>
    <w:p w14:paraId="11F58982" w14:textId="55B30320"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31661E">
        <w:t>mag. Marinka Saksida</w:t>
      </w:r>
      <w:r w:rsidR="005B1900">
        <w:t>, vodja Oddelka za družbene dejavnosti</w:t>
      </w:r>
    </w:p>
    <w:p w14:paraId="75A8D632" w14:textId="6D8700B6" w:rsidR="0066085E" w:rsidRDefault="0066085E" w:rsidP="00FB7287">
      <w:pPr>
        <w:ind w:left="4395" w:hanging="3686"/>
      </w:pPr>
      <w:r w:rsidRPr="00FB7287">
        <w:rPr>
          <w:b/>
          <w:bCs w:val="0"/>
        </w:rPr>
        <w:t xml:space="preserve">PRISTOJNO DELOVNO </w:t>
      </w:r>
      <w:r w:rsidR="005B1900">
        <w:rPr>
          <w:b/>
          <w:bCs w:val="0"/>
        </w:rPr>
        <w:t>TELO</w:t>
      </w:r>
      <w:r>
        <w:t xml:space="preserve">: </w:t>
      </w:r>
      <w:r>
        <w:tab/>
      </w:r>
      <w:r w:rsidR="00C11728">
        <w:t>Odbor za kulturo, šolstvo in šport</w:t>
      </w:r>
    </w:p>
    <w:p w14:paraId="4C9319DA" w14:textId="7B5A35DC" w:rsidR="0066085E" w:rsidRPr="00FB7287" w:rsidRDefault="0066085E" w:rsidP="00352A82">
      <w:pPr>
        <w:rPr>
          <w:b/>
          <w:bCs w:val="0"/>
        </w:rPr>
      </w:pPr>
      <w:r w:rsidRPr="00FB7287">
        <w:rPr>
          <w:b/>
          <w:bCs w:val="0"/>
        </w:rPr>
        <w:t xml:space="preserve">PREDLOG SKLEPA: </w:t>
      </w:r>
    </w:p>
    <w:p w14:paraId="267E24A6" w14:textId="0913998F" w:rsidR="00FB7287" w:rsidRDefault="00FB7287" w:rsidP="009E7EBD">
      <w:pPr>
        <w:jc w:val="left"/>
      </w:pPr>
      <w:r w:rsidRPr="0008026B">
        <w:t xml:space="preserve">Mestni svet Mestne občine Nova Gorica sprejme </w:t>
      </w:r>
      <w:r w:rsidR="0031661E">
        <w:t xml:space="preserve">Letni program </w:t>
      </w:r>
      <w:r w:rsidR="00C11728">
        <w:t>športa</w:t>
      </w:r>
      <w:r w:rsidR="0031661E">
        <w:t xml:space="preserve"> v Mestni občini Nova Gorica za let</w:t>
      </w:r>
      <w:r w:rsidR="00091D4E">
        <w:t>o</w:t>
      </w:r>
      <w:r w:rsidR="0031661E">
        <w:t xml:space="preserve"> 2026</w:t>
      </w:r>
      <w:r w:rsidR="00091D4E">
        <w:t>.</w:t>
      </w:r>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5ADC7D06" w:rsidR="00FB7287" w:rsidRPr="00E639CC" w:rsidRDefault="000457D8" w:rsidP="00C818D4">
            <w:pPr>
              <w:pStyle w:val="Podpisoseba"/>
              <w:spacing w:before="0" w:after="0"/>
              <w:rPr>
                <w:bCs w:val="0"/>
              </w:rPr>
            </w:pPr>
            <w:r>
              <w:t>Ž</w:t>
            </w:r>
            <w:r w:rsidR="00FB7287" w:rsidRPr="00E639CC">
              <w:t>upan</w:t>
            </w:r>
          </w:p>
        </w:tc>
      </w:tr>
      <w:bookmarkEnd w:id="0"/>
    </w:tbl>
    <w:p w14:paraId="44177559" w14:textId="77777777" w:rsidR="00FB7287" w:rsidRDefault="00FB7287" w:rsidP="00BE5B70">
      <w:pPr>
        <w:rPr>
          <w:rStyle w:val="ZvezaZnak"/>
          <w:bCs/>
          <w:sz w:val="20"/>
          <w:u w:val="none"/>
        </w:rPr>
      </w:pPr>
    </w:p>
    <w:p w14:paraId="1E926FBC" w14:textId="77777777" w:rsidR="00DC72CA" w:rsidRPr="00BE5B70" w:rsidRDefault="00DC72CA"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BB50201" w14:textId="77777777" w:rsidR="00DC72CA" w:rsidRDefault="0066085E" w:rsidP="00E64D93">
      <w:pPr>
        <w:pStyle w:val="gradivo"/>
        <w:numPr>
          <w:ilvl w:val="0"/>
          <w:numId w:val="10"/>
        </w:numPr>
      </w:pPr>
      <w:r w:rsidRPr="00774DD1">
        <w:t>Gradivo</w:t>
      </w:r>
      <w:r w:rsidR="00F12361" w:rsidRPr="00774DD1">
        <w:t xml:space="preserve"> 1: </w:t>
      </w:r>
      <w:r w:rsidRPr="00774DD1">
        <w:t>predlog sklepa</w:t>
      </w:r>
      <w:r w:rsidR="00DC72CA">
        <w:t xml:space="preserve"> z</w:t>
      </w:r>
    </w:p>
    <w:p w14:paraId="42E3232A" w14:textId="118C1CAB" w:rsidR="00774DD1" w:rsidRDefault="00305F5C" w:rsidP="00305F5C">
      <w:pPr>
        <w:pStyle w:val="gradivo"/>
        <w:ind w:left="1069"/>
      </w:pPr>
      <w:r>
        <w:t xml:space="preserve">     </w:t>
      </w:r>
      <w:r w:rsidR="0066085E" w:rsidRPr="00774DD1">
        <w:t>obrazložitv</w:t>
      </w:r>
      <w:r>
        <w:t>ijo</w:t>
      </w:r>
    </w:p>
    <w:p w14:paraId="35EBE53F" w14:textId="7A8D8AA1" w:rsidR="001C491B" w:rsidRDefault="00774DD1" w:rsidP="003C3CF4">
      <w:pPr>
        <w:pStyle w:val="gradivo"/>
        <w:numPr>
          <w:ilvl w:val="0"/>
          <w:numId w:val="10"/>
        </w:numPr>
      </w:pPr>
      <w:r>
        <w:t>G</w:t>
      </w:r>
      <w:r w:rsidR="0066085E" w:rsidRPr="00774DD1">
        <w:t xml:space="preserve">radivo </w:t>
      </w:r>
      <w:r w:rsidR="00DC72CA">
        <w:t>2</w:t>
      </w:r>
      <w:r w:rsidR="0066085E" w:rsidRPr="00774DD1">
        <w:t xml:space="preserve">: </w:t>
      </w:r>
      <w:r w:rsidR="0031661E">
        <w:t xml:space="preserve">Letni program </w:t>
      </w:r>
      <w:r w:rsidR="00C11728">
        <w:t>športa</w:t>
      </w:r>
      <w:r w:rsidR="0031661E">
        <w:t xml:space="preserve"> za let</w:t>
      </w:r>
      <w:r w:rsidR="00091D4E">
        <w:t>o</w:t>
      </w:r>
      <w:r w:rsidR="0031661E">
        <w:t xml:space="preserve"> 2026</w:t>
      </w:r>
    </w:p>
    <w:p w14:paraId="502BBFDA" w14:textId="77777777" w:rsidR="00095BB3" w:rsidRDefault="00095BB3" w:rsidP="00095BB3">
      <w:pPr>
        <w:pStyle w:val="gradivo"/>
      </w:pPr>
    </w:p>
    <w:p w14:paraId="7F186BC1" w14:textId="77777777" w:rsidR="00095BB3" w:rsidRDefault="00095BB3" w:rsidP="00095BB3">
      <w:pPr>
        <w:pStyle w:val="gradivo"/>
      </w:pPr>
    </w:p>
    <w:p w14:paraId="554DB937" w14:textId="77777777" w:rsidR="00095BB3" w:rsidRDefault="00095BB3" w:rsidP="00095BB3">
      <w:pPr>
        <w:pStyle w:val="gradivo"/>
      </w:pPr>
    </w:p>
    <w:p w14:paraId="74CF91FC" w14:textId="77777777" w:rsidR="00095BB3" w:rsidRDefault="00095BB3" w:rsidP="00095BB3">
      <w:pPr>
        <w:pStyle w:val="gradivo"/>
      </w:pPr>
    </w:p>
    <w:p w14:paraId="2972A8D9" w14:textId="77777777" w:rsidR="00095BB3" w:rsidRDefault="00095BB3" w:rsidP="00095BB3">
      <w:pPr>
        <w:pStyle w:val="gradivo"/>
      </w:pPr>
    </w:p>
    <w:p w14:paraId="3ADDFD1F" w14:textId="77777777" w:rsidR="00095BB3" w:rsidRDefault="00095BB3" w:rsidP="00095BB3">
      <w:pPr>
        <w:pStyle w:val="gradivo"/>
      </w:pPr>
    </w:p>
    <w:p w14:paraId="664C76C8" w14:textId="77777777" w:rsidR="00095BB3" w:rsidRDefault="00095BB3" w:rsidP="00095BB3">
      <w:pPr>
        <w:pStyle w:val="gradivo"/>
      </w:pPr>
    </w:p>
    <w:p w14:paraId="27BB1EE0" w14:textId="4C18D7F5" w:rsidR="00095BB3" w:rsidRDefault="00841D60" w:rsidP="00095BB3">
      <w:pPr>
        <w:pStyle w:val="gradivo"/>
      </w:pPr>
      <w:r w:rsidRPr="000E5815">
        <mc:AlternateContent>
          <mc:Choice Requires="wps">
            <w:drawing>
              <wp:anchor distT="45720" distB="45720" distL="114300" distR="114300" simplePos="0" relativeHeight="251672576" behindDoc="0" locked="0" layoutInCell="1" allowOverlap="1" wp14:anchorId="56A217BD" wp14:editId="57E84486">
                <wp:simplePos x="0" y="0"/>
                <wp:positionH relativeFrom="column">
                  <wp:posOffset>4248785</wp:posOffset>
                </wp:positionH>
                <wp:positionV relativeFrom="paragraph">
                  <wp:posOffset>10160</wp:posOffset>
                </wp:positionV>
                <wp:extent cx="1549400" cy="685800"/>
                <wp:effectExtent l="0" t="0" r="0" b="0"/>
                <wp:wrapNone/>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85800"/>
                        </a:xfrm>
                        <a:prstGeom prst="rect">
                          <a:avLst/>
                        </a:prstGeom>
                        <a:solidFill>
                          <a:srgbClr val="FFFFFF"/>
                        </a:solidFill>
                        <a:ln w="9525">
                          <a:noFill/>
                          <a:miter lim="800000"/>
                          <a:headEnd/>
                          <a:tailEnd/>
                        </a:ln>
                      </wps:spPr>
                      <wps:txbx>
                        <w:txbxContent>
                          <w:p w14:paraId="55F96BD0" w14:textId="77777777" w:rsidR="004B0023" w:rsidRPr="000E5815" w:rsidRDefault="004B0023" w:rsidP="004B0023">
                            <w:pPr>
                              <w:pStyle w:val="tevilka"/>
                              <w:rPr>
                                <w:sz w:val="50"/>
                                <w:szCs w:val="50"/>
                              </w:rPr>
                            </w:pPr>
                            <w:r>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217BD" id="_x0000_t202" coordsize="21600,21600" o:spt="202" path="m,l,21600r21600,l21600,xe">
                <v:stroke joinstyle="miter"/>
                <v:path gradientshapeok="t" o:connecttype="rect"/>
              </v:shapetype>
              <v:shape id="_x0000_s1027" type="#_x0000_t202" style="position:absolute;left:0;text-align:left;margin-left:334.55pt;margin-top:.8pt;width:122pt;height:5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fwDAIAAP0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BkLLlcrBdTCkmK3ayWK7JjCZE/33bowwcFLYtGwZGWmtDF6cGHIfU5JRbzYHS118YkBw/lziA7&#10;CRLAPn0j+m9pxrKu4OvlfJmQLcT7SRutDiRQo9uCU2f0DZKJbLy3VUoJQpvBpqaNHemJjAzchL7s&#10;ma5G7iJbJVRn4gth0CO9HzIawJ+cdaTFgvsfR4GKM/PREufr2WIRxZucxfLtnBy8jpTXEWElQRU8&#10;cDaYu5AEH+mwcEe7qXWi7aWTsWXSWCJ+fA9RxNd+ynp5tdtfAAAA//8DAFBLAwQUAAYACAAAACEA&#10;56KfQNsAAAAJAQAADwAAAGRycy9kb3ducmV2LnhtbEyP3U6DQBCF7018h82YeGPsgj9bQZZGTTTe&#10;tvYBBpgCkZ0l7LbQt3e80ssv5+TMN8VmcYM60RR6zxbSVQKKuPZNz62F/df77ROoEJEbHDyThTMF&#10;2JSXFwXmjZ95S6ddbJWMcMjRQhfjmGsd6o4chpUfiSU7+MlhFJxa3Uw4y7gb9F2SGO2wZ7nQ4Uhv&#10;HdXfu6OzcPicbx6zufqI+/X2wbxiv6782drrq+XlGVSkJf6V4Vdf1KEUp8ofuQlqsGBMlkpVAgNK&#10;8iy9F66Ek8yALgv9/4PyBwAA//8DAFBLAQItABQABgAIAAAAIQC2gziS/gAAAOEBAAATAAAAAAAA&#10;AAAAAAAAAAAAAABbQ29udGVudF9UeXBlc10ueG1sUEsBAi0AFAAGAAgAAAAhADj9If/WAAAAlAEA&#10;AAsAAAAAAAAAAAAAAAAALwEAAF9yZWxzLy5yZWxzUEsBAi0AFAAGAAgAAAAhAEqV9/AMAgAA/QMA&#10;AA4AAAAAAAAAAAAAAAAALgIAAGRycy9lMm9Eb2MueG1sUEsBAi0AFAAGAAgAAAAhAOein0DbAAAA&#10;CQEAAA8AAAAAAAAAAAAAAAAAZgQAAGRycy9kb3ducmV2LnhtbFBLBQYAAAAABAAEAPMAAABuBQAA&#10;AAA=&#10;" stroked="f">
                <v:textbox>
                  <w:txbxContent>
                    <w:p w14:paraId="55F96BD0" w14:textId="77777777" w:rsidR="004B0023" w:rsidRPr="000E5815" w:rsidRDefault="004B0023" w:rsidP="004B0023">
                      <w:pPr>
                        <w:pStyle w:val="tevilka"/>
                        <w:rPr>
                          <w:sz w:val="50"/>
                          <w:szCs w:val="50"/>
                        </w:rPr>
                      </w:pPr>
                      <w:r>
                        <w:rPr>
                          <w:sz w:val="50"/>
                          <w:szCs w:val="50"/>
                        </w:rPr>
                        <w:t>Predlog</w:t>
                      </w:r>
                    </w:p>
                  </w:txbxContent>
                </v:textbox>
              </v:shape>
            </w:pict>
          </mc:Fallback>
        </mc:AlternateContent>
      </w:r>
    </w:p>
    <w:p w14:paraId="1401E967" w14:textId="1571DC30" w:rsidR="00095BB3" w:rsidRDefault="00095BB3" w:rsidP="00095BB3">
      <w:pPr>
        <w:pStyle w:val="gradivo"/>
      </w:pPr>
    </w:p>
    <w:p w14:paraId="264F92ED" w14:textId="2D7F3029" w:rsidR="00D53C8C" w:rsidRDefault="00D53C8C" w:rsidP="00095BB3">
      <w:pPr>
        <w:pStyle w:val="gradivo"/>
      </w:pPr>
    </w:p>
    <w:p w14:paraId="5CA9F6E8" w14:textId="51B42602" w:rsidR="004B0023" w:rsidRPr="00355F3A" w:rsidRDefault="004B0023" w:rsidP="004B0023">
      <w:pPr>
        <w:pStyle w:val="Nazivenote"/>
        <w:rPr>
          <w:b w:val="0"/>
          <w:bCs/>
        </w:rPr>
      </w:pPr>
      <w:r w:rsidRPr="000E5815">
        <mc:AlternateContent>
          <mc:Choice Requires="wps">
            <w:drawing>
              <wp:anchor distT="0" distB="0" distL="114300" distR="114300" simplePos="0" relativeHeight="251671552" behindDoc="0" locked="0" layoutInCell="1" allowOverlap="1" wp14:anchorId="6F7D03ED" wp14:editId="2A0C9A41">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27BB5" id="Pravokotnik 21" o:spid="_x0000_s1026" alt="&quot;&quot;" style="position:absolute;margin-left:400pt;margin-top:76pt;width:131pt;height:1in;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t>Mestni svet</w:t>
      </w:r>
      <w:r>
        <w:br/>
      </w:r>
      <w:r w:rsidRPr="008802E3">
        <w:rPr>
          <w:b w:val="0"/>
          <w:bCs/>
        </w:rPr>
        <w:t>Trg Edvarda Kardelja 1, 5000 Nova Gorica</w:t>
      </w:r>
    </w:p>
    <w:p w14:paraId="7F721525" w14:textId="77777777" w:rsidR="004B0023" w:rsidRDefault="004B0023" w:rsidP="004B0023"/>
    <w:p w14:paraId="36240CBD" w14:textId="40CDD0CC" w:rsidR="00C11728" w:rsidRPr="00C11728" w:rsidRDefault="00C11728" w:rsidP="00F91682">
      <w:pPr>
        <w:ind w:right="-2"/>
        <w:jc w:val="left"/>
      </w:pPr>
      <w:r w:rsidRPr="00C11728">
        <w:t>Na podlagi 4. člena Odloka o sofinanciranju programov in področij letnega programa športa v Mestni občini Nova Gorica (Uradni list RS, št. 64/17, 70/18, 113/23 in 101/24) in 19. člena Statuta Mestne občine Nova Gorica (Uradni list RS, št. 13/12, 18/17 in 18/19) je Mestni svet Mestne občine Nova Gorica na seji dne</w:t>
      </w:r>
      <w:r w:rsidR="00010D8E">
        <w:t xml:space="preserve"> ____________ </w:t>
      </w:r>
      <w:r w:rsidRPr="00C11728">
        <w:t>sprejel naslednji</w:t>
      </w:r>
    </w:p>
    <w:p w14:paraId="500C863B" w14:textId="0362BA44" w:rsidR="000E5815" w:rsidRPr="00352A82" w:rsidRDefault="0031661E" w:rsidP="000E5815">
      <w:pPr>
        <w:pStyle w:val="Naslov1"/>
        <w:jc w:val="center"/>
      </w:pPr>
      <w:r>
        <w:t>SKLEP</w:t>
      </w:r>
    </w:p>
    <w:p w14:paraId="705A2F6D" w14:textId="77777777" w:rsidR="000E5815" w:rsidRDefault="000E5815" w:rsidP="000E5815">
      <w:pPr>
        <w:jc w:val="center"/>
      </w:pPr>
      <w:r>
        <w:t>1.</w:t>
      </w:r>
    </w:p>
    <w:p w14:paraId="07072F0A" w14:textId="4E7C0738" w:rsidR="00C11728" w:rsidRPr="00C11728" w:rsidRDefault="00C11728" w:rsidP="00F91682">
      <w:pPr>
        <w:ind w:right="-2"/>
      </w:pPr>
      <w:r w:rsidRPr="00C11728">
        <w:t>Mestni svet Mestne občine Nova Gorica sprejme Letni program športa v Mestni občini Nova Gorica za leto 2026, številka 6710-</w:t>
      </w:r>
      <w:r w:rsidR="00380099">
        <w:t>5</w:t>
      </w:r>
      <w:r w:rsidRPr="00C11728">
        <w:t>/202</w:t>
      </w:r>
      <w:r w:rsidR="00380099">
        <w:t>5</w:t>
      </w:r>
      <w:r w:rsidRPr="00C11728">
        <w:t>-2 z dne 2. 1</w:t>
      </w:r>
      <w:r w:rsidR="00E92D1C">
        <w:t>2</w:t>
      </w:r>
      <w:r w:rsidRPr="00C11728">
        <w:t>. 2025.</w:t>
      </w:r>
    </w:p>
    <w:p w14:paraId="59806A22" w14:textId="77777777" w:rsidR="0031661E" w:rsidRPr="0031661E" w:rsidRDefault="0031661E" w:rsidP="0031661E">
      <w:pPr>
        <w:jc w:val="center"/>
      </w:pPr>
      <w:r w:rsidRPr="0031661E">
        <w:t>2.</w:t>
      </w:r>
    </w:p>
    <w:p w14:paraId="488B4014" w14:textId="08F5E186" w:rsidR="0031661E" w:rsidRPr="0031661E" w:rsidRDefault="0031661E" w:rsidP="00F91682">
      <w:pPr>
        <w:ind w:right="-2"/>
      </w:pPr>
      <w:r w:rsidRPr="0031661E">
        <w:t xml:space="preserve">Letni program </w:t>
      </w:r>
      <w:r w:rsidR="00380099">
        <w:t>športa</w:t>
      </w:r>
      <w:r w:rsidRPr="0031661E">
        <w:t xml:space="preserve"> se objavi na spletni strani Mestne občine Nova Gorica.</w:t>
      </w:r>
    </w:p>
    <w:p w14:paraId="6309B0FA" w14:textId="0DD10346" w:rsidR="000E5815" w:rsidRDefault="0031661E" w:rsidP="000E5815">
      <w:pPr>
        <w:jc w:val="center"/>
      </w:pPr>
      <w:r>
        <w:t>3</w:t>
      </w:r>
      <w:r w:rsidR="000E581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4535"/>
      </w:tblGrid>
      <w:tr w:rsidR="00C11728" w14:paraId="622F00EB" w14:textId="77777777" w:rsidTr="00C608D2">
        <w:tc>
          <w:tcPr>
            <w:tcW w:w="4535" w:type="dxa"/>
            <w:tcBorders>
              <w:top w:val="nil"/>
              <w:left w:val="nil"/>
              <w:bottom w:val="nil"/>
              <w:right w:val="nil"/>
            </w:tcBorders>
          </w:tcPr>
          <w:p w14:paraId="7ABCED3E" w14:textId="64821653" w:rsidR="00C11728" w:rsidRDefault="000E5815" w:rsidP="00E57E2A">
            <w:pPr>
              <w:rPr>
                <w:rFonts w:ascii="Arial" w:hAnsi="Arial"/>
                <w:color w:val="000080"/>
                <w:sz w:val="22"/>
              </w:rPr>
            </w:pPr>
            <w:r>
              <w:t>Ta sklep velja takoj.</w:t>
            </w:r>
            <w:r w:rsidR="00C11728">
              <w:t xml:space="preserve">                                                                       </w:t>
            </w:r>
          </w:p>
        </w:tc>
        <w:tc>
          <w:tcPr>
            <w:tcW w:w="4535" w:type="dxa"/>
            <w:tcBorders>
              <w:top w:val="nil"/>
              <w:left w:val="nil"/>
              <w:bottom w:val="nil"/>
              <w:right w:val="nil"/>
            </w:tcBorders>
          </w:tcPr>
          <w:p w14:paraId="6AC6A82F" w14:textId="4ADE1BA7" w:rsidR="00C11728" w:rsidRDefault="00C11728" w:rsidP="00E57E2A">
            <w:pPr>
              <w:jc w:val="center"/>
              <w:rPr>
                <w:rFonts w:ascii="Arial" w:hAnsi="Arial"/>
                <w:sz w:val="22"/>
              </w:rPr>
            </w:pPr>
          </w:p>
        </w:tc>
      </w:tr>
    </w:tbl>
    <w:p w14:paraId="7F35A8C6" w14:textId="3A12267C" w:rsidR="000E5815" w:rsidRDefault="000E5815" w:rsidP="000634A1">
      <w:pPr>
        <w:rPr>
          <w:rStyle w:val="ZvezaZnak"/>
          <w:sz w:val="20"/>
          <w:u w:val="none"/>
        </w:rPr>
      </w:pPr>
    </w:p>
    <w:p w14:paraId="4549E1F2" w14:textId="3336F3BF" w:rsidR="00714788" w:rsidRDefault="00352A82" w:rsidP="00B55359">
      <w:pPr>
        <w:pStyle w:val="stevilkadokumenta"/>
      </w:pPr>
      <w:r w:rsidRPr="0005678C">
        <w:rPr>
          <w:rStyle w:val="ZvezaZnak"/>
          <w:sz w:val="20"/>
          <w:u w:val="none"/>
        </w:rPr>
        <w:t xml:space="preserve">Številka: </w:t>
      </w:r>
      <w:r w:rsidR="00F14C89">
        <w:rPr>
          <w:rStyle w:val="ZvezaZnak"/>
          <w:sz w:val="20"/>
          <w:u w:val="none"/>
        </w:rPr>
        <w:t>6</w:t>
      </w:r>
      <w:r w:rsidR="00C11728">
        <w:rPr>
          <w:rStyle w:val="ZvezaZnak"/>
          <w:sz w:val="20"/>
          <w:u w:val="none"/>
        </w:rPr>
        <w:t>710</w:t>
      </w:r>
      <w:r w:rsidR="00F14C89">
        <w:rPr>
          <w:rStyle w:val="ZvezaZnak"/>
          <w:sz w:val="20"/>
          <w:u w:val="none"/>
        </w:rPr>
        <w:t>-</w:t>
      </w:r>
      <w:r w:rsidR="00380099">
        <w:rPr>
          <w:rStyle w:val="ZvezaZnak"/>
          <w:sz w:val="20"/>
          <w:u w:val="none"/>
        </w:rPr>
        <w:t>5</w:t>
      </w:r>
      <w:r w:rsidR="00F14C89">
        <w:rPr>
          <w:rStyle w:val="ZvezaZnak"/>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3152B4AA" w:rsidR="009060A3" w:rsidRPr="00E639CC" w:rsidRDefault="00B55359"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0634A1"/>
    <w:p w14:paraId="49C83A4E" w14:textId="77777777" w:rsidR="00731380" w:rsidRDefault="00731380" w:rsidP="00352A82"/>
    <w:p w14:paraId="06BE4516" w14:textId="77777777" w:rsidR="00731380" w:rsidRDefault="00731380" w:rsidP="00352A82">
      <w:pPr>
        <w:sectPr w:rsidR="00731380"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5E21157B" w14:textId="65ED53D7" w:rsidR="00731380" w:rsidRDefault="009060A3" w:rsidP="00731380">
      <w:pPr>
        <w:pStyle w:val="Nazivenote"/>
        <w:rPr>
          <w:b w:val="0"/>
          <w:bCs/>
        </w:rPr>
      </w:pPr>
      <w:r w:rsidRPr="009060A3">
        <w:lastRenderedPageBreak/>
        <mc:AlternateContent>
          <mc:Choice Requires="wps">
            <w:drawing>
              <wp:anchor distT="45720" distB="45720" distL="114300" distR="114300" simplePos="0" relativeHeight="251667456" behindDoc="1" locked="0" layoutInCell="1" allowOverlap="1" wp14:anchorId="2C6093ED" wp14:editId="5CB6459B">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4DD396C2"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4DD396C2"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26DAB1F9" w14:textId="2AF011D5" w:rsidR="00F14C89" w:rsidRDefault="00900E87" w:rsidP="00900E87">
      <w:pPr>
        <w:pStyle w:val="Naslov1"/>
      </w:pPr>
      <w:r>
        <w:t>Obrazložitev</w:t>
      </w:r>
    </w:p>
    <w:p w14:paraId="5E73B0F6" w14:textId="77777777" w:rsidR="00010B81" w:rsidRPr="009C7F10" w:rsidRDefault="00010B81" w:rsidP="00900E87">
      <w:pPr>
        <w:jc w:val="left"/>
      </w:pPr>
      <w:r w:rsidRPr="009C7F10">
        <w:t xml:space="preserve">Zakon o športu (Uradni list RS, št. 29/17, 21/18-ZNOrg, 82/20, 3/22-ZDeb in 37/24-ZMat – B) v 13. členu določa, da izvajanje nacionalnega programa športa na lokalni ravni za posamezno koledarsko leto določi občinski svet, po predhodnem mnenju občinske športne zveze, če ta obstaja, z letnim programom športa na lokalni ravni, ki določa programe in področja športa, ki se sofinancirajo v posameznem koledarskem letu, in obseg javnih sredstev, ki se zagotavljajo v proračunu lokalne skupnosti. </w:t>
      </w:r>
    </w:p>
    <w:p w14:paraId="1758A603" w14:textId="77777777" w:rsidR="00010B81" w:rsidRPr="009C7F10" w:rsidRDefault="00010B81" w:rsidP="00900E87">
      <w:pPr>
        <w:jc w:val="left"/>
        <w:rPr>
          <w:lang w:val="x-none" w:eastAsia="x-none"/>
        </w:rPr>
      </w:pPr>
      <w:r w:rsidRPr="009C7F10">
        <w:t xml:space="preserve">Tudi Odlok </w:t>
      </w:r>
      <w:r w:rsidRPr="009C7F10">
        <w:rPr>
          <w:bCs w:val="0"/>
        </w:rPr>
        <w:t>o sofinanciranju programov in področij letnega programa športa v Mestni občini</w:t>
      </w:r>
      <w:r w:rsidRPr="009C7F10">
        <w:rPr>
          <w:b/>
          <w:bCs w:val="0"/>
        </w:rPr>
        <w:t xml:space="preserve"> </w:t>
      </w:r>
      <w:r w:rsidRPr="009C7F10">
        <w:rPr>
          <w:bCs w:val="0"/>
        </w:rPr>
        <w:t>Nova Gorica</w:t>
      </w:r>
      <w:r w:rsidRPr="009C7F10">
        <w:t xml:space="preserve"> (Uradni list RS, št. 64/17, 70/18, 113/23 in 101/24; v nadaljevanju: odlok) v 4. členu določa, da </w:t>
      </w:r>
      <w:r w:rsidRPr="009C7F10">
        <w:rPr>
          <w:lang w:val="x-none" w:eastAsia="x-none"/>
        </w:rPr>
        <w:t>Oddelek za družbene dejavnosti v sodelovanju z Javnim zavodom za šport Nova Gorica ter po predhodnem mnenju Športne zveze Nova Gorica,</w:t>
      </w:r>
      <w:r w:rsidRPr="009C7F10">
        <w:rPr>
          <w:lang w:eastAsia="x-none"/>
        </w:rPr>
        <w:t xml:space="preserve"> kot osrednje športne organizacije društev</w:t>
      </w:r>
      <w:r w:rsidRPr="009C7F10">
        <w:rPr>
          <w:lang w:val="x-none" w:eastAsia="x-none"/>
        </w:rPr>
        <w:t xml:space="preserve">, </w:t>
      </w:r>
      <w:r w:rsidRPr="009C7F10">
        <w:rPr>
          <w:lang w:eastAsia="x-none"/>
        </w:rPr>
        <w:t xml:space="preserve">pripravi predlog letnega programa športa </w:t>
      </w:r>
      <w:r w:rsidRPr="009C7F10">
        <w:rPr>
          <w:lang w:val="x-none" w:eastAsia="x-none"/>
        </w:rPr>
        <w:t xml:space="preserve">za naslednje leto, ki ga sprejme mestni svet. </w:t>
      </w:r>
      <w:r w:rsidRPr="009C7F10">
        <w:rPr>
          <w:lang w:eastAsia="x-none"/>
        </w:rPr>
        <w:t>Mestni</w:t>
      </w:r>
      <w:r w:rsidRPr="009C7F10">
        <w:rPr>
          <w:lang w:val="x-none" w:eastAsia="x-none"/>
        </w:rPr>
        <w:t xml:space="preserve"> svet </w:t>
      </w:r>
      <w:r w:rsidRPr="009C7F10">
        <w:rPr>
          <w:lang w:eastAsia="x-none"/>
        </w:rPr>
        <w:t xml:space="preserve">lahko </w:t>
      </w:r>
      <w:r w:rsidRPr="009C7F10">
        <w:rPr>
          <w:lang w:val="x-none" w:eastAsia="x-none"/>
        </w:rPr>
        <w:t>sprejme letni program športa brez predhodnega mnenja</w:t>
      </w:r>
      <w:r w:rsidRPr="009C7F10">
        <w:rPr>
          <w:lang w:eastAsia="x-none"/>
        </w:rPr>
        <w:t xml:space="preserve"> Športne zveze, če le-ta mnenja </w:t>
      </w:r>
      <w:r w:rsidRPr="009C7F10">
        <w:rPr>
          <w:lang w:val="x-none" w:eastAsia="x-none"/>
        </w:rPr>
        <w:t>ne poda v roku enega meseca</w:t>
      </w:r>
      <w:r w:rsidRPr="009C7F10">
        <w:rPr>
          <w:lang w:eastAsia="x-none"/>
        </w:rPr>
        <w:t xml:space="preserve"> od dneva prejema. </w:t>
      </w:r>
    </w:p>
    <w:p w14:paraId="0306583E" w14:textId="76F7FCB4" w:rsidR="00010B81" w:rsidRPr="009C7F10" w:rsidRDefault="00010B81" w:rsidP="00900E87">
      <w:pPr>
        <w:jc w:val="left"/>
      </w:pPr>
      <w:r w:rsidRPr="009C7F10">
        <w:t>Strokovni predlog je pripravil Oddelek za družbene dejavnosti v sodelovanju z Javnim zavodom za šport Nova Gorica. Predlog je bil skladno z veljavnim odlokom posredovan Športni zvezi Nova Gorica, s prošnjo, da se do predloga opredeli ter poda morebitne pripombe in predloge. Športna zveza je z dopisom št. 6710-</w:t>
      </w:r>
      <w:r w:rsidR="00E92D1C">
        <w:t>5</w:t>
      </w:r>
      <w:r w:rsidRPr="009C7F10">
        <w:t>/202</w:t>
      </w:r>
      <w:r w:rsidR="00E92D1C">
        <w:t>5</w:t>
      </w:r>
      <w:r w:rsidRPr="009C7F10">
        <w:t xml:space="preserve">-3 z dne </w:t>
      </w:r>
      <w:r w:rsidR="00E92D1C">
        <w:t>2</w:t>
      </w:r>
      <w:r w:rsidRPr="009C7F10">
        <w:t>. 1</w:t>
      </w:r>
      <w:r w:rsidR="00E92D1C">
        <w:t>2</w:t>
      </w:r>
      <w:r w:rsidRPr="009C7F10">
        <w:t>. 2025 sporočila, da se s predlogom Letnega programa športa strinja, da je pripravljen v skladu z Zakonom o športu in Resolucijo o nacionalnem programu športa v Republiki Sloveniji za obdobje 2026-2035 ter predlagala, da se pripravljen predlog sprejme v taki obliki, kot ga je pripravil Oddelek za družbene dejavnosti.</w:t>
      </w:r>
    </w:p>
    <w:p w14:paraId="6A0DAE10" w14:textId="77777777" w:rsidR="00010B81" w:rsidRPr="009C7F10" w:rsidRDefault="00010B81" w:rsidP="00900E87">
      <w:pPr>
        <w:jc w:val="left"/>
      </w:pPr>
      <w:r w:rsidRPr="009C7F10">
        <w:t xml:space="preserve">Z letnim programom športa za leto 2026 so določeni programi, ki se sofinancirajo iz občinskih sredstev, obseg in vrsta dejavnosti ter potrebna sredstva za izvedbo programov. Višina proračunskih sredstev, ki bo razdeljena na javnem razpisu, je prikazana po ključu, ki v odstotkih in sredstvih določa sofinanciranje posameznih športnih programov.  </w:t>
      </w:r>
    </w:p>
    <w:p w14:paraId="6805E23F" w14:textId="77777777" w:rsidR="00010B81" w:rsidRPr="009C7F10" w:rsidRDefault="00010B81" w:rsidP="00900E87">
      <w:pPr>
        <w:jc w:val="left"/>
      </w:pPr>
      <w:r w:rsidRPr="009C7F10">
        <w:t xml:space="preserve">Sprejeti letni program športa predstavlja osnovo za javni razpis, ni pa sestavni del razpisne dokumentacije. </w:t>
      </w:r>
    </w:p>
    <w:p w14:paraId="6503763D" w14:textId="77777777" w:rsidR="00010B81" w:rsidRPr="009C7F10" w:rsidRDefault="00010B81" w:rsidP="008866A6">
      <w:pPr>
        <w:jc w:val="left"/>
      </w:pPr>
      <w:r w:rsidRPr="009C7F10">
        <w:t xml:space="preserve">Z letnim programom športa za leto 2026 nadaljujemo z lani uvedenim načinom dodeljevanja sredstev za uporabo športnih površin. Le-ta predvideva, da se skladno z 71. členom Zakona o športu športne površine uporabljajo brezplačno. Izvajalci letnega programa športa preko javnega razpisa pridobijo potrebno letno število ur </w:t>
      </w:r>
      <w:r w:rsidRPr="009C7F10">
        <w:lastRenderedPageBreak/>
        <w:t xml:space="preserve">za izvedbo prijavljenega programa, vrednost katerih pokrije Mestna občina Nova Gorica direktno upravljavcu športne površine. </w:t>
      </w:r>
    </w:p>
    <w:p w14:paraId="209BDAC2" w14:textId="77777777" w:rsidR="00010B81" w:rsidRPr="009C7F10" w:rsidRDefault="00010B81" w:rsidP="008866A6">
      <w:pPr>
        <w:jc w:val="left"/>
      </w:pPr>
      <w:r w:rsidRPr="009C7F10">
        <w:t>Sofinanciranje, ki se nanaša na strokovni kader ter materialne stroške za leto 2026, se ne spreminja. Delež sofinanciranja področij športa ostaja skorajda nespremenjen glede na preteklo leto. Predlagana razdelitev temelji na podlagi stanja v društvih, ki se prijavljajo na javni razpis, in sicer na programe, ki se izvajajo in na število vadečih po posameznih programih.</w:t>
      </w:r>
    </w:p>
    <w:p w14:paraId="7CD51E58" w14:textId="77777777" w:rsidR="00010B81" w:rsidRPr="009C7F10" w:rsidRDefault="00010B81" w:rsidP="008866A6">
      <w:pPr>
        <w:jc w:val="left"/>
      </w:pPr>
      <w:r w:rsidRPr="009C7F10">
        <w:t>Tudi v letu 2026 ne bomo sofinancirali prireditev na občinskem in medobčinskem nivoju, ker v zadnjem obdobju ni bilo prijav za to področje in so sredstva ostala neporabljena. Nespremenjeno pa ostaja sofinanciranje ene večje športne prireditve oziroma množične športne rekreativne prireditve ali velike mednarodne športne prireditve, ki je organizirana na območju mestne občine na državnem ali mednarodnem nivoju.</w:t>
      </w:r>
    </w:p>
    <w:p w14:paraId="125131D2" w14:textId="77777777" w:rsidR="00010B81" w:rsidRPr="009C7F10" w:rsidRDefault="00010B81" w:rsidP="008866A6">
      <w:pPr>
        <w:jc w:val="left"/>
      </w:pPr>
      <w:r w:rsidRPr="009C7F10">
        <w:t xml:space="preserve">Temeljni cilj občine je, da se omogoči vadba in športno udejstvovanje čim širšemu krogu ljudi, predvsem otrokom in mladini, zato se posebna pozornost še naprej namenja prav njim. </w:t>
      </w:r>
    </w:p>
    <w:p w14:paraId="6DAC0488" w14:textId="77777777" w:rsidR="00010B81" w:rsidRPr="009C7F10" w:rsidRDefault="00010B81" w:rsidP="008866A6">
      <w:pPr>
        <w:jc w:val="left"/>
      </w:pPr>
      <w:r w:rsidRPr="009C7F10">
        <w:t xml:space="preserve">Tako kot v preteklih letih, tudi letošnji predlog predvideva, da se 2/3 sredstev nameni otrokom in mladostnikom, usmerjenih v kakovostni in vrhunski šport. Gre za tako imenovane športne šole, katerih programi zajemajo načrtovano vzgojo mladih športnikov, ki so usmerjeni v doseganje vrhunskih rezultatov. Prav tako se še vedno namenja tudi znaten delež sredstev za prostočasno športno vzgojo otrok in mladine, ki se s športno dejavnostjo ukvarjajo prostovoljno pri izbranem izvajalcu in se ne vključujejo v tekmovalne sisteme. S tem se želi omogočiti športno udejstvovanje tudi otrokom in mladini, ki se s športom ukvarjajo bolj rekreativno. </w:t>
      </w:r>
    </w:p>
    <w:p w14:paraId="008B408F" w14:textId="30932ACE" w:rsidR="00010B81" w:rsidRPr="009C7F10" w:rsidRDefault="00010B81" w:rsidP="008866A6">
      <w:pPr>
        <w:jc w:val="left"/>
      </w:pPr>
      <w:r w:rsidRPr="009C7F10">
        <w:rPr>
          <w:color w:val="000000"/>
        </w:rPr>
        <w:t xml:space="preserve">Določilo o objavi temelji na </w:t>
      </w:r>
      <w:r w:rsidR="00466605">
        <w:rPr>
          <w:color w:val="000000"/>
        </w:rPr>
        <w:t>drugem</w:t>
      </w:r>
      <w:r w:rsidRPr="009C7F10">
        <w:rPr>
          <w:color w:val="000000"/>
        </w:rPr>
        <w:t xml:space="preserve"> odstavku 90. člena Statuta Mestne občine Nova Gorica.</w:t>
      </w:r>
    </w:p>
    <w:p w14:paraId="042956D3" w14:textId="77777777" w:rsidR="00010B81" w:rsidRPr="009C7F10" w:rsidRDefault="00010B81" w:rsidP="008866A6">
      <w:pPr>
        <w:jc w:val="left"/>
        <w:rPr>
          <w:b/>
        </w:rPr>
      </w:pPr>
      <w:r w:rsidRPr="009C7F10">
        <w:rPr>
          <w:b/>
        </w:rPr>
        <w:t xml:space="preserve">Mestnemu svetu Mestne občine Nova Gorica se predlaga, da predloženi sklep obravnava in sprejme. </w:t>
      </w:r>
    </w:p>
    <w:p w14:paraId="5DF82CCA" w14:textId="55E911C6" w:rsidR="00E92D1C" w:rsidRDefault="00E92D1C" w:rsidP="00E92D1C">
      <w:pPr>
        <w:pStyle w:val="Podpisoseba"/>
        <w:spacing w:before="0" w:after="0"/>
        <w:ind w:left="709"/>
        <w:rPr>
          <w:bCs w:val="0"/>
        </w:rPr>
      </w:pPr>
      <w:r w:rsidRPr="00110838">
        <w:rPr>
          <w:bCs w:val="0"/>
        </w:rPr>
        <w:t>Pripravil</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E92D1C" w14:paraId="3F875FD0" w14:textId="77777777" w:rsidTr="006D34A5">
        <w:tc>
          <w:tcPr>
            <w:tcW w:w="4956" w:type="dxa"/>
          </w:tcPr>
          <w:p w14:paraId="14DB3107" w14:textId="77777777" w:rsidR="00E92D1C" w:rsidRPr="00E639CC" w:rsidRDefault="00E92D1C" w:rsidP="006D34A5">
            <w:pPr>
              <w:pStyle w:val="Podpisoseba"/>
              <w:spacing w:before="0" w:after="0"/>
              <w:rPr>
                <w:b/>
                <w:color w:val="FFFFFF" w:themeColor="background1"/>
              </w:rPr>
            </w:pPr>
            <w:r w:rsidRPr="00E639CC">
              <w:rPr>
                <w:b/>
                <w:color w:val="FFFFFF" w:themeColor="background1"/>
              </w:rPr>
              <w:t>Levi podpisnik</w:t>
            </w:r>
          </w:p>
        </w:tc>
        <w:tc>
          <w:tcPr>
            <w:tcW w:w="3549" w:type="dxa"/>
          </w:tcPr>
          <w:p w14:paraId="37F4A5BF" w14:textId="77777777" w:rsidR="00E92D1C" w:rsidRPr="00E639CC" w:rsidRDefault="00E92D1C" w:rsidP="006D34A5">
            <w:pPr>
              <w:pStyle w:val="Podpisoseba"/>
              <w:spacing w:before="0" w:after="0"/>
              <w:rPr>
                <w:b/>
                <w:color w:val="FFFFFF" w:themeColor="background1"/>
              </w:rPr>
            </w:pPr>
            <w:r w:rsidRPr="00E639CC">
              <w:rPr>
                <w:b/>
                <w:color w:val="FFFFFF" w:themeColor="background1"/>
              </w:rPr>
              <w:t>Desnik podpisnik</w:t>
            </w:r>
          </w:p>
        </w:tc>
      </w:tr>
      <w:tr w:rsidR="00E92D1C" w14:paraId="5A2E128C" w14:textId="77777777" w:rsidTr="006D34A5">
        <w:tc>
          <w:tcPr>
            <w:tcW w:w="4956" w:type="dxa"/>
          </w:tcPr>
          <w:p w14:paraId="477376B8" w14:textId="77777777" w:rsidR="00E92D1C" w:rsidRPr="00D51EE1" w:rsidRDefault="00E92D1C" w:rsidP="006D34A5">
            <w:pPr>
              <w:pStyle w:val="Podpisoseba"/>
              <w:spacing w:before="0" w:after="0"/>
              <w:rPr>
                <w:b/>
                <w:bCs w:val="0"/>
              </w:rPr>
            </w:pPr>
            <w:r>
              <w:rPr>
                <w:b/>
                <w:bCs w:val="0"/>
              </w:rPr>
              <w:t>mag. Robert Cencič</w:t>
            </w:r>
          </w:p>
        </w:tc>
        <w:tc>
          <w:tcPr>
            <w:tcW w:w="3549" w:type="dxa"/>
          </w:tcPr>
          <w:p w14:paraId="339E479D" w14:textId="77777777" w:rsidR="00E92D1C" w:rsidRPr="00D51EE1" w:rsidRDefault="00E92D1C" w:rsidP="006D34A5">
            <w:pPr>
              <w:pStyle w:val="Podpisoseba"/>
              <w:spacing w:before="0" w:after="0"/>
              <w:rPr>
                <w:b/>
                <w:bCs w:val="0"/>
              </w:rPr>
            </w:pPr>
            <w:r>
              <w:rPr>
                <w:b/>
                <w:bCs w:val="0"/>
              </w:rPr>
              <w:t>mag. Marinka Saksida</w:t>
            </w:r>
          </w:p>
        </w:tc>
      </w:tr>
      <w:tr w:rsidR="00E92D1C" w14:paraId="7A393270" w14:textId="77777777" w:rsidTr="006D34A5">
        <w:tc>
          <w:tcPr>
            <w:tcW w:w="4956" w:type="dxa"/>
          </w:tcPr>
          <w:p w14:paraId="348A6DC3" w14:textId="77777777" w:rsidR="00E92D1C" w:rsidRPr="00E639CC" w:rsidRDefault="00E92D1C" w:rsidP="006D34A5">
            <w:pPr>
              <w:pStyle w:val="Podpisoseba"/>
              <w:spacing w:before="0" w:after="0"/>
              <w:ind w:right="459"/>
              <w:rPr>
                <w:bCs w:val="0"/>
              </w:rPr>
            </w:pPr>
            <w:r>
              <w:t>višji svetovalec za družbene dejavnosti</w:t>
            </w:r>
          </w:p>
        </w:tc>
        <w:tc>
          <w:tcPr>
            <w:tcW w:w="3549" w:type="dxa"/>
          </w:tcPr>
          <w:p w14:paraId="3DA190B5" w14:textId="77777777" w:rsidR="00E92D1C" w:rsidRPr="00E639CC" w:rsidRDefault="00E92D1C" w:rsidP="006D34A5">
            <w:pPr>
              <w:pStyle w:val="Podpisoseba"/>
              <w:spacing w:before="0" w:after="0"/>
              <w:rPr>
                <w:bCs w:val="0"/>
              </w:rPr>
            </w:pPr>
            <w:r>
              <w:rPr>
                <w:bCs w:val="0"/>
              </w:rPr>
              <w:t>vodja Oddelka za družbene dejavnosti</w:t>
            </w:r>
          </w:p>
        </w:tc>
      </w:tr>
    </w:tbl>
    <w:p w14:paraId="0C2AE4C0" w14:textId="22D3CD94" w:rsidR="00010B81" w:rsidRPr="009C7F10" w:rsidRDefault="00010B81" w:rsidP="00010B81">
      <w:r w:rsidRPr="009C7F10">
        <w:rPr>
          <w:b/>
        </w:rPr>
        <w:t xml:space="preserve">                                                                                                                                                  </w:t>
      </w:r>
    </w:p>
    <w:p w14:paraId="64966367" w14:textId="77777777" w:rsidR="00010B81" w:rsidRPr="009C7F10" w:rsidRDefault="00010B81" w:rsidP="00010B81"/>
    <w:p w14:paraId="405D2289" w14:textId="77777777" w:rsidR="00E92D1C" w:rsidRDefault="00E92D1C" w:rsidP="00010B81"/>
    <w:p w14:paraId="3927D1E6" w14:textId="4D228535" w:rsidR="00010B81" w:rsidRPr="009C7F10" w:rsidRDefault="00010B81" w:rsidP="00010B81">
      <w:r w:rsidRPr="009C7F10">
        <w:t xml:space="preserve">PRILOGA: Letni program športa v Mestni občini Nova Gorica za leto 2025, številka 6710-5/2025-2 z dne </w:t>
      </w:r>
      <w:r w:rsidR="00E92D1C">
        <w:t>2</w:t>
      </w:r>
      <w:r w:rsidRPr="009C7F10">
        <w:t>. 1</w:t>
      </w:r>
      <w:r w:rsidR="00E92D1C">
        <w:t>2</w:t>
      </w:r>
      <w:r w:rsidRPr="009C7F10">
        <w:t>. 2025.</w:t>
      </w:r>
    </w:p>
    <w:p w14:paraId="6724451B" w14:textId="2692BDB7" w:rsidR="00167093" w:rsidRDefault="00167093" w:rsidP="00F14C89">
      <w:pPr>
        <w:pStyle w:val="gradivo"/>
        <w:ind w:left="1429"/>
      </w:pPr>
    </w:p>
    <w:sectPr w:rsidR="00167093"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3EE7" w14:textId="77777777" w:rsidR="00706DD2" w:rsidRDefault="00706DD2" w:rsidP="00352A82">
      <w:r>
        <w:separator/>
      </w:r>
    </w:p>
  </w:endnote>
  <w:endnote w:type="continuationSeparator" w:id="0">
    <w:p w14:paraId="4245699A" w14:textId="77777777" w:rsidR="00706DD2" w:rsidRDefault="00706DD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DF1A" w14:textId="77777777" w:rsidR="00652F1C" w:rsidRDefault="00652F1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C000" w14:textId="20E39E1D" w:rsidR="00652F1C" w:rsidRDefault="00652F1C">
    <w:pPr>
      <w:pStyle w:val="Noga"/>
    </w:pPr>
    <w:r w:rsidRPr="00722FAC">
      <w:drawing>
        <wp:anchor distT="0" distB="0" distL="114300" distR="114300" simplePos="0" relativeHeight="251695104" behindDoc="1" locked="0" layoutInCell="1" allowOverlap="1" wp14:anchorId="57357768" wp14:editId="406FBEC0">
          <wp:simplePos x="0" y="0"/>
          <wp:positionH relativeFrom="page">
            <wp:posOffset>85090</wp:posOffset>
          </wp:positionH>
          <wp:positionV relativeFrom="page">
            <wp:posOffset>9806940</wp:posOffset>
          </wp:positionV>
          <wp:extent cx="7588800" cy="856800"/>
          <wp:effectExtent l="0" t="0" r="0" b="0"/>
          <wp:wrapNone/>
          <wp:docPr id="2093990044" name="Slika 2093990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1D94D4A6"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B3E7" w14:textId="77777777" w:rsidR="00706DD2" w:rsidRDefault="00706DD2" w:rsidP="00352A82">
      <w:r>
        <w:separator/>
      </w:r>
    </w:p>
  </w:footnote>
  <w:footnote w:type="continuationSeparator" w:id="0">
    <w:p w14:paraId="2FD9AE4A" w14:textId="77777777" w:rsidR="00706DD2" w:rsidRDefault="00706DD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7D3B" w14:textId="77777777" w:rsidR="00652F1C" w:rsidRDefault="00652F1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9523" w14:textId="71AEA258" w:rsidR="00693D05" w:rsidRDefault="00693D05">
    <w:pPr>
      <w:pStyle w:val="Glava"/>
    </w:pPr>
    <w:r>
      <w:drawing>
        <wp:anchor distT="0" distB="0" distL="114300" distR="114300" simplePos="0" relativeHeight="251693056" behindDoc="1" locked="0" layoutInCell="1" allowOverlap="1" wp14:anchorId="44C4703A" wp14:editId="60F8B390">
          <wp:simplePos x="0" y="0"/>
          <wp:positionH relativeFrom="page">
            <wp:posOffset>12065</wp:posOffset>
          </wp:positionH>
          <wp:positionV relativeFrom="page">
            <wp:posOffset>28575</wp:posOffset>
          </wp:positionV>
          <wp:extent cx="7555865" cy="935990"/>
          <wp:effectExtent l="0" t="0" r="0" b="0"/>
          <wp:wrapNone/>
          <wp:docPr id="494641202" name="Slika 49464120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586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0B81"/>
    <w:rsid w:val="00010D8E"/>
    <w:rsid w:val="000276AB"/>
    <w:rsid w:val="000457D8"/>
    <w:rsid w:val="0005678C"/>
    <w:rsid w:val="000634A1"/>
    <w:rsid w:val="000807CE"/>
    <w:rsid w:val="00083CA2"/>
    <w:rsid w:val="00084F6E"/>
    <w:rsid w:val="00091D4E"/>
    <w:rsid w:val="00095BB3"/>
    <w:rsid w:val="000C3816"/>
    <w:rsid w:val="000D6C77"/>
    <w:rsid w:val="000E423D"/>
    <w:rsid w:val="000E5815"/>
    <w:rsid w:val="000E5C6D"/>
    <w:rsid w:val="00101B99"/>
    <w:rsid w:val="00110838"/>
    <w:rsid w:val="001137D1"/>
    <w:rsid w:val="001166E7"/>
    <w:rsid w:val="00145A3D"/>
    <w:rsid w:val="00167093"/>
    <w:rsid w:val="001732D3"/>
    <w:rsid w:val="001856FC"/>
    <w:rsid w:val="00192B9A"/>
    <w:rsid w:val="001B2389"/>
    <w:rsid w:val="001C491B"/>
    <w:rsid w:val="001C60C6"/>
    <w:rsid w:val="001C6438"/>
    <w:rsid w:val="001D7013"/>
    <w:rsid w:val="0022510F"/>
    <w:rsid w:val="00226E0E"/>
    <w:rsid w:val="0025673B"/>
    <w:rsid w:val="0028430E"/>
    <w:rsid w:val="0028622D"/>
    <w:rsid w:val="002B08B0"/>
    <w:rsid w:val="002E5FEC"/>
    <w:rsid w:val="002F1732"/>
    <w:rsid w:val="00305F5C"/>
    <w:rsid w:val="0031661E"/>
    <w:rsid w:val="003436F9"/>
    <w:rsid w:val="00352A82"/>
    <w:rsid w:val="00355F3A"/>
    <w:rsid w:val="00366240"/>
    <w:rsid w:val="00380099"/>
    <w:rsid w:val="003815F8"/>
    <w:rsid w:val="0039457F"/>
    <w:rsid w:val="003A0AE4"/>
    <w:rsid w:val="003B11F7"/>
    <w:rsid w:val="003C3CF4"/>
    <w:rsid w:val="003F3284"/>
    <w:rsid w:val="004129EE"/>
    <w:rsid w:val="00413BA5"/>
    <w:rsid w:val="00445A64"/>
    <w:rsid w:val="0045587F"/>
    <w:rsid w:val="00463FA4"/>
    <w:rsid w:val="00466605"/>
    <w:rsid w:val="00486063"/>
    <w:rsid w:val="004953C5"/>
    <w:rsid w:val="004B0023"/>
    <w:rsid w:val="004E242E"/>
    <w:rsid w:val="005210F0"/>
    <w:rsid w:val="00581BE7"/>
    <w:rsid w:val="005B1900"/>
    <w:rsid w:val="005E4A1C"/>
    <w:rsid w:val="00651EFE"/>
    <w:rsid w:val="00652F1C"/>
    <w:rsid w:val="0066085E"/>
    <w:rsid w:val="006620F0"/>
    <w:rsid w:val="006877A3"/>
    <w:rsid w:val="00693D05"/>
    <w:rsid w:val="006D63F6"/>
    <w:rsid w:val="006E03FB"/>
    <w:rsid w:val="00706DD2"/>
    <w:rsid w:val="00714788"/>
    <w:rsid w:val="00722FAC"/>
    <w:rsid w:val="00731380"/>
    <w:rsid w:val="00734A18"/>
    <w:rsid w:val="007660BA"/>
    <w:rsid w:val="00774DD1"/>
    <w:rsid w:val="00783A06"/>
    <w:rsid w:val="0079172C"/>
    <w:rsid w:val="00791DB2"/>
    <w:rsid w:val="00793022"/>
    <w:rsid w:val="00796028"/>
    <w:rsid w:val="007C0F7A"/>
    <w:rsid w:val="007F6570"/>
    <w:rsid w:val="00810854"/>
    <w:rsid w:val="00841D60"/>
    <w:rsid w:val="008516B9"/>
    <w:rsid w:val="00873CAB"/>
    <w:rsid w:val="008759F5"/>
    <w:rsid w:val="008802E3"/>
    <w:rsid w:val="00880E77"/>
    <w:rsid w:val="008821D4"/>
    <w:rsid w:val="008866A6"/>
    <w:rsid w:val="008C49BD"/>
    <w:rsid w:val="008D4705"/>
    <w:rsid w:val="008F21D2"/>
    <w:rsid w:val="008F55B6"/>
    <w:rsid w:val="008F5DCA"/>
    <w:rsid w:val="00900E87"/>
    <w:rsid w:val="009060A3"/>
    <w:rsid w:val="00923A6E"/>
    <w:rsid w:val="009B227A"/>
    <w:rsid w:val="009D512F"/>
    <w:rsid w:val="009E7EBD"/>
    <w:rsid w:val="009F260B"/>
    <w:rsid w:val="00A03315"/>
    <w:rsid w:val="00A16F7E"/>
    <w:rsid w:val="00A51550"/>
    <w:rsid w:val="00A7398A"/>
    <w:rsid w:val="00A80557"/>
    <w:rsid w:val="00A9127C"/>
    <w:rsid w:val="00A9136F"/>
    <w:rsid w:val="00A95A58"/>
    <w:rsid w:val="00AA4970"/>
    <w:rsid w:val="00AA4BFD"/>
    <w:rsid w:val="00B30336"/>
    <w:rsid w:val="00B55359"/>
    <w:rsid w:val="00B67FAA"/>
    <w:rsid w:val="00B92C18"/>
    <w:rsid w:val="00BE5B70"/>
    <w:rsid w:val="00C10614"/>
    <w:rsid w:val="00C11728"/>
    <w:rsid w:val="00C235A8"/>
    <w:rsid w:val="00C50EB4"/>
    <w:rsid w:val="00C56046"/>
    <w:rsid w:val="00C608D2"/>
    <w:rsid w:val="00C67D5C"/>
    <w:rsid w:val="00C7627D"/>
    <w:rsid w:val="00C973E8"/>
    <w:rsid w:val="00CA2FFD"/>
    <w:rsid w:val="00CB20E3"/>
    <w:rsid w:val="00CC3F17"/>
    <w:rsid w:val="00CD0869"/>
    <w:rsid w:val="00CF0B4F"/>
    <w:rsid w:val="00D51EE1"/>
    <w:rsid w:val="00D53C8C"/>
    <w:rsid w:val="00D81991"/>
    <w:rsid w:val="00D86AAD"/>
    <w:rsid w:val="00DA69BC"/>
    <w:rsid w:val="00DC72CA"/>
    <w:rsid w:val="00DE7B81"/>
    <w:rsid w:val="00DF5D5D"/>
    <w:rsid w:val="00E0094A"/>
    <w:rsid w:val="00E079EB"/>
    <w:rsid w:val="00E217AD"/>
    <w:rsid w:val="00E57102"/>
    <w:rsid w:val="00E639CC"/>
    <w:rsid w:val="00E876FD"/>
    <w:rsid w:val="00E92D1C"/>
    <w:rsid w:val="00ED7977"/>
    <w:rsid w:val="00EE5DDF"/>
    <w:rsid w:val="00F12361"/>
    <w:rsid w:val="00F14C89"/>
    <w:rsid w:val="00F1637F"/>
    <w:rsid w:val="00F24C66"/>
    <w:rsid w:val="00F27B9D"/>
    <w:rsid w:val="00F27F42"/>
    <w:rsid w:val="00F40810"/>
    <w:rsid w:val="00F4231E"/>
    <w:rsid w:val="00F67284"/>
    <w:rsid w:val="00F770B1"/>
    <w:rsid w:val="00F811AF"/>
    <w:rsid w:val="00F91682"/>
    <w:rsid w:val="00FB7287"/>
    <w:rsid w:val="00FF4B52"/>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8">
    <w:name w:val="heading 8"/>
    <w:basedOn w:val="Navaden"/>
    <w:next w:val="Navaden"/>
    <w:link w:val="Naslov8Znak"/>
    <w:qFormat/>
    <w:rsid w:val="00C11728"/>
    <w:pPr>
      <w:spacing w:before="240" w:after="60" w:line="240" w:lineRule="auto"/>
      <w:ind w:left="0" w:right="0"/>
      <w:jc w:val="left"/>
      <w:outlineLvl w:val="7"/>
    </w:pPr>
    <w:rPr>
      <w:rFonts w:ascii="Times New Roman" w:hAnsi="Times New Roman" w:cs="Times New Roman"/>
      <w:bCs w:val="0"/>
      <w:i/>
      <w:iCs/>
      <w:noProof w:val="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8516B9"/>
    <w:rPr>
      <w:sz w:val="16"/>
      <w:szCs w:val="16"/>
    </w:rPr>
  </w:style>
  <w:style w:type="paragraph" w:styleId="Pripombabesedilo">
    <w:name w:val="annotation text"/>
    <w:basedOn w:val="Navaden"/>
    <w:link w:val="PripombabesediloZnak"/>
    <w:uiPriority w:val="99"/>
    <w:semiHidden/>
    <w:unhideWhenUsed/>
    <w:rsid w:val="008516B9"/>
    <w:pPr>
      <w:spacing w:line="240" w:lineRule="auto"/>
    </w:pPr>
  </w:style>
  <w:style w:type="character" w:customStyle="1" w:styleId="PripombabesediloZnak">
    <w:name w:val="Pripomba – besedilo Znak"/>
    <w:basedOn w:val="Privzetapisavaodstavka"/>
    <w:link w:val="Pripombabesedilo"/>
    <w:uiPriority w:val="99"/>
    <w:semiHidden/>
    <w:rsid w:val="008516B9"/>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516B9"/>
    <w:rPr>
      <w:b/>
    </w:rPr>
  </w:style>
  <w:style w:type="character" w:customStyle="1" w:styleId="ZadevapripombeZnak">
    <w:name w:val="Zadeva pripombe Znak"/>
    <w:basedOn w:val="PripombabesediloZnak"/>
    <w:link w:val="Zadevapripombe"/>
    <w:uiPriority w:val="99"/>
    <w:semiHidden/>
    <w:rsid w:val="008516B9"/>
    <w:rPr>
      <w:rFonts w:ascii="Verdana" w:eastAsia="Times New Roman" w:hAnsi="Verdana" w:cs="Arial"/>
      <w:b/>
      <w:bCs/>
      <w:noProof/>
      <w:sz w:val="20"/>
      <w:szCs w:val="20"/>
      <w:lang w:eastAsia="sl-SI"/>
    </w:rPr>
  </w:style>
  <w:style w:type="paragraph" w:styleId="Revizija">
    <w:name w:val="Revision"/>
    <w:hidden/>
    <w:uiPriority w:val="99"/>
    <w:semiHidden/>
    <w:rsid w:val="008516B9"/>
    <w:pPr>
      <w:spacing w:after="0" w:line="240" w:lineRule="auto"/>
    </w:pPr>
    <w:rPr>
      <w:rFonts w:ascii="Verdana" w:eastAsia="Times New Roman" w:hAnsi="Verdana" w:cs="Arial"/>
      <w:bCs/>
      <w:noProof/>
      <w:sz w:val="20"/>
      <w:szCs w:val="20"/>
      <w:lang w:eastAsia="sl-SI"/>
    </w:rPr>
  </w:style>
  <w:style w:type="character" w:customStyle="1" w:styleId="Naslov8Znak">
    <w:name w:val="Naslov 8 Znak"/>
    <w:basedOn w:val="Privzetapisavaodstavka"/>
    <w:link w:val="Naslov8"/>
    <w:rsid w:val="00C11728"/>
    <w:rPr>
      <w:rFonts w:ascii="Times New Roman" w:eastAsia="Times New Roman" w:hAnsi="Times New Roman" w:cs="Times New Roman"/>
      <w:i/>
      <w:iCs/>
      <w:sz w:val="24"/>
      <w:szCs w:val="24"/>
      <w:lang w:eastAsia="sl-SI"/>
    </w:rPr>
  </w:style>
  <w:style w:type="paragraph" w:styleId="Blokbesedila">
    <w:name w:val="Block Text"/>
    <w:basedOn w:val="Navaden"/>
    <w:rsid w:val="00C11728"/>
    <w:pPr>
      <w:spacing w:after="0" w:line="240" w:lineRule="auto"/>
      <w:ind w:left="360" w:right="-314"/>
    </w:pPr>
    <w:rPr>
      <w:rFonts w:ascii="Arial" w:hAnsi="Arial" w:cs="Times New Roman"/>
      <w:bCs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988</Words>
  <Characters>5634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30</cp:revision>
  <cp:lastPrinted>2025-02-19T07:16:00Z</cp:lastPrinted>
  <dcterms:created xsi:type="dcterms:W3CDTF">2025-12-02T10:35:00Z</dcterms:created>
  <dcterms:modified xsi:type="dcterms:W3CDTF">2025-12-04T15:45:00Z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