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325C5136" w:rsidR="0066085E" w:rsidRDefault="00BE588E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905CB75">
                <wp:simplePos x="0" y="0"/>
                <wp:positionH relativeFrom="column">
                  <wp:posOffset>4761230</wp:posOffset>
                </wp:positionH>
                <wp:positionV relativeFrom="paragraph">
                  <wp:posOffset>15240</wp:posOffset>
                </wp:positionV>
                <wp:extent cx="8382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109" y="21159"/>
                    <wp:lineTo x="2110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D370F62" w:rsidR="00445A64" w:rsidRPr="000E5815" w:rsidRDefault="00BE588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4.9pt;margin-top:1.2pt;width:66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" stroked="f">
                <v:textbox>
                  <w:txbxContent>
                    <w:p w14:paraId="79C32D9A" w14:textId="3D370F62" w:rsidR="00445A64" w:rsidRPr="000E5815" w:rsidRDefault="00BE588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4A90B702">
                <wp:simplePos x="0" y="0"/>
                <wp:positionH relativeFrom="page">
                  <wp:posOffset>5621020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1A806" id="Pravokotnik 18" o:spid="_x0000_s1026" alt="&quot;&quot;" style="position:absolute;margin-left:442.6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LZhIlH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265C6B05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6F6402">
        <w:rPr>
          <w:rStyle w:val="ZvezaZnak"/>
          <w:bCs/>
          <w:sz w:val="20"/>
          <w:u w:val="none"/>
        </w:rPr>
        <w:t>6710-4/2024</w:t>
      </w:r>
      <w:r w:rsidR="00BE588E">
        <w:rPr>
          <w:rStyle w:val="ZvezaZnak"/>
          <w:bCs/>
          <w:sz w:val="20"/>
          <w:u w:val="none"/>
        </w:rPr>
        <w:t>-</w:t>
      </w:r>
      <w:r w:rsidR="00BE588E">
        <w:rPr>
          <w:rStyle w:val="ZvezaZnak"/>
          <w:sz w:val="20"/>
          <w:u w:val="none"/>
        </w:rPr>
        <w:t>52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E960F6">
        <w:t>1</w:t>
      </w:r>
      <w:r w:rsidR="00084F6E" w:rsidRPr="00084F6E">
        <w:t xml:space="preserve">. </w:t>
      </w:r>
      <w:r w:rsidR="00E960F6">
        <w:t>decembra</w:t>
      </w:r>
      <w:r w:rsidR="00084F6E" w:rsidRPr="00084F6E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0BBB2A1F" w:rsidR="0066085E" w:rsidRDefault="0066085E" w:rsidP="00AD64B7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AD64B7" w:rsidRPr="00AD64B7">
        <w:rPr>
          <w:sz w:val="20"/>
          <w:szCs w:val="20"/>
        </w:rPr>
        <w:t>Predlog Sklepa o r</w:t>
      </w:r>
      <w:r w:rsidR="00C25DF1" w:rsidRPr="00AD64B7">
        <w:rPr>
          <w:sz w:val="20"/>
          <w:szCs w:val="20"/>
        </w:rPr>
        <w:t>azveljavitv</w:t>
      </w:r>
      <w:r w:rsidR="00AD64B7" w:rsidRPr="00AD64B7">
        <w:rPr>
          <w:sz w:val="20"/>
          <w:szCs w:val="20"/>
        </w:rPr>
        <w:t>i</w:t>
      </w:r>
      <w:r w:rsidR="00C25DF1" w:rsidRPr="00AD64B7">
        <w:rPr>
          <w:sz w:val="20"/>
          <w:szCs w:val="20"/>
        </w:rPr>
        <w:t xml:space="preserve"> sklepa št. 6710-4/2023-33 z dne 12. 9. 2024</w:t>
      </w:r>
      <w:r w:rsidR="00C25DF1">
        <w:t xml:space="preserve"> </w:t>
      </w:r>
    </w:p>
    <w:p w14:paraId="4EB48263" w14:textId="6DBBE526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45587F">
        <w:rPr>
          <w:rStyle w:val="gradivoZnak"/>
        </w:rPr>
        <w:t>Oddelek za družbene dejavnosti</w:t>
      </w:r>
    </w:p>
    <w:p w14:paraId="2589E91B" w14:textId="691F5E83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31661E">
        <w:t>/</w:t>
      </w:r>
    </w:p>
    <w:p w14:paraId="11F58982" w14:textId="0B6AC970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31661E">
        <w:t>mag. Marinka Saksida</w:t>
      </w:r>
    </w:p>
    <w:p w14:paraId="75A8D632" w14:textId="293F6B8F" w:rsidR="0066085E" w:rsidRDefault="0066085E" w:rsidP="00FB7287">
      <w:pPr>
        <w:ind w:left="4395" w:hanging="3686"/>
      </w:pPr>
      <w:r w:rsidRPr="00FB7287">
        <w:rPr>
          <w:b/>
          <w:bCs w:val="0"/>
        </w:rPr>
        <w:t>PRISTOJNO DELOVNO MESTO</w:t>
      </w:r>
      <w:r>
        <w:t xml:space="preserve">: </w:t>
      </w:r>
      <w:r>
        <w:tab/>
      </w:r>
      <w:r w:rsidR="00C11728">
        <w:t>Odbor za kulturo, šolstvo in šport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399E6ED8" w:rsidR="00FB7287" w:rsidRDefault="00FB7287" w:rsidP="000E5815">
      <w:r w:rsidRPr="0008026B">
        <w:t xml:space="preserve">Mestni svet Mestne občine Nova Gorica sprejme </w:t>
      </w:r>
      <w:r w:rsidR="00C25DF1">
        <w:t>sklep o razveljavitvi sklepa št. 6710-4/2023-33 z dne 12. 9. 2024 o porabi presežka prihodkov nad odhodki Javnega zavoda za šport Nova Gorica v višini 105.000,00 EUR</w:t>
      </w:r>
      <w:r w:rsidR="00091D4E">
        <w:t>.</w:t>
      </w:r>
      <w:bookmarkStart w:id="0" w:name="_Hlk195615944"/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5C6D609D" w14:textId="77777777" w:rsidR="008977B6" w:rsidRDefault="008977B6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FD07D8C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1E0E677" w:rsidR="00FB7287" w:rsidRPr="00E639CC" w:rsidRDefault="008977B6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2F1DD94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sklepa</w:t>
      </w:r>
      <w:r w:rsidR="00E960F6">
        <w:t xml:space="preserve"> sveta zavoda</w:t>
      </w:r>
    </w:p>
    <w:p w14:paraId="0CED7C19" w14:textId="5264CA60" w:rsidR="002650A0" w:rsidRDefault="002650A0" w:rsidP="00774DD1">
      <w:pPr>
        <w:pStyle w:val="gradivo"/>
        <w:numPr>
          <w:ilvl w:val="0"/>
          <w:numId w:val="10"/>
        </w:numPr>
      </w:pPr>
      <w:r>
        <w:t xml:space="preserve">Gradivo 2: </w:t>
      </w:r>
      <w:r w:rsidR="000719D4">
        <w:t>sklep mestnega sveta z dne 12. 9. 2024</w:t>
      </w:r>
    </w:p>
    <w:p w14:paraId="72019CA8" w14:textId="77777777" w:rsidR="008977B6" w:rsidRDefault="008977B6" w:rsidP="008977B6">
      <w:pPr>
        <w:pStyle w:val="gradivo"/>
      </w:pPr>
    </w:p>
    <w:p w14:paraId="35B096FB" w14:textId="77777777" w:rsidR="008977B6" w:rsidRDefault="008977B6" w:rsidP="008977B6">
      <w:pPr>
        <w:pStyle w:val="gradivo"/>
      </w:pPr>
    </w:p>
    <w:p w14:paraId="6ACF9495" w14:textId="77777777" w:rsidR="008977B6" w:rsidRDefault="008977B6" w:rsidP="008977B6">
      <w:pPr>
        <w:pStyle w:val="gradivo"/>
      </w:pPr>
    </w:p>
    <w:p w14:paraId="3B730B8F" w14:textId="77777777" w:rsidR="008977B6" w:rsidRDefault="008977B6" w:rsidP="008977B6">
      <w:pPr>
        <w:pStyle w:val="gradivo"/>
      </w:pPr>
    </w:p>
    <w:p w14:paraId="5E6AA740" w14:textId="77777777" w:rsidR="008977B6" w:rsidRDefault="008977B6" w:rsidP="008977B6">
      <w:pPr>
        <w:pStyle w:val="gradivo"/>
      </w:pPr>
    </w:p>
    <w:p w14:paraId="43B41A19" w14:textId="77777777" w:rsidR="008977B6" w:rsidRDefault="008977B6" w:rsidP="008977B6">
      <w:pPr>
        <w:pStyle w:val="gradivo"/>
      </w:pPr>
    </w:p>
    <w:p w14:paraId="6D7E649A" w14:textId="77777777" w:rsidR="008977B6" w:rsidRDefault="008977B6" w:rsidP="008977B6">
      <w:pPr>
        <w:pStyle w:val="gradivo"/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D3275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36240CBD" w14:textId="3CE619FF" w:rsidR="00C11728" w:rsidRPr="00C11728" w:rsidRDefault="00C25DF1" w:rsidP="00080075">
      <w:pPr>
        <w:ind w:right="-314"/>
        <w:jc w:val="left"/>
      </w:pPr>
      <w:r>
        <w:t xml:space="preserve">Na podlagi </w:t>
      </w:r>
      <w:r w:rsidR="00C11728" w:rsidRPr="00C11728">
        <w:t>19. člena Statuta Mestne občine Nova Gorica (Uradni list RS, št. 13/12, 18/17 in 18/19) je Mestni svet Mestne občine Nova Gorica na seji dne</w:t>
      </w:r>
      <w:r w:rsidR="00080075">
        <w:t xml:space="preserve"> __________</w:t>
      </w:r>
      <w:r w:rsidR="00C11728" w:rsidRPr="00C11728">
        <w:t xml:space="preserve"> sprejel naslednji</w:t>
      </w:r>
    </w:p>
    <w:p w14:paraId="500C863B" w14:textId="0362BA44" w:rsidR="000E5815" w:rsidRPr="00352A82" w:rsidRDefault="0031661E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072F0A" w14:textId="70B83530" w:rsidR="00C11728" w:rsidRPr="00C11728" w:rsidRDefault="000719D4" w:rsidP="00BC02ED">
      <w:pPr>
        <w:jc w:val="left"/>
      </w:pPr>
      <w:r>
        <w:t>Razveljavi se sklep št. 6710-4/2023-33 z dne 12. 9. 2024</w:t>
      </w:r>
      <w:r w:rsidR="0066743C">
        <w:t>,</w:t>
      </w:r>
      <w:r>
        <w:t xml:space="preserve"> s katerim je Mestni svet Mestne občine Nova Gorica </w:t>
      </w:r>
      <w:r w:rsidR="008B1D0A">
        <w:t xml:space="preserve">razporedil presežek </w:t>
      </w:r>
      <w:r>
        <w:t>prihodkov nad odhodki iz preteklih let</w:t>
      </w:r>
      <w:r w:rsidR="004903ED">
        <w:t xml:space="preserve"> </w:t>
      </w:r>
      <w:r>
        <w:t>Javnega zavoda za šport Nova Gorica.</w:t>
      </w:r>
    </w:p>
    <w:p w14:paraId="59806A22" w14:textId="77777777" w:rsidR="0031661E" w:rsidRPr="0031661E" w:rsidRDefault="0031661E" w:rsidP="0031661E">
      <w:pPr>
        <w:jc w:val="center"/>
      </w:pPr>
      <w:r w:rsidRPr="0031661E">
        <w:t>2.</w:t>
      </w:r>
    </w:p>
    <w:p w14:paraId="660F79B4" w14:textId="32F09F7A" w:rsidR="00C11728" w:rsidRDefault="000E5815" w:rsidP="00BC02ED">
      <w:pPr>
        <w:jc w:val="left"/>
        <w:rPr>
          <w:sz w:val="22"/>
        </w:rPr>
      </w:pPr>
      <w:r>
        <w:t>Ta sklep velja takoj</w:t>
      </w:r>
      <w:r w:rsidR="00BC02ED">
        <w:t>.</w:t>
      </w:r>
      <w:r w:rsidR="00C11728"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11728" w14:paraId="622F00EB" w14:textId="77777777" w:rsidTr="00BC02E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ABCED3E" w14:textId="2C579DDE" w:rsidR="00C11728" w:rsidRDefault="00C11728" w:rsidP="00E57E2A">
            <w:pPr>
              <w:rPr>
                <w:rFonts w:ascii="Arial" w:hAnsi="Arial"/>
                <w:color w:val="000080"/>
                <w:sz w:val="22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C6A82F" w14:textId="4ADE1BA7" w:rsidR="00C11728" w:rsidRDefault="00C11728" w:rsidP="00E57E2A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4549E1F2" w14:textId="7967F204" w:rsidR="00714788" w:rsidRDefault="00BC02ED" w:rsidP="00BC02ED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>
        <w:rPr>
          <w:rStyle w:val="ZvezaZnak"/>
          <w:sz w:val="20"/>
          <w:u w:val="none"/>
        </w:rPr>
        <w:t>6710-4/2024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255B2E2" w:rsidR="009060A3" w:rsidRPr="00E639CC" w:rsidRDefault="00BC02E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1635C8FF" w:rsidR="00731380" w:rsidRDefault="00C50EB4" w:rsidP="00731380">
      <w:pPr>
        <w:pStyle w:val="Nazivenote"/>
        <w:rPr>
          <w:b w:val="0"/>
          <w:bCs/>
        </w:rPr>
      </w:pPr>
      <w:r>
        <w:lastRenderedPageBreak/>
        <w:t>Oddelek za družbene dejavnosti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1EF6B8CC" w14:textId="283AC9FE" w:rsidR="000719D4" w:rsidRDefault="00BC02ED" w:rsidP="00BC02ED">
      <w:pPr>
        <w:pStyle w:val="Naslov2"/>
        <w:spacing w:before="0" w:after="0"/>
      </w:pPr>
      <w:r>
        <w:t>Obrazložitev</w:t>
      </w:r>
    </w:p>
    <w:p w14:paraId="5B75696B" w14:textId="77777777" w:rsidR="00BC02ED" w:rsidRPr="00BC02ED" w:rsidRDefault="00BC02ED" w:rsidP="00BC02ED"/>
    <w:p w14:paraId="38AEEB60" w14:textId="1E904617" w:rsidR="000719D4" w:rsidRPr="00253EC8" w:rsidRDefault="00253EC8" w:rsidP="00BC02ED">
      <w:pPr>
        <w:jc w:val="left"/>
        <w:rPr>
          <w:bCs w:val="0"/>
        </w:rPr>
      </w:pPr>
      <w:r w:rsidRPr="00253EC8">
        <w:rPr>
          <w:bCs w:val="0"/>
        </w:rPr>
        <w:t xml:space="preserve">Mestni svet Mestne občine Nova Gorica je na seji dne 12. 9. 2024 sprejel sklep o porabi </w:t>
      </w:r>
      <w:r>
        <w:rPr>
          <w:bCs w:val="0"/>
        </w:rPr>
        <w:t xml:space="preserve">dela </w:t>
      </w:r>
      <w:r w:rsidRPr="00253EC8">
        <w:rPr>
          <w:bCs w:val="0"/>
        </w:rPr>
        <w:t>presežka prihodkov nad odhodki iz preteklih let v višini 105.000,00 EUR za sanacijo atletske steze v Športnem parku Nova Gorica. Del presežka v višini 19.255,15 EUR je ostal nerazporejen.</w:t>
      </w:r>
    </w:p>
    <w:p w14:paraId="6E2CF4D0" w14:textId="2C2F0BE8" w:rsidR="00BB6908" w:rsidRDefault="00253EC8" w:rsidP="00BC02ED">
      <w:pPr>
        <w:jc w:val="left"/>
        <w:rPr>
          <w:bCs w:val="0"/>
        </w:rPr>
      </w:pPr>
      <w:r w:rsidRPr="00253EC8">
        <w:rPr>
          <w:bCs w:val="0"/>
        </w:rPr>
        <w:t xml:space="preserve">Sanacija atletske steze je bila prestavljena v leto 2025 in med poletjem tudi uspešno zaključena. V času </w:t>
      </w:r>
      <w:r w:rsidR="0066743C">
        <w:rPr>
          <w:bCs w:val="0"/>
        </w:rPr>
        <w:t>od</w:t>
      </w:r>
      <w:r w:rsidR="0066743C" w:rsidRPr="00253EC8">
        <w:rPr>
          <w:bCs w:val="0"/>
        </w:rPr>
        <w:t xml:space="preserve"> </w:t>
      </w:r>
      <w:r w:rsidRPr="00253EC8">
        <w:rPr>
          <w:bCs w:val="0"/>
        </w:rPr>
        <w:t>sprejetj</w:t>
      </w:r>
      <w:r w:rsidR="0066743C">
        <w:rPr>
          <w:bCs w:val="0"/>
        </w:rPr>
        <w:t>a</w:t>
      </w:r>
      <w:r w:rsidRPr="00253EC8">
        <w:rPr>
          <w:bCs w:val="0"/>
        </w:rPr>
        <w:t xml:space="preserve"> sklepa </w:t>
      </w:r>
      <w:r w:rsidR="0066743C">
        <w:rPr>
          <w:bCs w:val="0"/>
        </w:rPr>
        <w:t>do</w:t>
      </w:r>
      <w:r w:rsidR="0066743C" w:rsidRPr="00253EC8">
        <w:rPr>
          <w:bCs w:val="0"/>
        </w:rPr>
        <w:t xml:space="preserve"> </w:t>
      </w:r>
      <w:r w:rsidRPr="00253EC8">
        <w:rPr>
          <w:bCs w:val="0"/>
        </w:rPr>
        <w:t>izvedb</w:t>
      </w:r>
      <w:r w:rsidR="0066743C">
        <w:rPr>
          <w:bCs w:val="0"/>
        </w:rPr>
        <w:t>e</w:t>
      </w:r>
      <w:r w:rsidRPr="00253EC8">
        <w:rPr>
          <w:bCs w:val="0"/>
        </w:rPr>
        <w:t xml:space="preserve"> investicije se je izkazalo, da je Javni zavod za šport Nova Gorica posloval z izgubo v višini 145.567,38 EUR</w:t>
      </w:r>
      <w:r w:rsidR="0066743C">
        <w:rPr>
          <w:bCs w:val="0"/>
        </w:rPr>
        <w:t>,</w:t>
      </w:r>
      <w:r w:rsidRPr="00253EC8">
        <w:rPr>
          <w:bCs w:val="0"/>
        </w:rPr>
        <w:t xml:space="preserve"> zaradi česar je bilo nemogoče in nesmiselno pričakovati, da bodo </w:t>
      </w:r>
      <w:r w:rsidR="00F84D4B">
        <w:rPr>
          <w:bCs w:val="0"/>
        </w:rPr>
        <w:t xml:space="preserve">del sredstev </w:t>
      </w:r>
      <w:r w:rsidR="00274A62">
        <w:rPr>
          <w:bCs w:val="0"/>
        </w:rPr>
        <w:t>za sanacijo atletske steze namenili iz svoj</w:t>
      </w:r>
      <w:r w:rsidR="004903ED">
        <w:rPr>
          <w:bCs w:val="0"/>
        </w:rPr>
        <w:t>ih sredstev.</w:t>
      </w:r>
      <w:r w:rsidR="00274A62">
        <w:rPr>
          <w:bCs w:val="0"/>
        </w:rPr>
        <w:t xml:space="preserve"> Mestna občina se je med usklajevanji z </w:t>
      </w:r>
      <w:r w:rsidR="00D92589">
        <w:rPr>
          <w:bCs w:val="0"/>
        </w:rPr>
        <w:t xml:space="preserve">javnim </w:t>
      </w:r>
      <w:r w:rsidR="00274A62">
        <w:rPr>
          <w:bCs w:val="0"/>
        </w:rPr>
        <w:t>zavodom</w:t>
      </w:r>
      <w:r w:rsidR="00D92589">
        <w:rPr>
          <w:bCs w:val="0"/>
        </w:rPr>
        <w:t xml:space="preserve"> kako sanirati izgubo odločila, da omenjena sredstva v višini 105.000,00 EUR zagotovi v proračunu </w:t>
      </w:r>
      <w:r w:rsidR="00BB6908">
        <w:rPr>
          <w:bCs w:val="0"/>
        </w:rPr>
        <w:t>in s tem zapre finančno konstrukcijo investicije.</w:t>
      </w:r>
    </w:p>
    <w:p w14:paraId="67E076A0" w14:textId="1DF653B9" w:rsidR="00253EC8" w:rsidRPr="00253EC8" w:rsidRDefault="00C67EB6" w:rsidP="00BC02ED">
      <w:pPr>
        <w:jc w:val="left"/>
        <w:rPr>
          <w:bCs w:val="0"/>
        </w:rPr>
      </w:pPr>
      <w:r>
        <w:rPr>
          <w:bCs w:val="0"/>
        </w:rPr>
        <w:t>S tem smo omogočili, da se celotna razpoložljiva sredstva iz presežka prihodkov nad odh</w:t>
      </w:r>
      <w:r w:rsidR="001946FC">
        <w:rPr>
          <w:bCs w:val="0"/>
        </w:rPr>
        <w:t xml:space="preserve">odki iz preteklih let v višini 124.255,15 EUR nameni za pokrivanje izgube, </w:t>
      </w:r>
      <w:r w:rsidR="00EF3BB6">
        <w:rPr>
          <w:bCs w:val="0"/>
        </w:rPr>
        <w:t>razlik</w:t>
      </w:r>
      <w:r w:rsidR="00B8616D">
        <w:rPr>
          <w:bCs w:val="0"/>
        </w:rPr>
        <w:t>a</w:t>
      </w:r>
      <w:r w:rsidR="00EF3BB6">
        <w:rPr>
          <w:bCs w:val="0"/>
        </w:rPr>
        <w:t xml:space="preserve"> </w:t>
      </w:r>
      <w:r w:rsidR="00B8616D">
        <w:rPr>
          <w:bCs w:val="0"/>
        </w:rPr>
        <w:t>sredstev</w:t>
      </w:r>
      <w:r w:rsidR="001946FC">
        <w:rPr>
          <w:bCs w:val="0"/>
        </w:rPr>
        <w:t xml:space="preserve"> </w:t>
      </w:r>
      <w:r w:rsidR="00955689">
        <w:rPr>
          <w:bCs w:val="0"/>
        </w:rPr>
        <w:t>v višini 21.</w:t>
      </w:r>
      <w:r w:rsidR="00EF3BB6">
        <w:rPr>
          <w:bCs w:val="0"/>
        </w:rPr>
        <w:t>312,23 EUR</w:t>
      </w:r>
      <w:r w:rsidR="00B8616D">
        <w:rPr>
          <w:bCs w:val="0"/>
        </w:rPr>
        <w:t xml:space="preserve"> </w:t>
      </w:r>
      <w:r w:rsidR="0066743C">
        <w:rPr>
          <w:bCs w:val="0"/>
        </w:rPr>
        <w:t>se je</w:t>
      </w:r>
      <w:r w:rsidR="00B8616D">
        <w:rPr>
          <w:bCs w:val="0"/>
        </w:rPr>
        <w:t xml:space="preserve"> naknadno zagoto</w:t>
      </w:r>
      <w:r w:rsidR="0066743C">
        <w:rPr>
          <w:bCs w:val="0"/>
        </w:rPr>
        <w:t>vila</w:t>
      </w:r>
      <w:r w:rsidR="00B8616D">
        <w:rPr>
          <w:bCs w:val="0"/>
        </w:rPr>
        <w:t xml:space="preserve"> v proračunu</w:t>
      </w:r>
      <w:r w:rsidR="0066743C">
        <w:rPr>
          <w:bCs w:val="0"/>
        </w:rPr>
        <w:t>,</w:t>
      </w:r>
      <w:r w:rsidR="00B8616D">
        <w:rPr>
          <w:bCs w:val="0"/>
        </w:rPr>
        <w:t xml:space="preserve"> kar </w:t>
      </w:r>
      <w:r w:rsidR="0066743C">
        <w:rPr>
          <w:bCs w:val="0"/>
        </w:rPr>
        <w:t>pomeni</w:t>
      </w:r>
      <w:r w:rsidR="00B8616D">
        <w:rPr>
          <w:bCs w:val="0"/>
        </w:rPr>
        <w:t>, da bo javni zavod v letu 2025 v celoti saniral izgubo nastalo v letu 2024.</w:t>
      </w:r>
    </w:p>
    <w:p w14:paraId="042956D3" w14:textId="4A19B878" w:rsidR="00010B81" w:rsidRDefault="00010B81" w:rsidP="00BC02ED">
      <w:pPr>
        <w:jc w:val="left"/>
        <w:rPr>
          <w:b/>
        </w:rPr>
      </w:pPr>
      <w:r w:rsidRPr="009C7F10">
        <w:rPr>
          <w:b/>
        </w:rPr>
        <w:t xml:space="preserve">Mestnemu svetu Mestne občine Nova Gorica se predlaga, da predloženi sklep obravnava in sprejme. </w:t>
      </w:r>
    </w:p>
    <w:p w14:paraId="164C4E01" w14:textId="77777777" w:rsidR="00B8616D" w:rsidRPr="009C7F10" w:rsidRDefault="00B8616D" w:rsidP="00010B81">
      <w:pPr>
        <w:rPr>
          <w:b/>
        </w:rPr>
      </w:pPr>
    </w:p>
    <w:p w14:paraId="23489E0F" w14:textId="77777777" w:rsidR="00863614" w:rsidRDefault="00010B81" w:rsidP="00863614">
      <w:pPr>
        <w:pStyle w:val="Podpisoseba"/>
        <w:spacing w:before="0" w:after="0"/>
        <w:ind w:left="709"/>
        <w:rPr>
          <w:bCs w:val="0"/>
        </w:rPr>
      </w:pPr>
      <w:r w:rsidRPr="009C7F10">
        <w:rPr>
          <w:b/>
        </w:rPr>
        <w:t xml:space="preserve">   </w:t>
      </w:r>
      <w:r w:rsidR="00863614" w:rsidRPr="00110838">
        <w:rPr>
          <w:bCs w:val="0"/>
        </w:rPr>
        <w:t>Pripravil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863614" w14:paraId="0B8E8420" w14:textId="77777777" w:rsidTr="00E57E2A">
        <w:tc>
          <w:tcPr>
            <w:tcW w:w="4956" w:type="dxa"/>
          </w:tcPr>
          <w:p w14:paraId="33E46943" w14:textId="77777777" w:rsidR="00863614" w:rsidRPr="00E639CC" w:rsidRDefault="00863614" w:rsidP="00E57E2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5CA6F193" w14:textId="77777777" w:rsidR="00863614" w:rsidRPr="00E639CC" w:rsidRDefault="00863614" w:rsidP="00E57E2A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863614" w14:paraId="5E3B4E18" w14:textId="77777777" w:rsidTr="00E57E2A">
        <w:tc>
          <w:tcPr>
            <w:tcW w:w="4956" w:type="dxa"/>
          </w:tcPr>
          <w:p w14:paraId="756F6C6E" w14:textId="77777777" w:rsidR="00863614" w:rsidRPr="00D51EE1" w:rsidRDefault="00863614" w:rsidP="00E57E2A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Robert Cencič</w:t>
            </w:r>
          </w:p>
        </w:tc>
        <w:tc>
          <w:tcPr>
            <w:tcW w:w="3549" w:type="dxa"/>
          </w:tcPr>
          <w:p w14:paraId="4E9FA9A0" w14:textId="77777777" w:rsidR="00863614" w:rsidRPr="00D51EE1" w:rsidRDefault="00863614" w:rsidP="00E57E2A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mag. Marinka Saksida</w:t>
            </w:r>
          </w:p>
        </w:tc>
      </w:tr>
      <w:tr w:rsidR="00863614" w14:paraId="1B7BA99B" w14:textId="77777777" w:rsidTr="00E57E2A">
        <w:tc>
          <w:tcPr>
            <w:tcW w:w="4956" w:type="dxa"/>
          </w:tcPr>
          <w:p w14:paraId="242FC8EF" w14:textId="77777777" w:rsidR="00863614" w:rsidRPr="00E639CC" w:rsidRDefault="00863614" w:rsidP="00E57E2A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višji svetovalec za družbene dejavnosti</w:t>
            </w:r>
          </w:p>
        </w:tc>
        <w:tc>
          <w:tcPr>
            <w:tcW w:w="3549" w:type="dxa"/>
          </w:tcPr>
          <w:p w14:paraId="583C46F9" w14:textId="77777777" w:rsidR="00863614" w:rsidRPr="00E639CC" w:rsidRDefault="00863614" w:rsidP="00E57E2A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vodja Oddelka za družbene dejavnosti</w:t>
            </w:r>
          </w:p>
        </w:tc>
      </w:tr>
    </w:tbl>
    <w:p w14:paraId="6724451B" w14:textId="2692BDB7" w:rsidR="00167093" w:rsidRDefault="00167093" w:rsidP="00F14C8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081E" w14:textId="77777777" w:rsidR="00DE1CFB" w:rsidRDefault="00DE1CFB" w:rsidP="00352A82">
      <w:r>
        <w:separator/>
      </w:r>
    </w:p>
  </w:endnote>
  <w:endnote w:type="continuationSeparator" w:id="0">
    <w:p w14:paraId="10AFA8EC" w14:textId="77777777" w:rsidR="00DE1CFB" w:rsidRDefault="00DE1CF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091B2A81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0644" w14:textId="77777777" w:rsidR="00DE1CFB" w:rsidRDefault="00DE1CFB" w:rsidP="00352A82">
      <w:r>
        <w:separator/>
      </w:r>
    </w:p>
  </w:footnote>
  <w:footnote w:type="continuationSeparator" w:id="0">
    <w:p w14:paraId="1FE03F5A" w14:textId="77777777" w:rsidR="00DE1CFB" w:rsidRDefault="00DE1CF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FA44" w14:textId="723A58B9" w:rsidR="008977B6" w:rsidRDefault="00080075">
    <w:pPr>
      <w:pStyle w:val="Glava"/>
    </w:pPr>
    <w:r>
      <w:drawing>
        <wp:anchor distT="0" distB="0" distL="114300" distR="114300" simplePos="0" relativeHeight="251693056" behindDoc="1" locked="0" layoutInCell="1" allowOverlap="1" wp14:anchorId="637EE4EB" wp14:editId="6D339156">
          <wp:simplePos x="0" y="0"/>
          <wp:positionH relativeFrom="page">
            <wp:posOffset>1270</wp:posOffset>
          </wp:positionH>
          <wp:positionV relativeFrom="page">
            <wp:posOffset>28575</wp:posOffset>
          </wp:positionV>
          <wp:extent cx="7555865" cy="935990"/>
          <wp:effectExtent l="0" t="0" r="0" b="0"/>
          <wp:wrapNone/>
          <wp:docPr id="2036582587" name="Slika 2036582587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CF20B3"/>
    <w:multiLevelType w:val="hybridMultilevel"/>
    <w:tmpl w:val="0E9A94B8"/>
    <w:lvl w:ilvl="0" w:tplc="E564BAA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  <w:num w:numId="11" w16cid:durableId="193622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B81"/>
    <w:rsid w:val="000276AB"/>
    <w:rsid w:val="0005678C"/>
    <w:rsid w:val="000634A1"/>
    <w:rsid w:val="000719D4"/>
    <w:rsid w:val="00080075"/>
    <w:rsid w:val="000807CE"/>
    <w:rsid w:val="00083CA2"/>
    <w:rsid w:val="00084F6E"/>
    <w:rsid w:val="00091D4E"/>
    <w:rsid w:val="000C3816"/>
    <w:rsid w:val="000D6C77"/>
    <w:rsid w:val="000E423D"/>
    <w:rsid w:val="000E5815"/>
    <w:rsid w:val="000F799D"/>
    <w:rsid w:val="00101B99"/>
    <w:rsid w:val="00110838"/>
    <w:rsid w:val="001137D1"/>
    <w:rsid w:val="001166E7"/>
    <w:rsid w:val="00145A3D"/>
    <w:rsid w:val="0015696D"/>
    <w:rsid w:val="00167093"/>
    <w:rsid w:val="001732D3"/>
    <w:rsid w:val="001856FC"/>
    <w:rsid w:val="00192B9A"/>
    <w:rsid w:val="001946FC"/>
    <w:rsid w:val="001B2389"/>
    <w:rsid w:val="001C491B"/>
    <w:rsid w:val="001C57E2"/>
    <w:rsid w:val="001C60C6"/>
    <w:rsid w:val="001C6438"/>
    <w:rsid w:val="001D7013"/>
    <w:rsid w:val="0022510F"/>
    <w:rsid w:val="00226E0E"/>
    <w:rsid w:val="002411AE"/>
    <w:rsid w:val="00253EC8"/>
    <w:rsid w:val="0025673B"/>
    <w:rsid w:val="002650A0"/>
    <w:rsid w:val="00274A62"/>
    <w:rsid w:val="0028430E"/>
    <w:rsid w:val="0028622D"/>
    <w:rsid w:val="00292B2B"/>
    <w:rsid w:val="002B08B0"/>
    <w:rsid w:val="002C4D07"/>
    <w:rsid w:val="002E5FEC"/>
    <w:rsid w:val="002F1732"/>
    <w:rsid w:val="0031661E"/>
    <w:rsid w:val="00341652"/>
    <w:rsid w:val="003436F9"/>
    <w:rsid w:val="00352A82"/>
    <w:rsid w:val="00355F3A"/>
    <w:rsid w:val="00366240"/>
    <w:rsid w:val="003815F8"/>
    <w:rsid w:val="0039457F"/>
    <w:rsid w:val="003A0AE4"/>
    <w:rsid w:val="003B11F7"/>
    <w:rsid w:val="003B6900"/>
    <w:rsid w:val="003C3CF4"/>
    <w:rsid w:val="003F3284"/>
    <w:rsid w:val="004129EE"/>
    <w:rsid w:val="00413BA5"/>
    <w:rsid w:val="00445A64"/>
    <w:rsid w:val="0045587F"/>
    <w:rsid w:val="00463FA4"/>
    <w:rsid w:val="00486063"/>
    <w:rsid w:val="004903ED"/>
    <w:rsid w:val="00493DE0"/>
    <w:rsid w:val="004953C5"/>
    <w:rsid w:val="004E242E"/>
    <w:rsid w:val="005210F0"/>
    <w:rsid w:val="00581BE7"/>
    <w:rsid w:val="00622723"/>
    <w:rsid w:val="00624B98"/>
    <w:rsid w:val="00651EFE"/>
    <w:rsid w:val="0066085E"/>
    <w:rsid w:val="006620F0"/>
    <w:rsid w:val="0066743C"/>
    <w:rsid w:val="006E03FB"/>
    <w:rsid w:val="006F3D2B"/>
    <w:rsid w:val="006F6402"/>
    <w:rsid w:val="00714788"/>
    <w:rsid w:val="00722FAC"/>
    <w:rsid w:val="0072658F"/>
    <w:rsid w:val="00731380"/>
    <w:rsid w:val="00734A18"/>
    <w:rsid w:val="007660BA"/>
    <w:rsid w:val="00774DD1"/>
    <w:rsid w:val="00774EFC"/>
    <w:rsid w:val="00783A06"/>
    <w:rsid w:val="0079172C"/>
    <w:rsid w:val="00791DB2"/>
    <w:rsid w:val="00793022"/>
    <w:rsid w:val="00796028"/>
    <w:rsid w:val="007F6570"/>
    <w:rsid w:val="00810854"/>
    <w:rsid w:val="008516B9"/>
    <w:rsid w:val="00863614"/>
    <w:rsid w:val="00873CAB"/>
    <w:rsid w:val="008759F5"/>
    <w:rsid w:val="008802E3"/>
    <w:rsid w:val="008821D4"/>
    <w:rsid w:val="008977B6"/>
    <w:rsid w:val="008A1247"/>
    <w:rsid w:val="008B1D0A"/>
    <w:rsid w:val="008D4705"/>
    <w:rsid w:val="008F21D2"/>
    <w:rsid w:val="008F55B6"/>
    <w:rsid w:val="008F5DCA"/>
    <w:rsid w:val="009060A3"/>
    <w:rsid w:val="00923A6E"/>
    <w:rsid w:val="00955689"/>
    <w:rsid w:val="009A322F"/>
    <w:rsid w:val="009B227A"/>
    <w:rsid w:val="009C5D5D"/>
    <w:rsid w:val="009F260B"/>
    <w:rsid w:val="00A03315"/>
    <w:rsid w:val="00A51550"/>
    <w:rsid w:val="00A7398A"/>
    <w:rsid w:val="00A80557"/>
    <w:rsid w:val="00A9127C"/>
    <w:rsid w:val="00A9136F"/>
    <w:rsid w:val="00A95A58"/>
    <w:rsid w:val="00AA4970"/>
    <w:rsid w:val="00AA4BFD"/>
    <w:rsid w:val="00AB7FF2"/>
    <w:rsid w:val="00AD64B7"/>
    <w:rsid w:val="00B8616D"/>
    <w:rsid w:val="00BB6908"/>
    <w:rsid w:val="00BC02ED"/>
    <w:rsid w:val="00BE588E"/>
    <w:rsid w:val="00BE5B70"/>
    <w:rsid w:val="00C10614"/>
    <w:rsid w:val="00C11728"/>
    <w:rsid w:val="00C235A8"/>
    <w:rsid w:val="00C25DF1"/>
    <w:rsid w:val="00C50EB4"/>
    <w:rsid w:val="00C56046"/>
    <w:rsid w:val="00C67D5C"/>
    <w:rsid w:val="00C67EB6"/>
    <w:rsid w:val="00C7627D"/>
    <w:rsid w:val="00C973E8"/>
    <w:rsid w:val="00CA2FFD"/>
    <w:rsid w:val="00CB20E3"/>
    <w:rsid w:val="00CC3F17"/>
    <w:rsid w:val="00CD0869"/>
    <w:rsid w:val="00CF0B4F"/>
    <w:rsid w:val="00D51EE1"/>
    <w:rsid w:val="00D81991"/>
    <w:rsid w:val="00D86AAD"/>
    <w:rsid w:val="00D92589"/>
    <w:rsid w:val="00DA69BC"/>
    <w:rsid w:val="00DE1CFB"/>
    <w:rsid w:val="00DE7B81"/>
    <w:rsid w:val="00E0094A"/>
    <w:rsid w:val="00E217AD"/>
    <w:rsid w:val="00E57102"/>
    <w:rsid w:val="00E639CC"/>
    <w:rsid w:val="00E876FD"/>
    <w:rsid w:val="00E93C2F"/>
    <w:rsid w:val="00E960F6"/>
    <w:rsid w:val="00EB2934"/>
    <w:rsid w:val="00ED7977"/>
    <w:rsid w:val="00EE5DDF"/>
    <w:rsid w:val="00EF3BB6"/>
    <w:rsid w:val="00F12361"/>
    <w:rsid w:val="00F14C89"/>
    <w:rsid w:val="00F1637F"/>
    <w:rsid w:val="00F24C66"/>
    <w:rsid w:val="00F27B9D"/>
    <w:rsid w:val="00F27F42"/>
    <w:rsid w:val="00F40810"/>
    <w:rsid w:val="00F4231E"/>
    <w:rsid w:val="00F5560A"/>
    <w:rsid w:val="00F67284"/>
    <w:rsid w:val="00F770B1"/>
    <w:rsid w:val="00F811AF"/>
    <w:rsid w:val="00F84D4B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C11728"/>
    <w:pPr>
      <w:spacing w:before="240" w:after="60" w:line="240" w:lineRule="auto"/>
      <w:ind w:left="0" w:right="0"/>
      <w:jc w:val="left"/>
      <w:outlineLvl w:val="7"/>
    </w:pPr>
    <w:rPr>
      <w:rFonts w:ascii="Times New Roman" w:hAnsi="Times New Roman" w:cs="Times New Roman"/>
      <w:bCs w:val="0"/>
      <w:i/>
      <w:iCs/>
      <w:noProof w:val="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8516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16B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16B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16B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16B9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516B9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C1172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Blokbesedila">
    <w:name w:val="Block Text"/>
    <w:basedOn w:val="Navaden"/>
    <w:rsid w:val="00C11728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8</cp:revision>
  <cp:lastPrinted>2025-12-03T10:59:00Z</cp:lastPrinted>
  <dcterms:created xsi:type="dcterms:W3CDTF">2025-12-03T15:11:00Z</dcterms:created>
  <dcterms:modified xsi:type="dcterms:W3CDTF">2025-12-04T14:09:00Z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