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6500760" w:rsidR="0066085E" w:rsidRDefault="00432739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208D149C">
                <wp:simplePos x="0" y="0"/>
                <wp:positionH relativeFrom="column">
                  <wp:posOffset>4799330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82DD324" w:rsidR="00445A64" w:rsidRPr="000E5815" w:rsidRDefault="00432739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" stroked="f">
                <v:textbox>
                  <w:txbxContent>
                    <w:p w14:paraId="79C32D9A" w14:textId="482DD324" w:rsidR="00445A64" w:rsidRPr="000E5815" w:rsidRDefault="00432739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49A860D1">
                <wp:simplePos x="0" y="0"/>
                <wp:positionH relativeFrom="page">
                  <wp:posOffset>5615940</wp:posOffset>
                </wp:positionH>
                <wp:positionV relativeFrom="page">
                  <wp:posOffset>1082040</wp:posOffset>
                </wp:positionV>
                <wp:extent cx="975360" cy="914400"/>
                <wp:effectExtent l="0" t="0" r="1524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8DE0B" id="Pravokotnik 18" o:spid="_x0000_s1026" alt="&quot;&quot;" style="position:absolute;margin-left:442.2pt;margin-top:85.2pt;width:76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4582481A" w14:textId="77777777" w:rsidR="00505855" w:rsidRDefault="00505855" w:rsidP="00505855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t>371-241/2025-1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24</w:t>
      </w:r>
      <w:r w:rsidRPr="00495DB2">
        <w:t xml:space="preserve">. </w:t>
      </w:r>
      <w:r>
        <w:t>novembra</w:t>
      </w:r>
      <w:r w:rsidRPr="00495DB2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4CF63DF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sdt>
        <w:sdtPr>
          <w:id w:val="691111184"/>
          <w:placeholder>
            <w:docPart w:val="DefaultPlaceholder_-1854013440"/>
          </w:placeholder>
        </w:sdtPr>
        <w:sdtEndPr>
          <w:rPr>
            <w:rStyle w:val="gradivoZnak"/>
            <w:rFonts w:cs="Arial"/>
            <w:bCs w:val="0"/>
            <w:sz w:val="20"/>
            <w:szCs w:val="20"/>
          </w:rPr>
        </w:sdtEndPr>
        <w:sdtContent>
          <w:r w:rsidR="00741022">
            <w:rPr>
              <w:rStyle w:val="gradivoZnak"/>
              <w:rFonts w:eastAsiaTheme="majorEastAsia"/>
            </w:rPr>
            <w:t xml:space="preserve">Predlog Sklepa o </w:t>
          </w:r>
          <w:r w:rsidR="0096275C">
            <w:rPr>
              <w:rStyle w:val="gradivoZnak"/>
              <w:rFonts w:eastAsiaTheme="majorEastAsia"/>
            </w:rPr>
            <w:t>spremembi seznama linij in voznih redov mestnega prometa</w:t>
          </w:r>
        </w:sdtContent>
      </w:sdt>
    </w:p>
    <w:p w14:paraId="4EB48263" w14:textId="26EFBBDC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841F57">
        <w:rPr>
          <w:rStyle w:val="gradivoZnak"/>
        </w:rPr>
        <w:t>Oddelek za gospodarstvo in gospodarske javne službe</w:t>
      </w:r>
    </w:p>
    <w:p w14:paraId="2589E91B" w14:textId="23517936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E27999">
            <w:t>/</w:t>
          </w:r>
        </w:sdtContent>
      </w:sdt>
    </w:p>
    <w:p w14:paraId="11F58982" w14:textId="10A75CA4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2763A0">
            <w:t xml:space="preserve">Matej </w:t>
          </w:r>
          <w:r w:rsidR="00B427D6">
            <w:t>Živec, višji svetovalec za gospodarske javne službe</w:t>
          </w:r>
        </w:sdtContent>
      </w:sdt>
    </w:p>
    <w:p w14:paraId="75A8D632" w14:textId="340B972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505855">
        <w:rPr>
          <w:b/>
          <w:bCs w:val="0"/>
        </w:rPr>
        <w:t>TELO</w:t>
      </w:r>
      <w:r>
        <w:t xml:space="preserve">: </w:t>
      </w:r>
      <w:r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505855">
            <w:t>Odbor za gospodarstvo in Odbor za prostor</w:t>
          </w:r>
        </w:sdtContent>
      </w:sdt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4AD67041" w14:textId="2110CB84" w:rsidR="00FB7287" w:rsidRDefault="00FB7287" w:rsidP="00505855">
      <w:pPr>
        <w:jc w:val="left"/>
      </w:pPr>
      <w:r w:rsidRPr="0008026B">
        <w:t xml:space="preserve">Mestni svet Mestne občine Nova Gorica sprejme Sklep o </w:t>
      </w:r>
      <w:r w:rsidR="00E27999">
        <w:t>spremembi seznama linij in voznih redov mestnega prometa</w:t>
      </w:r>
      <w:r w:rsidRPr="0008026B">
        <w:t>.</w:t>
      </w:r>
      <w:bookmarkStart w:id="0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21E1C324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1DA1DAC" w:rsidR="00FB7287" w:rsidRPr="00E639CC" w:rsidRDefault="00505855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3F0EAAF0" w14:textId="77777777" w:rsidR="00505855" w:rsidRPr="00BE5B70" w:rsidRDefault="00505855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27000AB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8F30B8">
        <w:t xml:space="preserve"> z obrazložitvijo</w:t>
      </w:r>
    </w:p>
    <w:p w14:paraId="42E3232A" w14:textId="21464F1A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E84FBB">
        <w:t xml:space="preserve">Priloga A: </w:t>
      </w:r>
      <w:r w:rsidR="00BB721D">
        <w:t xml:space="preserve">Seznam linij in voznih redov </w:t>
      </w:r>
    </w:p>
    <w:p w14:paraId="18184546" w14:textId="61759460" w:rsidR="001C491B" w:rsidRDefault="00774DD1" w:rsidP="0085164D">
      <w:pPr>
        <w:pStyle w:val="gradivo"/>
        <w:numPr>
          <w:ilvl w:val="0"/>
          <w:numId w:val="10"/>
        </w:numPr>
      </w:pPr>
      <w:r>
        <w:t>G</w:t>
      </w:r>
      <w:r w:rsidR="0066085E" w:rsidRPr="00774DD1">
        <w:t xml:space="preserve">radivo 3: </w:t>
      </w:r>
      <w:r w:rsidR="00BB721D">
        <w:t xml:space="preserve">Seznam linij in voznih redov - </w:t>
      </w:r>
      <w:r w:rsidR="00E84FBB">
        <w:t>spremembe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3DFA6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3FD0D8E4" w14:textId="5FF968BF" w:rsidR="00BB721D" w:rsidRPr="00BB721D" w:rsidRDefault="00BB721D" w:rsidP="00505855">
      <w:pPr>
        <w:jc w:val="left"/>
      </w:pPr>
      <w:r w:rsidRPr="00BB721D">
        <w:t>Na podlagi 6. člen</w:t>
      </w:r>
      <w:r w:rsidR="00856485">
        <w:t>a</w:t>
      </w:r>
      <w:r w:rsidRPr="00BB721D">
        <w:t xml:space="preserve"> Odloka o organizaciji in načinu izvajanja javnega mestnega prometa</w:t>
      </w:r>
      <w:r>
        <w:t xml:space="preserve"> </w:t>
      </w:r>
      <w:r w:rsidRPr="00BB721D">
        <w:t>(Uradni list RS, št. 1</w:t>
      </w:r>
      <w:r w:rsidR="004B094B">
        <w:t>9</w:t>
      </w:r>
      <w:r w:rsidRPr="00BB721D">
        <w:t>/07) in 72. člen Odloka o načinu izvajanja gospodarske javne službe izvajanje javnih linijskih prevozov v mestnem prometu in o koncesiji te javne službe v Mestni občini Nova Gorica in Občini Šempeter – Vrtojba (Uradni list RS, št. 22/15</w:t>
      </w:r>
      <w:r w:rsidR="00384A8D">
        <w:t>, 1/16</w:t>
      </w:r>
      <w:r w:rsidRPr="00BB721D">
        <w:t xml:space="preserve"> in 74/</w:t>
      </w:r>
      <w:r w:rsidR="00D14D34">
        <w:t>1</w:t>
      </w:r>
      <w:r w:rsidRPr="00BB721D">
        <w:t xml:space="preserve">6) ter </w:t>
      </w:r>
      <w:bookmarkStart w:id="1" w:name="_Hlk49338246"/>
      <w:r w:rsidRPr="00BB721D">
        <w:t>19. člena Statuta Mestne občine Nova Gorica (Uradni list RS št. 13/12</w:t>
      </w:r>
      <w:r w:rsidR="00FE6FB9">
        <w:t>, 18/17 in 18/19</w:t>
      </w:r>
      <w:r w:rsidRPr="00BB721D">
        <w:t>)</w:t>
      </w:r>
      <w:bookmarkEnd w:id="1"/>
      <w:r w:rsidRPr="00BB721D">
        <w:t xml:space="preserve"> je Mestni svet Mestne občine Nova Gorica na seji dne ____________ sprejel naslednji</w:t>
      </w:r>
    </w:p>
    <w:p w14:paraId="690B0B85" w14:textId="49F7BB14" w:rsidR="00BE5B70" w:rsidRDefault="00BE5B70" w:rsidP="00BE5B70"/>
    <w:p w14:paraId="500C863B" w14:textId="17335FBC" w:rsidR="000E5815" w:rsidRPr="00352A82" w:rsidRDefault="00946CF8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F762BF2" w14:textId="478A158A" w:rsidR="00946CF8" w:rsidRDefault="00946CF8" w:rsidP="00505855">
      <w:pPr>
        <w:jc w:val="left"/>
      </w:pPr>
      <w:r w:rsidRPr="00946CF8">
        <w:t>Mestni svet Mestne občine Nova Gorica sprejme spremembe seznama linij in voznih redov, ki so priloga A koncesijske pogodbe.</w:t>
      </w:r>
    </w:p>
    <w:p w14:paraId="63A2AA12" w14:textId="1717278A" w:rsidR="00946CF8" w:rsidRDefault="001C6EA3" w:rsidP="00946CF8">
      <w:pPr>
        <w:jc w:val="center"/>
      </w:pPr>
      <w:r>
        <w:t>2</w:t>
      </w:r>
      <w:r w:rsidR="00946CF8">
        <w:t>.</w:t>
      </w:r>
    </w:p>
    <w:p w14:paraId="60DD16B6" w14:textId="2CBF8869" w:rsidR="00946CF8" w:rsidRPr="00FE6FB9" w:rsidRDefault="00946CF8" w:rsidP="00505855">
      <w:pPr>
        <w:jc w:val="left"/>
      </w:pPr>
      <w:r w:rsidRPr="00FE6FB9">
        <w:t>Spremembe iz prejšnje točke veljajo od 1. 1. 2026 dalje.</w:t>
      </w:r>
    </w:p>
    <w:p w14:paraId="6309B0FA" w14:textId="6E548809" w:rsidR="000E5815" w:rsidRDefault="001C6EA3" w:rsidP="000E5815">
      <w:pPr>
        <w:jc w:val="center"/>
      </w:pPr>
      <w:r>
        <w:t>3</w:t>
      </w:r>
      <w:r w:rsidR="000E5815">
        <w:t>.</w:t>
      </w:r>
    </w:p>
    <w:p w14:paraId="6BA9E1A8" w14:textId="1D232C8F" w:rsidR="000E5815" w:rsidRDefault="000E5815" w:rsidP="00D51EE1">
      <w:pPr>
        <w:jc w:val="left"/>
      </w:pPr>
      <w:r>
        <w:t>Ta sklep velja takoj.</w:t>
      </w: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549E1F2" w14:textId="5E7F3F46" w:rsidR="00714788" w:rsidRDefault="00352A82" w:rsidP="00505855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015DF7">
        <w:rPr>
          <w:rStyle w:val="ZvezaZnak"/>
          <w:sz w:val="20"/>
          <w:u w:val="none"/>
        </w:rPr>
        <w:t>371-241/2025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00C420A" w:rsidR="009060A3" w:rsidRPr="00E639CC" w:rsidRDefault="00505855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85164D"/>
    <w:p w14:paraId="49C83A4E" w14:textId="77777777" w:rsidR="00731380" w:rsidRDefault="00731380" w:rsidP="00352A82"/>
    <w:p w14:paraId="48DD7E2A" w14:textId="77777777" w:rsidR="00731380" w:rsidRDefault="00731380" w:rsidP="00352A82"/>
    <w:p w14:paraId="05B6182A" w14:textId="77777777" w:rsidR="00505855" w:rsidRDefault="00505855" w:rsidP="00352A82"/>
    <w:p w14:paraId="68988653" w14:textId="77777777" w:rsidR="00505855" w:rsidRDefault="00505855" w:rsidP="00352A82"/>
    <w:p w14:paraId="06BE4516" w14:textId="77777777" w:rsidR="00505855" w:rsidRDefault="00505855" w:rsidP="00352A82">
      <w:pPr>
        <w:sectPr w:rsidR="00505855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3E6618CF" w:rsidR="00731380" w:rsidRDefault="005D3E90" w:rsidP="00731380">
      <w:pPr>
        <w:pStyle w:val="Nazivenote"/>
        <w:rPr>
          <w:b w:val="0"/>
          <w:bCs/>
        </w:rPr>
      </w:pPr>
      <w:r>
        <w:lastRenderedPageBreak/>
        <w:t>Oddelek za gospodarstvo in gospodarske javne službe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13655F51" w:rsidR="00731380" w:rsidRPr="0066085E" w:rsidRDefault="008B3C6C" w:rsidP="00731380">
      <w:pPr>
        <w:pStyle w:val="Naslov1"/>
      </w:pPr>
      <w:r>
        <w:t>Obrazložitev</w:t>
      </w:r>
    </w:p>
    <w:p w14:paraId="439A86FB" w14:textId="2A92BCB8" w:rsidR="00E17879" w:rsidRPr="00E17879" w:rsidRDefault="0050316D" w:rsidP="002B1742">
      <w:pPr>
        <w:jc w:val="left"/>
      </w:pPr>
      <w:r>
        <w:t>Mestna občina Nova Goric</w:t>
      </w:r>
      <w:r w:rsidR="00A820B6">
        <w:t>a</w:t>
      </w:r>
      <w:r>
        <w:t xml:space="preserve"> in Občina Šempeter – Vrtojba </w:t>
      </w:r>
      <w:r w:rsidR="00BE2743">
        <w:t>imata s podjetjem Nomago</w:t>
      </w:r>
      <w:r w:rsidR="0091300A">
        <w:t xml:space="preserve"> d.o.o.</w:t>
      </w:r>
      <w:r w:rsidR="00BE2743">
        <w:t xml:space="preserve"> sklenjeno koncesijsko pogodbo za izvajanje mestnega prometa</w:t>
      </w:r>
      <w:r w:rsidR="00BF776F">
        <w:t xml:space="preserve">. </w:t>
      </w:r>
      <w:r w:rsidR="002A5DE0" w:rsidRPr="002A5DE0">
        <w:t xml:space="preserve">Pred vami je obsežnejša posodobitev mestnih avtobusnih linij in voznih redov. Z njo se občutno izboljšujejo povezave med Kromberkom, Lokami ter Železniško postajo Nova Gorica in centrom mesta, hkrati pa se nadgrajujejo tudi povezave Vrtojbe s Šempetrom pri Gorici in Novo Gorico. </w:t>
      </w:r>
      <w:r w:rsidR="00504992">
        <w:t xml:space="preserve">S </w:t>
      </w:r>
      <w:r w:rsidR="00510F30">
        <w:t xml:space="preserve">spremembo </w:t>
      </w:r>
      <w:r w:rsidR="00504992">
        <w:t>se p</w:t>
      </w:r>
      <w:r w:rsidR="002A5DE0" w:rsidRPr="002A5DE0">
        <w:t>ovečuje število voženj v dopoldanskem, popoldanskem in večernem času.</w:t>
      </w:r>
      <w:r w:rsidR="00504992">
        <w:t xml:space="preserve"> Obstoječih linij in voženj se s spremembo ne spreminja.</w:t>
      </w:r>
    </w:p>
    <w:p w14:paraId="6ACA03C9" w14:textId="493E0B4A" w:rsidR="00E17879" w:rsidRPr="00E17879" w:rsidRDefault="001B38A1" w:rsidP="002B1742">
      <w:pPr>
        <w:jc w:val="left"/>
      </w:pPr>
      <w:r w:rsidRPr="001B38A1">
        <w:t>S spremembo se vzpostavlja nova avtobusna linija Železniška postaja Nova Gorica – Loke, ki bo potekala po Gradnikovi ulici. Prav tako se uvaja nova povezava na relaciji Nova Gorica železniška postaja – Nova Gorica MAP (Mestno avtobusno postajališče).</w:t>
      </w:r>
    </w:p>
    <w:p w14:paraId="63001A32" w14:textId="4C21B3A4" w:rsidR="00E17879" w:rsidRDefault="00BA1F4A" w:rsidP="00505855">
      <w:pPr>
        <w:spacing w:after="0"/>
        <w:jc w:val="left"/>
        <w:rPr>
          <w:bCs w:val="0"/>
        </w:rPr>
      </w:pPr>
      <w:r>
        <w:rPr>
          <w:bCs w:val="0"/>
        </w:rPr>
        <w:t>Podrobnejša predstavitev sprememb</w:t>
      </w:r>
      <w:r w:rsidR="008A2AEE" w:rsidRPr="002B1742">
        <w:rPr>
          <w:bCs w:val="0"/>
        </w:rPr>
        <w:t>:</w:t>
      </w:r>
    </w:p>
    <w:p w14:paraId="5BD59237" w14:textId="627F251F" w:rsidR="005C6CA7" w:rsidRPr="005C6CA7" w:rsidRDefault="005C6CA7" w:rsidP="005C6CA7">
      <w:pPr>
        <w:pStyle w:val="Odstavekseznama"/>
        <w:numPr>
          <w:ilvl w:val="0"/>
          <w:numId w:val="15"/>
        </w:numPr>
        <w:spacing w:after="0"/>
        <w:ind w:left="1066" w:right="0" w:hanging="357"/>
        <w:jc w:val="left"/>
        <w:rPr>
          <w:rFonts w:cs="Times New Roman"/>
          <w:bCs w:val="0"/>
          <w:noProof w:val="0"/>
        </w:rPr>
      </w:pPr>
      <w:r w:rsidRPr="005C6CA7">
        <w:rPr>
          <w:rFonts w:cs="Times New Roman"/>
          <w:bCs w:val="0"/>
          <w:noProof w:val="0"/>
        </w:rPr>
        <w:t>Na novi povezavi Nova Gorica železniška postaja – Loke je predvidenih šest voženj v smeri Lok ter sedem voženj v smeri železniške postaje.</w:t>
      </w:r>
    </w:p>
    <w:p w14:paraId="2B571D66" w14:textId="499BBD25" w:rsidR="005C6CA7" w:rsidRPr="005C6CA7" w:rsidRDefault="00F6775E" w:rsidP="005C6CA7">
      <w:pPr>
        <w:pStyle w:val="Odstavekseznama"/>
        <w:numPr>
          <w:ilvl w:val="0"/>
          <w:numId w:val="15"/>
        </w:numPr>
        <w:spacing w:before="100" w:beforeAutospacing="1" w:after="100" w:afterAutospacing="1"/>
        <w:ind w:left="1066" w:right="0" w:hanging="357"/>
        <w:jc w:val="left"/>
        <w:rPr>
          <w:rFonts w:cs="Times New Roman"/>
          <w:bCs w:val="0"/>
          <w:noProof w:val="0"/>
        </w:rPr>
      </w:pPr>
      <w:r>
        <w:rPr>
          <w:rFonts w:cs="Times New Roman"/>
          <w:bCs w:val="0"/>
          <w:noProof w:val="0"/>
        </w:rPr>
        <w:t xml:space="preserve">Dodatna vožnja </w:t>
      </w:r>
      <w:r w:rsidR="005C6CA7" w:rsidRPr="005C6CA7">
        <w:rPr>
          <w:rFonts w:cs="Times New Roman"/>
          <w:bCs w:val="0"/>
          <w:noProof w:val="0"/>
        </w:rPr>
        <w:t>na relaciji Nova Gorica železniška postaja – Nova Gorica MAP.</w:t>
      </w:r>
    </w:p>
    <w:p w14:paraId="480FAE97" w14:textId="686BD6DF" w:rsidR="005C6CA7" w:rsidRPr="005C6CA7" w:rsidRDefault="005C6CA7" w:rsidP="005C6CA7">
      <w:pPr>
        <w:pStyle w:val="Odstavekseznama"/>
        <w:numPr>
          <w:ilvl w:val="0"/>
          <w:numId w:val="15"/>
        </w:numPr>
        <w:spacing w:before="100" w:beforeAutospacing="1" w:after="100" w:afterAutospacing="1"/>
        <w:ind w:left="1066" w:right="0" w:hanging="357"/>
        <w:jc w:val="left"/>
        <w:rPr>
          <w:rFonts w:cs="Times New Roman"/>
          <w:bCs w:val="0"/>
          <w:noProof w:val="0"/>
        </w:rPr>
      </w:pPr>
      <w:r w:rsidRPr="005C6CA7">
        <w:rPr>
          <w:rFonts w:cs="Times New Roman"/>
          <w:bCs w:val="0"/>
          <w:noProof w:val="0"/>
        </w:rPr>
        <w:t>Linija 2 (Solkan – Nova Gorica Cankarjeva – Šempeter pri Gorici / Vrtojba): dodatna večerna vožnja med 20.30 in 21.30.</w:t>
      </w:r>
    </w:p>
    <w:p w14:paraId="1CA9BD36" w14:textId="5A6CD211" w:rsidR="005C6CA7" w:rsidRPr="005C6CA7" w:rsidRDefault="005C6CA7" w:rsidP="005C6CA7">
      <w:pPr>
        <w:pStyle w:val="Odstavekseznama"/>
        <w:numPr>
          <w:ilvl w:val="0"/>
          <w:numId w:val="15"/>
        </w:numPr>
        <w:spacing w:before="100" w:beforeAutospacing="1" w:after="100" w:afterAutospacing="1"/>
        <w:ind w:left="1066" w:right="0" w:hanging="357"/>
        <w:jc w:val="left"/>
        <w:rPr>
          <w:rFonts w:cs="Times New Roman"/>
          <w:bCs w:val="0"/>
          <w:noProof w:val="0"/>
        </w:rPr>
      </w:pPr>
      <w:r w:rsidRPr="005C6CA7">
        <w:rPr>
          <w:rFonts w:cs="Times New Roman"/>
          <w:bCs w:val="0"/>
          <w:noProof w:val="0"/>
        </w:rPr>
        <w:t>Linija 1 (Solkan – Nova Gorica Prvomajska – Šempeter pri Gorici): dodani dve popoldanski vožnji.</w:t>
      </w:r>
    </w:p>
    <w:p w14:paraId="36CC78BD" w14:textId="31C1AD0C" w:rsidR="005C6CA7" w:rsidRPr="005C6CA7" w:rsidRDefault="005C6CA7" w:rsidP="005C6CA7">
      <w:pPr>
        <w:pStyle w:val="Odstavekseznama"/>
        <w:numPr>
          <w:ilvl w:val="0"/>
          <w:numId w:val="15"/>
        </w:numPr>
        <w:spacing w:before="100" w:beforeAutospacing="1" w:after="100" w:afterAutospacing="1"/>
        <w:ind w:left="1066" w:right="0" w:hanging="357"/>
        <w:jc w:val="left"/>
        <w:rPr>
          <w:rFonts w:cs="Times New Roman"/>
          <w:bCs w:val="0"/>
          <w:noProof w:val="0"/>
        </w:rPr>
      </w:pPr>
      <w:r w:rsidRPr="005C6CA7">
        <w:rPr>
          <w:rFonts w:cs="Times New Roman"/>
          <w:bCs w:val="0"/>
          <w:noProof w:val="0"/>
        </w:rPr>
        <w:t>Na liniji 2 se pet voženj iz Šempetra pri Gorici podaljša do Vrtojbe.</w:t>
      </w:r>
    </w:p>
    <w:p w14:paraId="5D40C65F" w14:textId="2B7F0EF4" w:rsidR="005C6CA7" w:rsidRPr="005C6CA7" w:rsidRDefault="005C6CA7" w:rsidP="005C6CA7">
      <w:pPr>
        <w:pStyle w:val="Odstavekseznama"/>
        <w:numPr>
          <w:ilvl w:val="0"/>
          <w:numId w:val="15"/>
        </w:numPr>
        <w:spacing w:before="100" w:beforeAutospacing="1" w:after="100" w:afterAutospacing="1"/>
        <w:ind w:left="1066" w:right="0" w:hanging="357"/>
        <w:jc w:val="left"/>
        <w:rPr>
          <w:rFonts w:cs="Times New Roman"/>
          <w:bCs w:val="0"/>
          <w:noProof w:val="0"/>
        </w:rPr>
      </w:pPr>
      <w:r w:rsidRPr="005C6CA7">
        <w:rPr>
          <w:rFonts w:cs="Times New Roman"/>
          <w:bCs w:val="0"/>
          <w:noProof w:val="0"/>
        </w:rPr>
        <w:t xml:space="preserve">Ob sobotah je predvidena ena </w:t>
      </w:r>
      <w:r w:rsidR="009927FC">
        <w:rPr>
          <w:rFonts w:cs="Times New Roman"/>
          <w:bCs w:val="0"/>
          <w:noProof w:val="0"/>
        </w:rPr>
        <w:t xml:space="preserve">povratna </w:t>
      </w:r>
      <w:r w:rsidRPr="005C6CA7">
        <w:rPr>
          <w:rFonts w:cs="Times New Roman"/>
          <w:bCs w:val="0"/>
          <w:noProof w:val="0"/>
        </w:rPr>
        <w:t xml:space="preserve">vožnja na relaciji </w:t>
      </w:r>
      <w:r w:rsidR="009927FC">
        <w:rPr>
          <w:rFonts w:cs="Times New Roman"/>
          <w:bCs w:val="0"/>
          <w:noProof w:val="0"/>
        </w:rPr>
        <w:t xml:space="preserve">Loke - </w:t>
      </w:r>
      <w:r w:rsidRPr="005C6CA7">
        <w:rPr>
          <w:rFonts w:cs="Times New Roman"/>
          <w:bCs w:val="0"/>
          <w:noProof w:val="0"/>
        </w:rPr>
        <w:t>Nova Gorica MAP.</w:t>
      </w:r>
    </w:p>
    <w:p w14:paraId="190710F1" w14:textId="516D0E27" w:rsidR="005C6CA7" w:rsidRPr="005C6CA7" w:rsidRDefault="005C6CA7" w:rsidP="005C6CA7">
      <w:pPr>
        <w:pStyle w:val="Odstavekseznama"/>
        <w:numPr>
          <w:ilvl w:val="0"/>
          <w:numId w:val="15"/>
        </w:numPr>
        <w:spacing w:before="100" w:beforeAutospacing="1" w:after="100" w:afterAutospacing="1"/>
        <w:ind w:left="1066" w:right="0" w:hanging="357"/>
        <w:jc w:val="left"/>
        <w:rPr>
          <w:rFonts w:cs="Times New Roman"/>
          <w:bCs w:val="0"/>
          <w:noProof w:val="0"/>
        </w:rPr>
      </w:pPr>
      <w:r w:rsidRPr="005C6CA7">
        <w:rPr>
          <w:rFonts w:cs="Times New Roman"/>
          <w:bCs w:val="0"/>
          <w:noProof w:val="0"/>
        </w:rPr>
        <w:t xml:space="preserve">Ponovno se uvaja sobotna vožnja do pokopališča Stara Gora, </w:t>
      </w:r>
      <w:r w:rsidR="00AE08B9">
        <w:rPr>
          <w:rFonts w:cs="Times New Roman"/>
          <w:bCs w:val="0"/>
          <w:noProof w:val="0"/>
        </w:rPr>
        <w:t>pri vseh vožnja na pokopališče Stara Gora bodo vzpostavljeni daljši postanki</w:t>
      </w:r>
      <w:r w:rsidRPr="005C6CA7">
        <w:rPr>
          <w:rFonts w:cs="Times New Roman"/>
          <w:bCs w:val="0"/>
          <w:noProof w:val="0"/>
        </w:rPr>
        <w:t>.</w:t>
      </w:r>
    </w:p>
    <w:p w14:paraId="3F21ACA4" w14:textId="13DFF37E" w:rsidR="005C6CA7" w:rsidRPr="005C6CA7" w:rsidRDefault="005C6CA7" w:rsidP="005C6CA7">
      <w:pPr>
        <w:pStyle w:val="Odstavekseznama"/>
        <w:numPr>
          <w:ilvl w:val="0"/>
          <w:numId w:val="15"/>
        </w:numPr>
        <w:spacing w:before="100" w:beforeAutospacing="1" w:after="100" w:afterAutospacing="1"/>
        <w:ind w:left="1066" w:right="0" w:hanging="357"/>
        <w:jc w:val="left"/>
        <w:rPr>
          <w:rFonts w:cs="Times New Roman"/>
          <w:bCs w:val="0"/>
          <w:noProof w:val="0"/>
        </w:rPr>
      </w:pPr>
      <w:r w:rsidRPr="005C6CA7">
        <w:rPr>
          <w:rFonts w:cs="Times New Roman"/>
          <w:bCs w:val="0"/>
          <w:noProof w:val="0"/>
        </w:rPr>
        <w:t>Ob sredah in petkih se uvaja dodatna vožnja do Gradu Kromberk.</w:t>
      </w:r>
    </w:p>
    <w:p w14:paraId="071F1A8A" w14:textId="58EE6A14" w:rsidR="00E960E6" w:rsidRPr="00E960E6" w:rsidRDefault="00E17879" w:rsidP="00505855">
      <w:pPr>
        <w:jc w:val="left"/>
      </w:pPr>
      <w:r w:rsidRPr="00E17879">
        <w:t xml:space="preserve">Zaradi posodobitev </w:t>
      </w:r>
      <w:r w:rsidR="00E56E68">
        <w:t xml:space="preserve">bodo </w:t>
      </w:r>
      <w:r w:rsidRPr="00E17879">
        <w:t xml:space="preserve">v dopoldanskem in zgodnjem popoldanskem času </w:t>
      </w:r>
      <w:r w:rsidR="00E56E68">
        <w:t>namesto treh vozili štirje avtobusi</w:t>
      </w:r>
      <w:r w:rsidR="00FC58FD">
        <w:t xml:space="preserve">, v popoldanskem in večernem času pa namesto enega dva avtobusa. </w:t>
      </w:r>
      <w:r w:rsidR="001E77BE">
        <w:t>Prav tako je predvidena uporaba dodatnega avtobusa</w:t>
      </w:r>
      <w:r w:rsidRPr="00E17879">
        <w:t xml:space="preserve"> </w:t>
      </w:r>
      <w:r w:rsidR="00110F99">
        <w:t>o</w:t>
      </w:r>
      <w:r w:rsidRPr="00E17879">
        <w:t xml:space="preserve">b sobotah. </w:t>
      </w:r>
      <w:r w:rsidR="00E960E6" w:rsidRPr="00E960E6">
        <w:t>S tem se bo skupno letno število prevoženih kilometrov povečalo za 37.803 km, in sicer z dosedanjih 192.590 km na 230.393 km. Skupni ocenjeni letni strošek mestnega prometa se bo povečal z 611.863 EUR brez DDV na 711.522 EUR brez DDV, kar predstavlja skupno povečanje v višini 99.659 EUR brez DDV oziroma 109.126,61 EUR z DDV na leto.</w:t>
      </w:r>
      <w:r w:rsidR="00E960E6">
        <w:t xml:space="preserve"> </w:t>
      </w:r>
      <w:r w:rsidR="00E960E6" w:rsidRPr="00E960E6">
        <w:t>Ocenjuje se, da bo dodatni letni strošek za Mestno občino znašal približno 75.000 EUR z DDV.</w:t>
      </w:r>
    </w:p>
    <w:p w14:paraId="57BBA988" w14:textId="37A362C5" w:rsidR="00E17879" w:rsidRPr="00E17879" w:rsidRDefault="00E17879" w:rsidP="00505855">
      <w:r w:rsidRPr="00E17879">
        <w:t xml:space="preserve">Pri pripravi predloga smo v največji meri upoštevali pripombe in predloge občanov ter zainteresirane javnosti, obenem pa smo si prizadevali za racionalno obvladovanje </w:t>
      </w:r>
      <w:r w:rsidRPr="00E17879">
        <w:lastRenderedPageBreak/>
        <w:t xml:space="preserve">stroškov. </w:t>
      </w:r>
      <w:r w:rsidR="00DB5AC5">
        <w:t>Tako smo s</w:t>
      </w:r>
      <w:r w:rsidRPr="00E17879">
        <w:t>kupaj s prevoznikom iskali rešitve za optimalno razporeditev voznikov, ki že zdaj delujejo v mestnem in medkrajevnem prometu. Menimo, da je predlagana rešitev v danih okoliščinah najbolj ustrezna.</w:t>
      </w:r>
    </w:p>
    <w:p w14:paraId="45A53453" w14:textId="40976B47" w:rsidR="00757D52" w:rsidRPr="00517FB1" w:rsidRDefault="00757D52" w:rsidP="00505855">
      <w:pPr>
        <w:jc w:val="left"/>
      </w:pPr>
      <w:r w:rsidRPr="00517FB1">
        <w:t>Linije in vozni redi so priloga A: seznam linij in vozni redi Koncesijske pogodbe</w:t>
      </w:r>
      <w:r w:rsidR="00E77E71" w:rsidRPr="00517FB1">
        <w:t>.</w:t>
      </w:r>
      <w:r w:rsidRPr="00517FB1">
        <w:t xml:space="preserve"> Skladno s 5. členom koncesijske pogodbe o spremembah voznega reda odloča koncedent s sklepom mestnega oz. občinskega sveta, skladno z 31. členom pogodbe se je pripravila nova Priloga A: seznam linij in vozni redi, ki je v prilogi.</w:t>
      </w:r>
    </w:p>
    <w:p w14:paraId="6D9C594D" w14:textId="7C243C3A" w:rsidR="00E17879" w:rsidRPr="00E17879" w:rsidRDefault="00E17879" w:rsidP="00505855">
      <w:pPr>
        <w:jc w:val="left"/>
      </w:pPr>
      <w:r w:rsidRPr="00E17879">
        <w:rPr>
          <w:b/>
        </w:rPr>
        <w:t>Mestnemu svetu Mestne občine Nova Gorica predlagamo, da predloženi sklep obravnava in sprejme.</w:t>
      </w:r>
    </w:p>
    <w:p w14:paraId="54758270" w14:textId="77777777" w:rsidR="002930FE" w:rsidRDefault="002930FE" w:rsidP="00352A82"/>
    <w:p w14:paraId="17465817" w14:textId="7777777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0F41FCEE" w:rsidR="00A03315" w:rsidRPr="00D51EE1" w:rsidRDefault="008B3C6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Matej Živec</w:t>
            </w:r>
          </w:p>
        </w:tc>
        <w:tc>
          <w:tcPr>
            <w:tcW w:w="3549" w:type="dxa"/>
          </w:tcPr>
          <w:p w14:paraId="33414636" w14:textId="69A0670B" w:rsidR="00A03315" w:rsidRPr="00D51EE1" w:rsidRDefault="002D0F7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Martina Remec Pečenko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96E4938" w14:textId="77777777" w:rsidR="000A3BA8" w:rsidRDefault="008B3C6C" w:rsidP="00C818D4">
            <w:pPr>
              <w:pStyle w:val="Podpisoseba"/>
              <w:spacing w:before="0" w:after="0"/>
              <w:ind w:right="459"/>
            </w:pPr>
            <w:r>
              <w:t xml:space="preserve">Višji svetovalec za </w:t>
            </w:r>
          </w:p>
          <w:p w14:paraId="3431D6EA" w14:textId="2C695D2F" w:rsidR="000A3BA8" w:rsidRPr="00E639CC" w:rsidRDefault="000A3BA8" w:rsidP="000A3BA8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gospodarske javne službe</w:t>
            </w:r>
          </w:p>
        </w:tc>
        <w:tc>
          <w:tcPr>
            <w:tcW w:w="3549" w:type="dxa"/>
          </w:tcPr>
          <w:p w14:paraId="770E907E" w14:textId="3A2F6444" w:rsidR="00A03315" w:rsidRPr="00E639CC" w:rsidRDefault="00E81E62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vodja Oddelka za gospodarstvo in gospodarske javne službe</w:t>
            </w:r>
          </w:p>
        </w:tc>
      </w:tr>
    </w:tbl>
    <w:p w14:paraId="3383A950" w14:textId="77777777" w:rsidR="00731380" w:rsidRDefault="00731380" w:rsidP="00352A82"/>
    <w:p w14:paraId="5170858E" w14:textId="1397EBA2" w:rsidR="008B3C6C" w:rsidRDefault="00FE6FB9" w:rsidP="00BC59C3">
      <w:pPr>
        <w:pStyle w:val="Podpisoseba"/>
        <w:spacing w:before="0" w:after="0"/>
        <w:ind w:firstLine="708"/>
      </w:pPr>
      <w:r>
        <w:t xml:space="preserve"> </w:t>
      </w:r>
      <w:r w:rsidR="00BC59C3" w:rsidRPr="00BC59C3">
        <w:rPr>
          <w:b/>
          <w:bCs w:val="0"/>
        </w:rPr>
        <w:t>Katarina Otrin</w:t>
      </w:r>
    </w:p>
    <w:p w14:paraId="475FA0D8" w14:textId="395177A3" w:rsidR="008B3C6C" w:rsidRDefault="00BC59C3" w:rsidP="00BC59C3">
      <w:pPr>
        <w:pStyle w:val="Podpisoseba"/>
        <w:spacing w:before="0" w:after="0"/>
        <w:ind w:right="459" w:firstLine="708"/>
      </w:pPr>
      <w:r>
        <w:t xml:space="preserve"> Strokovna sodelavka VII/2-II</w:t>
      </w:r>
    </w:p>
    <w:p w14:paraId="65D7477A" w14:textId="7424D58D" w:rsidR="00391F52" w:rsidRDefault="00391F52" w:rsidP="000A3BA8">
      <w:pPr>
        <w:pStyle w:val="gradivo"/>
        <w:ind w:left="1429"/>
      </w:pPr>
    </w:p>
    <w:sectPr w:rsidR="00391F5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9068" w14:textId="77777777" w:rsidR="00A36E04" w:rsidRDefault="00A36E04" w:rsidP="00352A82">
      <w:r>
        <w:separator/>
      </w:r>
    </w:p>
  </w:endnote>
  <w:endnote w:type="continuationSeparator" w:id="0">
    <w:p w14:paraId="1F4BD8BB" w14:textId="77777777" w:rsidR="00A36E04" w:rsidRDefault="00A36E0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BA7F" w14:textId="77777777" w:rsidR="00A36E04" w:rsidRDefault="00A36E04" w:rsidP="00352A82">
      <w:r>
        <w:separator/>
      </w:r>
    </w:p>
  </w:footnote>
  <w:footnote w:type="continuationSeparator" w:id="0">
    <w:p w14:paraId="448811AD" w14:textId="77777777" w:rsidR="00A36E04" w:rsidRDefault="00A36E0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82"/>
    <w:multiLevelType w:val="hybridMultilevel"/>
    <w:tmpl w:val="53B837B4"/>
    <w:lvl w:ilvl="0" w:tplc="8B362B10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23493"/>
    <w:multiLevelType w:val="multilevel"/>
    <w:tmpl w:val="518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D31E90"/>
    <w:multiLevelType w:val="multilevel"/>
    <w:tmpl w:val="2D50CC4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87940"/>
    <w:multiLevelType w:val="multilevel"/>
    <w:tmpl w:val="B41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960832"/>
    <w:multiLevelType w:val="multilevel"/>
    <w:tmpl w:val="21B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B05317"/>
    <w:multiLevelType w:val="hybridMultilevel"/>
    <w:tmpl w:val="0114CB76"/>
    <w:lvl w:ilvl="0" w:tplc="86969BEA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875219"/>
    <w:multiLevelType w:val="hybridMultilevel"/>
    <w:tmpl w:val="1C809CBA"/>
    <w:lvl w:ilvl="0" w:tplc="848A25EC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1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5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8"/>
  </w:num>
  <w:num w:numId="10" w16cid:durableId="767116328">
    <w:abstractNumId w:val="11"/>
  </w:num>
  <w:num w:numId="11" w16cid:durableId="598296048">
    <w:abstractNumId w:val="16"/>
  </w:num>
  <w:num w:numId="12" w16cid:durableId="1913856282">
    <w:abstractNumId w:val="9"/>
  </w:num>
  <w:num w:numId="13" w16cid:durableId="1135177740">
    <w:abstractNumId w:val="2"/>
  </w:num>
  <w:num w:numId="14" w16cid:durableId="310452040">
    <w:abstractNumId w:val="7"/>
  </w:num>
  <w:num w:numId="15" w16cid:durableId="910384951">
    <w:abstractNumId w:val="6"/>
  </w:num>
  <w:num w:numId="16" w16cid:durableId="533033255">
    <w:abstractNumId w:val="0"/>
  </w:num>
  <w:num w:numId="17" w16cid:durableId="1626426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B5C"/>
    <w:rsid w:val="0000517D"/>
    <w:rsid w:val="00013D1B"/>
    <w:rsid w:val="00015DF7"/>
    <w:rsid w:val="000276AB"/>
    <w:rsid w:val="000340C1"/>
    <w:rsid w:val="0003597F"/>
    <w:rsid w:val="0005678C"/>
    <w:rsid w:val="00076BA6"/>
    <w:rsid w:val="000807CE"/>
    <w:rsid w:val="00083CA2"/>
    <w:rsid w:val="000A3BA8"/>
    <w:rsid w:val="000C2835"/>
    <w:rsid w:val="000C60BB"/>
    <w:rsid w:val="000D6C77"/>
    <w:rsid w:val="000E27C9"/>
    <w:rsid w:val="000E5815"/>
    <w:rsid w:val="00101B99"/>
    <w:rsid w:val="00110838"/>
    <w:rsid w:val="00110F99"/>
    <w:rsid w:val="001137D1"/>
    <w:rsid w:val="00117E96"/>
    <w:rsid w:val="00121078"/>
    <w:rsid w:val="00137067"/>
    <w:rsid w:val="00145A3D"/>
    <w:rsid w:val="00150DF2"/>
    <w:rsid w:val="00167093"/>
    <w:rsid w:val="00167692"/>
    <w:rsid w:val="00167A76"/>
    <w:rsid w:val="00167D7A"/>
    <w:rsid w:val="00171CD4"/>
    <w:rsid w:val="001732D3"/>
    <w:rsid w:val="00177BC6"/>
    <w:rsid w:val="00192B9A"/>
    <w:rsid w:val="001A69AF"/>
    <w:rsid w:val="001A74C3"/>
    <w:rsid w:val="001B2389"/>
    <w:rsid w:val="001B38A1"/>
    <w:rsid w:val="001C491B"/>
    <w:rsid w:val="001C6438"/>
    <w:rsid w:val="001C6EA3"/>
    <w:rsid w:val="001D7013"/>
    <w:rsid w:val="001E0091"/>
    <w:rsid w:val="001E77BE"/>
    <w:rsid w:val="00210408"/>
    <w:rsid w:val="00220626"/>
    <w:rsid w:val="0022510F"/>
    <w:rsid w:val="00226E0E"/>
    <w:rsid w:val="00251D84"/>
    <w:rsid w:val="002763A0"/>
    <w:rsid w:val="0028430E"/>
    <w:rsid w:val="0028622D"/>
    <w:rsid w:val="002921C9"/>
    <w:rsid w:val="002930FE"/>
    <w:rsid w:val="002943C0"/>
    <w:rsid w:val="002A5DE0"/>
    <w:rsid w:val="002B08B0"/>
    <w:rsid w:val="002B1742"/>
    <w:rsid w:val="002B1D7F"/>
    <w:rsid w:val="002D0F71"/>
    <w:rsid w:val="002D36EA"/>
    <w:rsid w:val="00352A82"/>
    <w:rsid w:val="00355F3A"/>
    <w:rsid w:val="00366240"/>
    <w:rsid w:val="003815F8"/>
    <w:rsid w:val="0038347D"/>
    <w:rsid w:val="0038497E"/>
    <w:rsid w:val="00384A8D"/>
    <w:rsid w:val="00386B4C"/>
    <w:rsid w:val="00391F52"/>
    <w:rsid w:val="0039457F"/>
    <w:rsid w:val="00396384"/>
    <w:rsid w:val="003A0AE4"/>
    <w:rsid w:val="003B11F7"/>
    <w:rsid w:val="003C1636"/>
    <w:rsid w:val="003F0314"/>
    <w:rsid w:val="003F3284"/>
    <w:rsid w:val="00406AA8"/>
    <w:rsid w:val="0041086B"/>
    <w:rsid w:val="004129EE"/>
    <w:rsid w:val="00432739"/>
    <w:rsid w:val="00442A4F"/>
    <w:rsid w:val="00445A64"/>
    <w:rsid w:val="00445EF1"/>
    <w:rsid w:val="00463FA4"/>
    <w:rsid w:val="0047667E"/>
    <w:rsid w:val="00486063"/>
    <w:rsid w:val="004953C5"/>
    <w:rsid w:val="00495DB2"/>
    <w:rsid w:val="004A2BD4"/>
    <w:rsid w:val="004B094B"/>
    <w:rsid w:val="004B7C19"/>
    <w:rsid w:val="004E242E"/>
    <w:rsid w:val="0050316D"/>
    <w:rsid w:val="00503E58"/>
    <w:rsid w:val="00504992"/>
    <w:rsid w:val="00505855"/>
    <w:rsid w:val="00510F30"/>
    <w:rsid w:val="00517FB1"/>
    <w:rsid w:val="005210F0"/>
    <w:rsid w:val="005665B2"/>
    <w:rsid w:val="00572C58"/>
    <w:rsid w:val="00581BE7"/>
    <w:rsid w:val="005A580B"/>
    <w:rsid w:val="005B1D9E"/>
    <w:rsid w:val="005C4740"/>
    <w:rsid w:val="005C6CA7"/>
    <w:rsid w:val="005D3E90"/>
    <w:rsid w:val="00603FD1"/>
    <w:rsid w:val="0063346D"/>
    <w:rsid w:val="00646289"/>
    <w:rsid w:val="0066085E"/>
    <w:rsid w:val="006620F0"/>
    <w:rsid w:val="00676707"/>
    <w:rsid w:val="00683ED9"/>
    <w:rsid w:val="00690849"/>
    <w:rsid w:val="006B7B52"/>
    <w:rsid w:val="006D0DA9"/>
    <w:rsid w:val="00714788"/>
    <w:rsid w:val="00722FAC"/>
    <w:rsid w:val="00724A7E"/>
    <w:rsid w:val="00731380"/>
    <w:rsid w:val="007334BE"/>
    <w:rsid w:val="00734A18"/>
    <w:rsid w:val="00741022"/>
    <w:rsid w:val="00752E92"/>
    <w:rsid w:val="00757D52"/>
    <w:rsid w:val="00761724"/>
    <w:rsid w:val="00774DD1"/>
    <w:rsid w:val="0079172C"/>
    <w:rsid w:val="00791DB2"/>
    <w:rsid w:val="00793022"/>
    <w:rsid w:val="00796028"/>
    <w:rsid w:val="007A41E1"/>
    <w:rsid w:val="007B1DF5"/>
    <w:rsid w:val="008105D7"/>
    <w:rsid w:val="00810854"/>
    <w:rsid w:val="00836679"/>
    <w:rsid w:val="00841F57"/>
    <w:rsid w:val="0085164D"/>
    <w:rsid w:val="00856485"/>
    <w:rsid w:val="00873CAB"/>
    <w:rsid w:val="008759F5"/>
    <w:rsid w:val="008802E3"/>
    <w:rsid w:val="008821D4"/>
    <w:rsid w:val="00895633"/>
    <w:rsid w:val="008A2AEE"/>
    <w:rsid w:val="008A3669"/>
    <w:rsid w:val="008B3C6C"/>
    <w:rsid w:val="008F21D2"/>
    <w:rsid w:val="008F30B8"/>
    <w:rsid w:val="008F5DCA"/>
    <w:rsid w:val="009060A3"/>
    <w:rsid w:val="00911E76"/>
    <w:rsid w:val="0091300A"/>
    <w:rsid w:val="00923A6E"/>
    <w:rsid w:val="00946CF8"/>
    <w:rsid w:val="0096275C"/>
    <w:rsid w:val="00963CC4"/>
    <w:rsid w:val="00971DAE"/>
    <w:rsid w:val="009927FC"/>
    <w:rsid w:val="009B227A"/>
    <w:rsid w:val="009D6BE6"/>
    <w:rsid w:val="009D7254"/>
    <w:rsid w:val="009E3843"/>
    <w:rsid w:val="009F507F"/>
    <w:rsid w:val="009F5E78"/>
    <w:rsid w:val="00A03315"/>
    <w:rsid w:val="00A03367"/>
    <w:rsid w:val="00A21DB1"/>
    <w:rsid w:val="00A36E04"/>
    <w:rsid w:val="00A55509"/>
    <w:rsid w:val="00A61AC6"/>
    <w:rsid w:val="00A62134"/>
    <w:rsid w:val="00A7398A"/>
    <w:rsid w:val="00A8191A"/>
    <w:rsid w:val="00A820B6"/>
    <w:rsid w:val="00A90066"/>
    <w:rsid w:val="00A9127C"/>
    <w:rsid w:val="00A9136F"/>
    <w:rsid w:val="00A95A58"/>
    <w:rsid w:val="00AA1359"/>
    <w:rsid w:val="00AA4BFD"/>
    <w:rsid w:val="00AB476D"/>
    <w:rsid w:val="00AD5D3F"/>
    <w:rsid w:val="00AE08B9"/>
    <w:rsid w:val="00B17C1E"/>
    <w:rsid w:val="00B427D6"/>
    <w:rsid w:val="00B618A4"/>
    <w:rsid w:val="00B65F27"/>
    <w:rsid w:val="00B73287"/>
    <w:rsid w:val="00B770BD"/>
    <w:rsid w:val="00BA1F4A"/>
    <w:rsid w:val="00BB721D"/>
    <w:rsid w:val="00BC59C3"/>
    <w:rsid w:val="00BE2743"/>
    <w:rsid w:val="00BE5B70"/>
    <w:rsid w:val="00BF776F"/>
    <w:rsid w:val="00C012F1"/>
    <w:rsid w:val="00C06C58"/>
    <w:rsid w:val="00C10614"/>
    <w:rsid w:val="00C52C58"/>
    <w:rsid w:val="00C7627D"/>
    <w:rsid w:val="00C973E8"/>
    <w:rsid w:val="00CA32FD"/>
    <w:rsid w:val="00CC293C"/>
    <w:rsid w:val="00CC3F17"/>
    <w:rsid w:val="00CD0869"/>
    <w:rsid w:val="00CD6707"/>
    <w:rsid w:val="00CE0F39"/>
    <w:rsid w:val="00CF0B4F"/>
    <w:rsid w:val="00D14D34"/>
    <w:rsid w:val="00D210FA"/>
    <w:rsid w:val="00D37C62"/>
    <w:rsid w:val="00D44878"/>
    <w:rsid w:val="00D51EE1"/>
    <w:rsid w:val="00D81991"/>
    <w:rsid w:val="00D84C23"/>
    <w:rsid w:val="00D94850"/>
    <w:rsid w:val="00DA69BC"/>
    <w:rsid w:val="00DB5AC5"/>
    <w:rsid w:val="00DC50E4"/>
    <w:rsid w:val="00DE7B81"/>
    <w:rsid w:val="00DE7BF9"/>
    <w:rsid w:val="00E17879"/>
    <w:rsid w:val="00E217AD"/>
    <w:rsid w:val="00E218FE"/>
    <w:rsid w:val="00E269E6"/>
    <w:rsid w:val="00E27999"/>
    <w:rsid w:val="00E34315"/>
    <w:rsid w:val="00E437AA"/>
    <w:rsid w:val="00E45D5D"/>
    <w:rsid w:val="00E56E68"/>
    <w:rsid w:val="00E57102"/>
    <w:rsid w:val="00E639CC"/>
    <w:rsid w:val="00E71EFE"/>
    <w:rsid w:val="00E77E71"/>
    <w:rsid w:val="00E81B85"/>
    <w:rsid w:val="00E81E62"/>
    <w:rsid w:val="00E84FBB"/>
    <w:rsid w:val="00E876FD"/>
    <w:rsid w:val="00E960E6"/>
    <w:rsid w:val="00EA68A0"/>
    <w:rsid w:val="00EB5D61"/>
    <w:rsid w:val="00EC106C"/>
    <w:rsid w:val="00ED7977"/>
    <w:rsid w:val="00EE5DDF"/>
    <w:rsid w:val="00EF01C4"/>
    <w:rsid w:val="00F11D72"/>
    <w:rsid w:val="00F12361"/>
    <w:rsid w:val="00F24C66"/>
    <w:rsid w:val="00F27F42"/>
    <w:rsid w:val="00F35260"/>
    <w:rsid w:val="00F37A6E"/>
    <w:rsid w:val="00F40810"/>
    <w:rsid w:val="00F41225"/>
    <w:rsid w:val="00F4231E"/>
    <w:rsid w:val="00F57D41"/>
    <w:rsid w:val="00F656F2"/>
    <w:rsid w:val="00F6775E"/>
    <w:rsid w:val="00F811AF"/>
    <w:rsid w:val="00F83604"/>
    <w:rsid w:val="00FB7287"/>
    <w:rsid w:val="00FC58FD"/>
    <w:rsid w:val="00FD1BCC"/>
    <w:rsid w:val="00FD5A78"/>
    <w:rsid w:val="00FE0587"/>
    <w:rsid w:val="00FE46AB"/>
    <w:rsid w:val="00FE6FB9"/>
    <w:rsid w:val="00FF1AA0"/>
    <w:rsid w:val="00FF3054"/>
    <w:rsid w:val="00FF6A5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BB7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BB721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B721D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rsid w:val="00BB721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5C6CA7"/>
    <w:rPr>
      <w:i/>
      <w:iCs/>
    </w:rPr>
  </w:style>
  <w:style w:type="character" w:styleId="Krepko">
    <w:name w:val="Strong"/>
    <w:basedOn w:val="Privzetapisavaodstavka"/>
    <w:uiPriority w:val="22"/>
    <w:qFormat/>
    <w:rsid w:val="005C6CA7"/>
    <w:rPr>
      <w:b/>
      <w:bCs/>
    </w:rPr>
  </w:style>
  <w:style w:type="paragraph" w:styleId="Revizija">
    <w:name w:val="Revision"/>
    <w:hidden/>
    <w:uiPriority w:val="99"/>
    <w:semiHidden/>
    <w:rsid w:val="00510F30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10F30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10F30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4498C"/>
    <w:rsid w:val="000C60BB"/>
    <w:rsid w:val="00121078"/>
    <w:rsid w:val="00241A86"/>
    <w:rsid w:val="00367A09"/>
    <w:rsid w:val="00386B4C"/>
    <w:rsid w:val="003C1636"/>
    <w:rsid w:val="00445EF1"/>
    <w:rsid w:val="004A2BD4"/>
    <w:rsid w:val="005E6B6F"/>
    <w:rsid w:val="00632253"/>
    <w:rsid w:val="00646289"/>
    <w:rsid w:val="006A46B6"/>
    <w:rsid w:val="006D15FE"/>
    <w:rsid w:val="00744A8C"/>
    <w:rsid w:val="00940149"/>
    <w:rsid w:val="00971DAE"/>
    <w:rsid w:val="00B618A4"/>
    <w:rsid w:val="00B73287"/>
    <w:rsid w:val="00CA3919"/>
    <w:rsid w:val="00CC293C"/>
    <w:rsid w:val="00D37C62"/>
    <w:rsid w:val="00E71EFE"/>
    <w:rsid w:val="00EA68A0"/>
    <w:rsid w:val="00F5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18</cp:revision>
  <cp:lastPrinted>2025-02-19T07:16:00Z</cp:lastPrinted>
  <dcterms:created xsi:type="dcterms:W3CDTF">2025-12-01T12:22:00Z</dcterms:created>
  <dcterms:modified xsi:type="dcterms:W3CDTF">2025-12-04T17:59:00Z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