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1C37D21E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C7685A">
        <w:rPr>
          <w:rStyle w:val="ZvezaZnak"/>
          <w:sz w:val="20"/>
          <w:u w:val="none"/>
        </w:rPr>
        <w:t>014-0020/2025-</w:t>
      </w:r>
      <w:r w:rsidR="000C283F">
        <w:rPr>
          <w:rStyle w:val="ZvezaZnak"/>
          <w:sz w:val="20"/>
          <w:u w:val="none"/>
        </w:rPr>
        <w:t>10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F8648C">
        <w:t>17</w:t>
      </w:r>
      <w:r>
        <w:t xml:space="preserve">. </w:t>
      </w:r>
      <w:r w:rsidR="00F8648C">
        <w:t>decembra</w:t>
      </w:r>
      <w:r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01970511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61354C">
        <w:rPr>
          <w:rStyle w:val="gradivoZnak"/>
          <w:rFonts w:eastAsiaTheme="majorEastAsia"/>
        </w:rPr>
        <w:t xml:space="preserve">Predlog Sklepa o </w:t>
      </w:r>
      <w:r w:rsidR="001847B6">
        <w:rPr>
          <w:rStyle w:val="gradivoZnak"/>
          <w:rFonts w:eastAsiaTheme="majorEastAsia"/>
        </w:rPr>
        <w:t>imenovanju</w:t>
      </w:r>
      <w:r w:rsidR="00A31EE0">
        <w:rPr>
          <w:rStyle w:val="gradivoZnak"/>
          <w:rFonts w:eastAsiaTheme="majorEastAsia"/>
        </w:rPr>
        <w:t xml:space="preserve"> </w:t>
      </w:r>
      <w:r w:rsidR="00F51654">
        <w:rPr>
          <w:rStyle w:val="gradivoZnak"/>
          <w:rFonts w:eastAsiaTheme="majorEastAsia"/>
        </w:rPr>
        <w:t xml:space="preserve">manjkajoče članice </w:t>
      </w:r>
      <w:r w:rsidR="001847B6">
        <w:rPr>
          <w:rStyle w:val="gradivoZnak"/>
          <w:rFonts w:eastAsiaTheme="majorEastAsia"/>
        </w:rPr>
        <w:t xml:space="preserve">Nadzornega sveta </w:t>
      </w:r>
      <w:r w:rsidR="004810B0">
        <w:rPr>
          <w:rStyle w:val="gradivoZnak"/>
          <w:rFonts w:eastAsiaTheme="majorEastAsia"/>
        </w:rPr>
        <w:t>S</w:t>
      </w:r>
      <w:r w:rsidR="001847B6">
        <w:rPr>
          <w:rStyle w:val="gradivoZnak"/>
          <w:rFonts w:eastAsiaTheme="majorEastAsia"/>
        </w:rPr>
        <w:t xml:space="preserve">tanovanjskega sklada Mestne občine Nova </w:t>
      </w:r>
      <w:r w:rsidR="004810B0">
        <w:rPr>
          <w:rStyle w:val="gradivoZnak"/>
          <w:rFonts w:eastAsiaTheme="majorEastAsia"/>
        </w:rPr>
        <w:t>G</w:t>
      </w:r>
      <w:r w:rsidR="001847B6">
        <w:rPr>
          <w:rStyle w:val="gradivoZnak"/>
          <w:rFonts w:eastAsiaTheme="majorEastAsia"/>
        </w:rPr>
        <w:t>orica</w:t>
      </w:r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3EC11B90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F51654">
        <w:t>Ljubka Čargo</w:t>
      </w:r>
      <w:r w:rsidR="00167F3F">
        <w:t xml:space="preserve">, </w:t>
      </w:r>
      <w:r w:rsidR="00F51654">
        <w:t>članica</w:t>
      </w:r>
      <w:r w:rsidR="00167F3F">
        <w:t xml:space="preserve"> komisije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50C3B74E" w:rsidR="000F6DFC" w:rsidRDefault="009F40BF" w:rsidP="000F6DFC">
      <w:pPr>
        <w:jc w:val="left"/>
      </w:pPr>
      <w:r w:rsidRPr="0008026B">
        <w:t xml:space="preserve">Mestni svet Mestne občine Nova Gorica sprejme </w:t>
      </w:r>
      <w:r w:rsidRPr="006439ED">
        <w:t xml:space="preserve">Sklep o </w:t>
      </w:r>
      <w:r w:rsidR="007A01E7">
        <w:t xml:space="preserve">imenovanju </w:t>
      </w:r>
      <w:r w:rsidR="00F51654">
        <w:t xml:space="preserve">manjkajoče </w:t>
      </w:r>
      <w:r w:rsidR="00D70AF7">
        <w:t xml:space="preserve">članice </w:t>
      </w:r>
      <w:r w:rsidR="007A01E7">
        <w:t>Nadzornega sveta Stanovanjskega sklada Mestne občine Nova Gorica.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4186A3C2" w:rsidR="00FB7287" w:rsidRPr="00F56EB0" w:rsidRDefault="00D70AF7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Ljubka Čargo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3C08735A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</w:t>
            </w:r>
            <w:r w:rsidR="00D70AF7">
              <w:t>ujoča</w:t>
            </w:r>
            <w:r w:rsidR="00F56EB0">
              <w:t xml:space="preserve"> komisije</w:t>
            </w:r>
          </w:p>
        </w:tc>
      </w:tr>
    </w:tbl>
    <w:bookmarkEnd w:id="0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A562C93" w14:textId="05D9A9AE" w:rsidR="00D16523" w:rsidRP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D76B15" w:rsidRPr="00B52171">
        <w:rPr>
          <w:rStyle w:val="ZvezaZnak"/>
          <w:sz w:val="20"/>
          <w:u w:val="none"/>
        </w:rPr>
        <w:t>19. člen</w:t>
      </w:r>
      <w:r w:rsidR="00A31EE0">
        <w:rPr>
          <w:rStyle w:val="ZvezaZnak"/>
          <w:sz w:val="20"/>
          <w:u w:val="none"/>
        </w:rPr>
        <w:t>a</w:t>
      </w:r>
      <w:r w:rsidR="00D76B15" w:rsidRPr="00B52171">
        <w:rPr>
          <w:rStyle w:val="ZvezaZnak"/>
          <w:sz w:val="20"/>
          <w:u w:val="none"/>
        </w:rPr>
        <w:t xml:space="preserve"> Odloka o ustanovitvi Stanovanjskega sklada Mestne občine Nova Gorica (Uradne objave, št. 21/01 in Uradni list RS, št. 114/05, 78/09, 80/11, 29/16 in 48/21) </w:t>
      </w:r>
      <w:r w:rsidR="00D76B15">
        <w:rPr>
          <w:rStyle w:val="ZvezaZnak"/>
          <w:sz w:val="20"/>
          <w:u w:val="none"/>
        </w:rPr>
        <w:t xml:space="preserve">ter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ne_________________ sprejel naslednji</w:t>
      </w:r>
    </w:p>
    <w:p w14:paraId="132E6DBA" w14:textId="17E12D67" w:rsidR="00D140E3" w:rsidRDefault="005544B5" w:rsidP="0029778B">
      <w:pPr>
        <w:pStyle w:val="Naslov1"/>
        <w:spacing w:before="0" w:after="0" w:line="240" w:lineRule="auto"/>
        <w:jc w:val="center"/>
      </w:pPr>
      <w:r>
        <w:t>SKLEP</w:t>
      </w:r>
      <w:r w:rsidR="00D140E3" w:rsidRPr="00D140E3">
        <w:t xml:space="preserve"> </w:t>
      </w:r>
      <w:r w:rsidR="00D140E3">
        <w:t xml:space="preserve">O DOPOLNITVI  </w:t>
      </w:r>
    </w:p>
    <w:p w14:paraId="500C863B" w14:textId="4C41736E" w:rsidR="000E5815" w:rsidRDefault="00D140E3" w:rsidP="00D140E3">
      <w:pPr>
        <w:pStyle w:val="Naslov1"/>
        <w:spacing w:before="0" w:after="0" w:line="240" w:lineRule="auto"/>
        <w:jc w:val="center"/>
      </w:pPr>
      <w:r>
        <w:t xml:space="preserve">Sklepa o imenovanju </w:t>
      </w:r>
      <w:r w:rsidRPr="00D140E3">
        <w:t>Nadzorn</w:t>
      </w:r>
      <w:r>
        <w:t>ega</w:t>
      </w:r>
      <w:r w:rsidRPr="00D140E3">
        <w:t xml:space="preserve"> svet</w:t>
      </w:r>
      <w:r>
        <w:t>a</w:t>
      </w:r>
      <w:r w:rsidRPr="00D140E3">
        <w:t xml:space="preserve"> Stanovanjskega sklada Mestne občine Nova Gorica</w:t>
      </w:r>
    </w:p>
    <w:p w14:paraId="460390D3" w14:textId="77777777" w:rsidR="00D140E3" w:rsidRPr="00D140E3" w:rsidRDefault="00D140E3" w:rsidP="0029778B"/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3C0F6E81" w14:textId="17186CEC" w:rsidR="00C4415F" w:rsidRDefault="00D140E3" w:rsidP="00796D35">
      <w:pPr>
        <w:jc w:val="left"/>
      </w:pPr>
      <w:r w:rsidRPr="00D140E3">
        <w:t xml:space="preserve">Sklep o imenovanju </w:t>
      </w:r>
      <w:r>
        <w:t xml:space="preserve">Nadzornega sveta Stanovanjskega sklada Mestne občine Nova Gorica št. </w:t>
      </w:r>
      <w:r w:rsidR="0029778B">
        <w:rPr>
          <w:rStyle w:val="ZvezaZnak"/>
          <w:sz w:val="20"/>
          <w:u w:val="none"/>
        </w:rPr>
        <w:t>014-0020/2025</w:t>
      </w:r>
      <w:r w:rsidR="00AC535F">
        <w:rPr>
          <w:rStyle w:val="ZvezaZnak"/>
          <w:sz w:val="20"/>
          <w:u w:val="none"/>
        </w:rPr>
        <w:t>-8</w:t>
      </w:r>
      <w:r>
        <w:t xml:space="preserve"> z dne</w:t>
      </w:r>
      <w:r w:rsidR="00AC535F">
        <w:t xml:space="preserve"> 20.</w:t>
      </w:r>
      <w:r w:rsidR="00796D35">
        <w:t xml:space="preserve"> 11.2025</w:t>
      </w:r>
      <w:r w:rsidRPr="00D140E3">
        <w:t xml:space="preserve"> se v 1. točki dopolni tako, da se </w:t>
      </w:r>
      <w:r w:rsidR="00B1035A">
        <w:t>V</w:t>
      </w:r>
      <w:r w:rsidR="00B96845">
        <w:t xml:space="preserve"> </w:t>
      </w:r>
      <w:bookmarkStart w:id="1" w:name="_Hlk216950760"/>
      <w:r w:rsidR="00B96845">
        <w:t xml:space="preserve">Nadzorni svet </w:t>
      </w:r>
      <w:bookmarkEnd w:id="1"/>
      <w:r w:rsidR="00B96845">
        <w:t>imenuje</w:t>
      </w:r>
      <w:r w:rsidR="00D7285D">
        <w:t xml:space="preserve"> še </w:t>
      </w:r>
      <w:r w:rsidR="00C4415F" w:rsidRPr="00C4415F">
        <w:t>ANJA TROBEC</w:t>
      </w:r>
      <w:r w:rsidR="0034746A">
        <w:t>.</w:t>
      </w:r>
    </w:p>
    <w:p w14:paraId="6309B0FA" w14:textId="17F56424" w:rsidR="000E5815" w:rsidRDefault="000E5815" w:rsidP="000E5815">
      <w:pPr>
        <w:jc w:val="center"/>
      </w:pPr>
      <w:r>
        <w:t>2.</w:t>
      </w:r>
    </w:p>
    <w:p w14:paraId="12002E7A" w14:textId="5BA965E9" w:rsidR="00D140E3" w:rsidRDefault="00D140E3" w:rsidP="00F9758D">
      <w:pPr>
        <w:jc w:val="left"/>
      </w:pPr>
      <w:r w:rsidRPr="00D140E3">
        <w:t xml:space="preserve">Mandat </w:t>
      </w:r>
      <w:r>
        <w:t>Nadzornega sveta</w:t>
      </w:r>
      <w:r w:rsidRPr="00D140E3">
        <w:t xml:space="preserve"> začne teči </w:t>
      </w:r>
      <w:r>
        <w:t>1.</w:t>
      </w:r>
      <w:r w:rsidR="0034746A">
        <w:t xml:space="preserve"> </w:t>
      </w:r>
      <w:r>
        <w:t>2.</w:t>
      </w:r>
      <w:r w:rsidR="0034746A">
        <w:t xml:space="preserve"> </w:t>
      </w:r>
      <w:r>
        <w:t>2026</w:t>
      </w:r>
      <w:r w:rsidRPr="00D140E3">
        <w:t xml:space="preserve"> in traja štiri leta.</w:t>
      </w:r>
    </w:p>
    <w:p w14:paraId="1EE5AA1C" w14:textId="41302E88" w:rsidR="00D140E3" w:rsidRDefault="00D140E3" w:rsidP="0029778B">
      <w:pPr>
        <w:jc w:val="center"/>
      </w:pPr>
      <w:r>
        <w:t>3.</w:t>
      </w:r>
    </w:p>
    <w:p w14:paraId="031B5162" w14:textId="7CFD5CFF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540A4D48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5414B8">
        <w:rPr>
          <w:rStyle w:val="ZvezaZnak"/>
          <w:sz w:val="20"/>
          <w:u w:val="none"/>
        </w:rPr>
        <w:t>014-0020/2025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31380">
      <w:pPr>
        <w:pStyle w:val="Nazivenote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Pr="0066085E" w:rsidRDefault="00B60550" w:rsidP="00731380">
      <w:pPr>
        <w:pStyle w:val="Naslov1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34CC7DDD" w14:textId="229A5F46" w:rsidR="00B52171" w:rsidRPr="00B52171" w:rsidRDefault="00EE0391" w:rsidP="00B52171">
      <w:pPr>
        <w:jc w:val="left"/>
        <w:rPr>
          <w:rStyle w:val="ZvezaZnak"/>
          <w:sz w:val="20"/>
          <w:u w:val="none"/>
        </w:rPr>
      </w:pPr>
      <w:r>
        <w:rPr>
          <w:rStyle w:val="ZvezaZnak"/>
          <w:sz w:val="20"/>
          <w:u w:val="none"/>
        </w:rPr>
        <w:t xml:space="preserve">Mestni svet Mestne občine Nova Gorica je na novembrski seji, ki je bila </w:t>
      </w:r>
      <w:r w:rsidR="000951A6">
        <w:rPr>
          <w:rStyle w:val="ZvezaZnak"/>
          <w:sz w:val="20"/>
          <w:u w:val="none"/>
        </w:rPr>
        <w:t xml:space="preserve">20. 11. 2025, imenoval zgolj štiri od petih članov Nadzornega sveta </w:t>
      </w:r>
      <w:r w:rsidR="00B52171" w:rsidRPr="00B52171">
        <w:rPr>
          <w:rStyle w:val="ZvezaZnak"/>
          <w:sz w:val="20"/>
          <w:u w:val="none"/>
        </w:rPr>
        <w:t>Stanovanjskega sklada Mestne občine Nova Gorica</w:t>
      </w:r>
      <w:r w:rsidR="00622AA1">
        <w:rPr>
          <w:rStyle w:val="ZvezaZnak"/>
          <w:sz w:val="20"/>
          <w:u w:val="none"/>
        </w:rPr>
        <w:t>, ker nihče izmed predlaganih kandidatov</w:t>
      </w:r>
      <w:r w:rsidR="00053145">
        <w:rPr>
          <w:rStyle w:val="ZvezaZnak"/>
          <w:sz w:val="20"/>
          <w:u w:val="none"/>
        </w:rPr>
        <w:t xml:space="preserve"> ni izpolnjeval pogoja o usposobljenosti</w:t>
      </w:r>
      <w:r w:rsidR="00F11D91">
        <w:rPr>
          <w:rStyle w:val="ZvezaZnak"/>
          <w:sz w:val="20"/>
          <w:u w:val="none"/>
        </w:rPr>
        <w:t xml:space="preserve"> za pravno področje, ki ga določa </w:t>
      </w:r>
      <w:r w:rsidR="00F11D91" w:rsidRPr="00B52171">
        <w:rPr>
          <w:rStyle w:val="ZvezaZnak"/>
          <w:sz w:val="20"/>
          <w:u w:val="none"/>
        </w:rPr>
        <w:t>19. člen Odloka o ustanovitvi Stanovanjskega sklada Mestne občine Nova Gorica (Uradne objave, št. 21/01 in Uradni list RS, št. 114/05, 78/09, 80/11, 29/16 in 48/21)</w:t>
      </w:r>
      <w:r w:rsidR="00136CA2">
        <w:rPr>
          <w:rStyle w:val="ZvezaZnak"/>
          <w:sz w:val="20"/>
          <w:u w:val="none"/>
        </w:rPr>
        <w:t>.</w:t>
      </w:r>
    </w:p>
    <w:p w14:paraId="7D7759C7" w14:textId="77777777" w:rsidR="00B52171" w:rsidRDefault="00B52171" w:rsidP="00B52171">
      <w:pPr>
        <w:spacing w:after="0"/>
        <w:jc w:val="left"/>
        <w:rPr>
          <w:rStyle w:val="ZvezaZnak"/>
          <w:sz w:val="20"/>
          <w:u w:val="none"/>
        </w:rPr>
      </w:pPr>
      <w:r w:rsidRPr="00B52171">
        <w:rPr>
          <w:rStyle w:val="ZvezaZnak"/>
          <w:sz w:val="20"/>
          <w:u w:val="none"/>
        </w:rPr>
        <w:t>Mandat članov nadzornega sveta traja štiri leta in so po preteku mandata lahko ponovno imenovani.</w:t>
      </w:r>
    </w:p>
    <w:p w14:paraId="0400D601" w14:textId="77777777" w:rsidR="00302A59" w:rsidRDefault="00302A59" w:rsidP="00B52171">
      <w:pPr>
        <w:spacing w:after="0"/>
        <w:jc w:val="left"/>
        <w:rPr>
          <w:rStyle w:val="ZvezaZnak"/>
          <w:sz w:val="20"/>
          <w:u w:val="none"/>
        </w:rPr>
      </w:pPr>
    </w:p>
    <w:p w14:paraId="3407DACA" w14:textId="47CE3262" w:rsidR="00730FD6" w:rsidRDefault="00730FD6" w:rsidP="00730FD6">
      <w:pPr>
        <w:jc w:val="left"/>
      </w:pPr>
      <w:r>
        <w:t xml:space="preserve">Komisija za mandatna vprašanja, volitve in imenovanja je po predhodno izvedenem postopku kandidiranja, določenem v 72. členu Poslovnika Mestnega sveta Mestne občine Nova Gorica (Uradni list RS, št. 108/12, 77/16, 80/17 in 16/21), na seji, ki je bila </w:t>
      </w:r>
      <w:r w:rsidR="000F5529">
        <w:t>17</w:t>
      </w:r>
      <w:r w:rsidR="00CC0953">
        <w:t>.</w:t>
      </w:r>
      <w:r>
        <w:t xml:space="preserve"> </w:t>
      </w:r>
      <w:r w:rsidR="00CC0953">
        <w:t>1</w:t>
      </w:r>
      <w:r w:rsidR="000F5529">
        <w:t>2</w:t>
      </w:r>
      <w:r>
        <w:t>. 2025, obravnavala predlog kandidatur</w:t>
      </w:r>
      <w:r w:rsidR="000F5529">
        <w:t>e</w:t>
      </w:r>
      <w:r>
        <w:t xml:space="preserve"> in sklenila podpreti predlagan</w:t>
      </w:r>
      <w:r w:rsidR="000F5529">
        <w:t>o</w:t>
      </w:r>
      <w:r>
        <w:t xml:space="preserve"> kandidat</w:t>
      </w:r>
      <w:r w:rsidR="000F5529">
        <w:t>ko</w:t>
      </w:r>
      <w:r>
        <w:t>.</w:t>
      </w:r>
    </w:p>
    <w:p w14:paraId="71DE0DE3" w14:textId="58983713" w:rsidR="00F6670E" w:rsidRDefault="00730FD6" w:rsidP="00221106">
      <w:pPr>
        <w:jc w:val="left"/>
      </w:pPr>
      <w:r>
        <w:t xml:space="preserve">Mestnemu svetu Mestne občine Nova Gorica se predlaga, da predloženi sklep </w:t>
      </w:r>
      <w:r w:rsidR="00034DBD">
        <w:t xml:space="preserve">obravnava in </w:t>
      </w:r>
      <w:r>
        <w:t>sprejme.</w:t>
      </w:r>
    </w:p>
    <w:p w14:paraId="65995D4E" w14:textId="77777777" w:rsidR="00CC0953" w:rsidRDefault="00CC0953" w:rsidP="00730FD6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4DD606A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18C45F68" w:rsidR="00A03315" w:rsidRPr="00D51EE1" w:rsidRDefault="000F5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</w:rPr>
              <w:t>Ljubka Čargo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4B1C01A2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</w:t>
            </w:r>
            <w:r w:rsidR="000F5529">
              <w:rPr>
                <w:bCs w:val="0"/>
              </w:rPr>
              <w:t>ujoča</w:t>
            </w:r>
            <w:r w:rsidR="009B5038">
              <w:rPr>
                <w:bCs w:val="0"/>
              </w:rPr>
              <w:t xml:space="preserve"> komisije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0C0B" w14:textId="77777777" w:rsidR="00657B99" w:rsidRDefault="00657B99" w:rsidP="00352A82">
      <w:r>
        <w:separator/>
      </w:r>
    </w:p>
  </w:endnote>
  <w:endnote w:type="continuationSeparator" w:id="0">
    <w:p w14:paraId="2A7B2083" w14:textId="77777777" w:rsidR="00657B99" w:rsidRDefault="00657B9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6131" w14:textId="77777777" w:rsidR="00657B99" w:rsidRDefault="00657B99" w:rsidP="00352A82">
      <w:r>
        <w:separator/>
      </w:r>
    </w:p>
  </w:footnote>
  <w:footnote w:type="continuationSeparator" w:id="0">
    <w:p w14:paraId="6FFC48B3" w14:textId="77777777" w:rsidR="00657B99" w:rsidRDefault="00657B9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0"/>
  </w:num>
  <w:num w:numId="2" w16cid:durableId="1164929981">
    <w:abstractNumId w:val="14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3"/>
  </w:num>
  <w:num w:numId="6" w16cid:durableId="1657220828">
    <w:abstractNumId w:val="15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9"/>
  </w:num>
  <w:num w:numId="10" w16cid:durableId="767116328">
    <w:abstractNumId w:val="12"/>
  </w:num>
  <w:num w:numId="11" w16cid:durableId="1702708574">
    <w:abstractNumId w:val="4"/>
  </w:num>
  <w:num w:numId="12" w16cid:durableId="1418676369">
    <w:abstractNumId w:val="11"/>
  </w:num>
  <w:num w:numId="13" w16cid:durableId="2041856888">
    <w:abstractNumId w:val="16"/>
  </w:num>
  <w:num w:numId="14" w16cid:durableId="1526863537">
    <w:abstractNumId w:val="17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4DBD"/>
    <w:rsid w:val="00044B67"/>
    <w:rsid w:val="00053145"/>
    <w:rsid w:val="00055F41"/>
    <w:rsid w:val="0005678C"/>
    <w:rsid w:val="00073D19"/>
    <w:rsid w:val="000802C4"/>
    <w:rsid w:val="000807CE"/>
    <w:rsid w:val="00083CA2"/>
    <w:rsid w:val="000951A6"/>
    <w:rsid w:val="000A4CED"/>
    <w:rsid w:val="000C0C73"/>
    <w:rsid w:val="000C283F"/>
    <w:rsid w:val="000C3DFB"/>
    <w:rsid w:val="000D6C77"/>
    <w:rsid w:val="000E5815"/>
    <w:rsid w:val="000F5529"/>
    <w:rsid w:val="000F6DFC"/>
    <w:rsid w:val="00101B99"/>
    <w:rsid w:val="001052D0"/>
    <w:rsid w:val="00110838"/>
    <w:rsid w:val="001137D1"/>
    <w:rsid w:val="00122FD5"/>
    <w:rsid w:val="00131855"/>
    <w:rsid w:val="001325C2"/>
    <w:rsid w:val="00136CA2"/>
    <w:rsid w:val="00145A3D"/>
    <w:rsid w:val="00153E7C"/>
    <w:rsid w:val="00167093"/>
    <w:rsid w:val="00167D73"/>
    <w:rsid w:val="00167F3F"/>
    <w:rsid w:val="001732D3"/>
    <w:rsid w:val="001809D4"/>
    <w:rsid w:val="001847B6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1106"/>
    <w:rsid w:val="0022510F"/>
    <w:rsid w:val="00226E0E"/>
    <w:rsid w:val="00230E46"/>
    <w:rsid w:val="00242193"/>
    <w:rsid w:val="00251F66"/>
    <w:rsid w:val="00267E95"/>
    <w:rsid w:val="0028430E"/>
    <w:rsid w:val="0028622D"/>
    <w:rsid w:val="0029778B"/>
    <w:rsid w:val="002A25D7"/>
    <w:rsid w:val="002A570F"/>
    <w:rsid w:val="002A7030"/>
    <w:rsid w:val="002A7B65"/>
    <w:rsid w:val="002B08B0"/>
    <w:rsid w:val="00301814"/>
    <w:rsid w:val="00302A59"/>
    <w:rsid w:val="00311F54"/>
    <w:rsid w:val="003315C3"/>
    <w:rsid w:val="0034746A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B11F7"/>
    <w:rsid w:val="003B7903"/>
    <w:rsid w:val="003D2806"/>
    <w:rsid w:val="003F3284"/>
    <w:rsid w:val="004129EE"/>
    <w:rsid w:val="004265EE"/>
    <w:rsid w:val="00427F88"/>
    <w:rsid w:val="00445A64"/>
    <w:rsid w:val="0045488F"/>
    <w:rsid w:val="00456812"/>
    <w:rsid w:val="00463FA4"/>
    <w:rsid w:val="004810B0"/>
    <w:rsid w:val="00486063"/>
    <w:rsid w:val="004918BD"/>
    <w:rsid w:val="004953C5"/>
    <w:rsid w:val="004A586F"/>
    <w:rsid w:val="004D30A6"/>
    <w:rsid w:val="004E242E"/>
    <w:rsid w:val="005011D6"/>
    <w:rsid w:val="00512C6D"/>
    <w:rsid w:val="005210F0"/>
    <w:rsid w:val="00536E71"/>
    <w:rsid w:val="00540764"/>
    <w:rsid w:val="005414B8"/>
    <w:rsid w:val="0054449E"/>
    <w:rsid w:val="00550A3A"/>
    <w:rsid w:val="005544B5"/>
    <w:rsid w:val="00554FFE"/>
    <w:rsid w:val="00572AC3"/>
    <w:rsid w:val="00573F1F"/>
    <w:rsid w:val="00576F21"/>
    <w:rsid w:val="005800E4"/>
    <w:rsid w:val="00581BE7"/>
    <w:rsid w:val="005926B2"/>
    <w:rsid w:val="005C0716"/>
    <w:rsid w:val="005C1B56"/>
    <w:rsid w:val="005D2D64"/>
    <w:rsid w:val="005D37E9"/>
    <w:rsid w:val="005D6570"/>
    <w:rsid w:val="005E1123"/>
    <w:rsid w:val="005F79FF"/>
    <w:rsid w:val="00602B73"/>
    <w:rsid w:val="0061354C"/>
    <w:rsid w:val="006140B7"/>
    <w:rsid w:val="006149B5"/>
    <w:rsid w:val="006150EC"/>
    <w:rsid w:val="00622AA1"/>
    <w:rsid w:val="006269F1"/>
    <w:rsid w:val="0063589B"/>
    <w:rsid w:val="0064395B"/>
    <w:rsid w:val="006439ED"/>
    <w:rsid w:val="00657B99"/>
    <w:rsid w:val="0066085E"/>
    <w:rsid w:val="006620F0"/>
    <w:rsid w:val="00667951"/>
    <w:rsid w:val="00684225"/>
    <w:rsid w:val="00694214"/>
    <w:rsid w:val="006A0744"/>
    <w:rsid w:val="006A2936"/>
    <w:rsid w:val="006F114D"/>
    <w:rsid w:val="00714788"/>
    <w:rsid w:val="00722FAC"/>
    <w:rsid w:val="00730FD6"/>
    <w:rsid w:val="00731380"/>
    <w:rsid w:val="00734A18"/>
    <w:rsid w:val="00744DA2"/>
    <w:rsid w:val="007509F0"/>
    <w:rsid w:val="007631A6"/>
    <w:rsid w:val="00774DD1"/>
    <w:rsid w:val="00791307"/>
    <w:rsid w:val="0079172C"/>
    <w:rsid w:val="00791A59"/>
    <w:rsid w:val="00791DB2"/>
    <w:rsid w:val="00793022"/>
    <w:rsid w:val="00796028"/>
    <w:rsid w:val="00796D35"/>
    <w:rsid w:val="007A01E7"/>
    <w:rsid w:val="007B5DFC"/>
    <w:rsid w:val="007F011A"/>
    <w:rsid w:val="007F2FE8"/>
    <w:rsid w:val="00810854"/>
    <w:rsid w:val="00815D54"/>
    <w:rsid w:val="0082620A"/>
    <w:rsid w:val="00853A73"/>
    <w:rsid w:val="00860847"/>
    <w:rsid w:val="00873CAB"/>
    <w:rsid w:val="008759F5"/>
    <w:rsid w:val="008802E3"/>
    <w:rsid w:val="008821D4"/>
    <w:rsid w:val="008B75F2"/>
    <w:rsid w:val="008D3C8B"/>
    <w:rsid w:val="008E0836"/>
    <w:rsid w:val="008E0DD4"/>
    <w:rsid w:val="008F21D2"/>
    <w:rsid w:val="008F35E8"/>
    <w:rsid w:val="008F5DCA"/>
    <w:rsid w:val="009060A3"/>
    <w:rsid w:val="009210D5"/>
    <w:rsid w:val="00923A6E"/>
    <w:rsid w:val="00963417"/>
    <w:rsid w:val="009A4576"/>
    <w:rsid w:val="009B227A"/>
    <w:rsid w:val="009B316D"/>
    <w:rsid w:val="009B5038"/>
    <w:rsid w:val="009C0A27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147A6"/>
    <w:rsid w:val="00A31EE0"/>
    <w:rsid w:val="00A33D24"/>
    <w:rsid w:val="00A53B32"/>
    <w:rsid w:val="00A55136"/>
    <w:rsid w:val="00A7398A"/>
    <w:rsid w:val="00A739A5"/>
    <w:rsid w:val="00A9127C"/>
    <w:rsid w:val="00A9136F"/>
    <w:rsid w:val="00A95A58"/>
    <w:rsid w:val="00AA4BFD"/>
    <w:rsid w:val="00AC0127"/>
    <w:rsid w:val="00AC21AD"/>
    <w:rsid w:val="00AC2CEA"/>
    <w:rsid w:val="00AC535F"/>
    <w:rsid w:val="00AC60DE"/>
    <w:rsid w:val="00AE14B4"/>
    <w:rsid w:val="00AE3AB6"/>
    <w:rsid w:val="00AF2D62"/>
    <w:rsid w:val="00B1035A"/>
    <w:rsid w:val="00B52171"/>
    <w:rsid w:val="00B60550"/>
    <w:rsid w:val="00B96845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4415F"/>
    <w:rsid w:val="00C51AB6"/>
    <w:rsid w:val="00C5546B"/>
    <w:rsid w:val="00C67963"/>
    <w:rsid w:val="00C7627D"/>
    <w:rsid w:val="00C7685A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140E3"/>
    <w:rsid w:val="00D16523"/>
    <w:rsid w:val="00D35DFF"/>
    <w:rsid w:val="00D51EE1"/>
    <w:rsid w:val="00D70AF7"/>
    <w:rsid w:val="00D7285D"/>
    <w:rsid w:val="00D76B15"/>
    <w:rsid w:val="00D81991"/>
    <w:rsid w:val="00DA69BC"/>
    <w:rsid w:val="00DC1449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05F9"/>
    <w:rsid w:val="00EB2885"/>
    <w:rsid w:val="00ED7977"/>
    <w:rsid w:val="00EE0391"/>
    <w:rsid w:val="00EE5DDF"/>
    <w:rsid w:val="00F11D91"/>
    <w:rsid w:val="00F12361"/>
    <w:rsid w:val="00F17F05"/>
    <w:rsid w:val="00F24C66"/>
    <w:rsid w:val="00F27F42"/>
    <w:rsid w:val="00F40810"/>
    <w:rsid w:val="00F4231E"/>
    <w:rsid w:val="00F51654"/>
    <w:rsid w:val="00F51F7D"/>
    <w:rsid w:val="00F52718"/>
    <w:rsid w:val="00F56EB0"/>
    <w:rsid w:val="00F65EFC"/>
    <w:rsid w:val="00F6670E"/>
    <w:rsid w:val="00F673C5"/>
    <w:rsid w:val="00F75110"/>
    <w:rsid w:val="00F81162"/>
    <w:rsid w:val="00F811AF"/>
    <w:rsid w:val="00F8648C"/>
    <w:rsid w:val="00F9758D"/>
    <w:rsid w:val="00FA4275"/>
    <w:rsid w:val="00FB3ACF"/>
    <w:rsid w:val="00FB728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034DBD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B31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B316D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B316D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B316D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B316D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7</cp:revision>
  <cp:lastPrinted>2025-02-19T07:16:00Z</cp:lastPrinted>
  <dcterms:created xsi:type="dcterms:W3CDTF">2025-12-18T11:27:00Z</dcterms:created>
  <dcterms:modified xsi:type="dcterms:W3CDTF">2025-12-18T12:31:00Z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