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2EDD" w14:textId="304B4923" w:rsidR="00486A27" w:rsidRPr="00486A27" w:rsidRDefault="00486A27" w:rsidP="00486A27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6A27">
        <w:rPr>
          <w:rFonts w:ascii="Arial" w:hAnsi="Arial" w:cs="Arial"/>
          <w:b/>
          <w:bCs/>
          <w:sz w:val="72"/>
          <w:szCs w:val="72"/>
        </w:rPr>
        <w:t>14</w:t>
      </w:r>
    </w:p>
    <w:p w14:paraId="003C5884" w14:textId="5FF1E5B5" w:rsidR="006D34BF" w:rsidRPr="00894E22" w:rsidRDefault="006D34BF" w:rsidP="00486A27">
      <w:pPr>
        <w:jc w:val="both"/>
        <w:rPr>
          <w:rFonts w:ascii="Arial" w:hAnsi="Arial" w:cs="Arial"/>
          <w:sz w:val="22"/>
          <w:szCs w:val="22"/>
        </w:rPr>
      </w:pPr>
      <w:r w:rsidRPr="00894E22">
        <w:rPr>
          <w:rFonts w:ascii="Arial" w:hAnsi="Arial" w:cs="Arial"/>
          <w:sz w:val="22"/>
          <w:szCs w:val="22"/>
        </w:rPr>
        <w:t>Na podlagi 104. člena Zakona o medijih (</w:t>
      </w:r>
      <w:r w:rsidR="00894E22" w:rsidRPr="00894E22">
        <w:rPr>
          <w:rFonts w:ascii="Arial" w:hAnsi="Arial" w:cs="Arial"/>
          <w:sz w:val="22"/>
          <w:szCs w:val="22"/>
        </w:rPr>
        <w:t>Uradni list RS, št. </w:t>
      </w:r>
      <w:hyperlink r:id="rId6" w:tgtFrame="_blank" w:tooltip="Zakon o medijih (uradno prečiščeno besedilo) (ZMed-UPB1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110/06</w:t>
        </w:r>
      </w:hyperlink>
      <w:r w:rsidR="00894E22" w:rsidRPr="00894E22">
        <w:rPr>
          <w:rFonts w:ascii="Arial" w:hAnsi="Arial" w:cs="Arial"/>
          <w:sz w:val="22"/>
          <w:szCs w:val="22"/>
        </w:rPr>
        <w:t> – uradno prečiščeno besedilo, </w:t>
      </w:r>
      <w:hyperlink r:id="rId7" w:tgtFrame="_blank" w:tooltip="Zakon o preprečevanju omejevanja konkurence (ZPOmK-1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36/08</w:t>
        </w:r>
      </w:hyperlink>
      <w:r w:rsidR="00894E22" w:rsidRPr="00894E22">
        <w:rPr>
          <w:rFonts w:ascii="Arial" w:hAnsi="Arial" w:cs="Arial"/>
          <w:sz w:val="22"/>
          <w:szCs w:val="22"/>
        </w:rPr>
        <w:t> – ZPOmK-1, </w:t>
      </w:r>
      <w:hyperlink r:id="rId8" w:tgtFrame="_blank" w:tooltip="Zakon o Slovenskem filmskem centru, javni agenciji Republike Slovenije (ZSFCJA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77/10</w:t>
        </w:r>
      </w:hyperlink>
      <w:r w:rsidR="00894E22" w:rsidRPr="00894E22">
        <w:rPr>
          <w:rFonts w:ascii="Arial" w:hAnsi="Arial" w:cs="Arial"/>
          <w:sz w:val="22"/>
          <w:szCs w:val="22"/>
        </w:rPr>
        <w:t> – ZSFCJA, </w:t>
      </w:r>
      <w:hyperlink r:id="rId9" w:tgtFrame="_blank" w:tooltip="Odločba o ugotovitvi, da je drugi odstavek 26. člena Zakona o medijih v neskladju z Ustavo, ter o razveljavitvi sodbe Vrhovnega sodišča, sodbe Višjega sodišča v Kopru in sodbe Okrajnega sodišča v Kopru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90/10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odl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. US, </w:t>
      </w:r>
      <w:hyperlink r:id="rId10" w:tgtFrame="_blank" w:tooltip="Zakon o avdiovizualnih medijskih storitvah (ZAvMS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87/11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ZAvMS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, </w:t>
      </w:r>
      <w:hyperlink r:id="rId11" w:tgtFrame="_blank" w:tooltip="Zakon o spremembi Zakona o medijih (ZMed-B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47/12</w:t>
        </w:r>
      </w:hyperlink>
      <w:r w:rsidR="00894E22" w:rsidRPr="00894E22">
        <w:rPr>
          <w:rFonts w:ascii="Arial" w:hAnsi="Arial" w:cs="Arial"/>
          <w:sz w:val="22"/>
          <w:szCs w:val="22"/>
        </w:rPr>
        <w:t>, </w:t>
      </w:r>
      <w:hyperlink r:id="rId12" w:tgtFrame="_blank" w:tooltip="Zakon o zaposlovanju, samozaposlovanju in delu tujcev (ZZSDT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47/15</w:t>
        </w:r>
      </w:hyperlink>
      <w:r w:rsidR="00894E22" w:rsidRPr="00894E22">
        <w:rPr>
          <w:rFonts w:ascii="Arial" w:hAnsi="Arial" w:cs="Arial"/>
          <w:sz w:val="22"/>
          <w:szCs w:val="22"/>
        </w:rPr>
        <w:t> – ZZSDT, </w:t>
      </w:r>
      <w:hyperlink r:id="rId13" w:tgtFrame="_blank" w:tooltip="Zakon o spremembah in dopolnitvah Zakona o medijih (ZMed-C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22/16</w:t>
        </w:r>
      </w:hyperlink>
      <w:r w:rsidR="00894E22" w:rsidRPr="00894E22">
        <w:rPr>
          <w:rFonts w:ascii="Arial" w:hAnsi="Arial" w:cs="Arial"/>
          <w:sz w:val="22"/>
          <w:szCs w:val="22"/>
        </w:rPr>
        <w:t>, </w:t>
      </w:r>
      <w:hyperlink r:id="rId14" w:tgtFrame="_blank" w:tooltip="Zakon o spremembi Zakona o medijih (ZMed-D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39/16</w:t>
        </w:r>
      </w:hyperlink>
      <w:r w:rsidR="00894E22" w:rsidRPr="00894E22">
        <w:rPr>
          <w:rFonts w:ascii="Arial" w:hAnsi="Arial" w:cs="Arial"/>
          <w:sz w:val="22"/>
          <w:szCs w:val="22"/>
        </w:rPr>
        <w:t>, </w:t>
      </w:r>
      <w:hyperlink r:id="rId15" w:tgtFrame="_blank" w:tooltip="Odločba o razveljavitvi drugega odstavka 39. člena Zakona o medijih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45/19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odl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. US, </w:t>
      </w:r>
      <w:hyperlink r:id="rId16" w:tgtFrame="_blank" w:tooltip="Odločba o ugotovitvi, da sedmi odstavek 109. člena Zakona o medijih ni v neskladju z Ustavo Odločba o razveljavitvi prvega odstavka 86. člena in prvega do petega odstavka 86.a člena Zakona o medijih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67/19</w:t>
        </w:r>
      </w:hyperlink>
      <w:r w:rsidR="00894E22" w:rsidRPr="00894E2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94E22" w:rsidRPr="00894E22">
        <w:rPr>
          <w:rFonts w:ascii="Arial" w:hAnsi="Arial" w:cs="Arial"/>
          <w:sz w:val="22"/>
          <w:szCs w:val="22"/>
        </w:rPr>
        <w:t>odl</w:t>
      </w:r>
      <w:proofErr w:type="spellEnd"/>
      <w:r w:rsidR="00894E22" w:rsidRPr="00894E22">
        <w:rPr>
          <w:rFonts w:ascii="Arial" w:hAnsi="Arial" w:cs="Arial"/>
          <w:sz w:val="22"/>
          <w:szCs w:val="22"/>
        </w:rPr>
        <w:t>. US in </w:t>
      </w:r>
      <w:hyperlink r:id="rId17" w:tgtFrame="_blank" w:tooltip="Zakon o spremembah Zakona o medijih (ZMed-E)" w:history="1">
        <w:r w:rsidR="00894E22" w:rsidRPr="00894E22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</w:rPr>
          <w:t>82/21</w:t>
        </w:r>
      </w:hyperlink>
      <w:r w:rsidRPr="00894E22">
        <w:rPr>
          <w:rFonts w:ascii="Arial" w:hAnsi="Arial" w:cs="Arial"/>
          <w:sz w:val="22"/>
          <w:szCs w:val="22"/>
        </w:rPr>
        <w:t xml:space="preserve">) in 19. člena Statuta Mestne občine Nova Gorica (Uradni list RS št. 13/12, 18/17 in 18/19) je Mestni svet Mestne občine Nova Gorica na seji dne ___________ sprejel naslednji </w:t>
      </w:r>
    </w:p>
    <w:p w14:paraId="261C7C0C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2DCFA5C3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217040E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8035B3D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53CFF7F2" w14:textId="538E820F" w:rsidR="006D34BF" w:rsidRPr="00486A27" w:rsidRDefault="006D34BF" w:rsidP="006D34BF">
      <w:pPr>
        <w:jc w:val="center"/>
        <w:rPr>
          <w:rFonts w:ascii="Arial" w:hAnsi="Arial" w:cs="Arial"/>
          <w:sz w:val="22"/>
          <w:szCs w:val="22"/>
        </w:rPr>
      </w:pPr>
      <w:r w:rsidRPr="00486A27">
        <w:rPr>
          <w:rFonts w:ascii="Arial" w:hAnsi="Arial" w:cs="Arial"/>
          <w:sz w:val="22"/>
          <w:szCs w:val="22"/>
        </w:rPr>
        <w:t>S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K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L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E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P</w:t>
      </w:r>
    </w:p>
    <w:p w14:paraId="6C67CF03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7DBA7D72" w14:textId="77777777" w:rsidR="00486A27" w:rsidRDefault="00486A27" w:rsidP="006D34BF">
      <w:pPr>
        <w:jc w:val="both"/>
        <w:rPr>
          <w:rFonts w:ascii="Arial" w:hAnsi="Arial" w:cs="Arial"/>
          <w:sz w:val="22"/>
          <w:szCs w:val="22"/>
        </w:rPr>
      </w:pPr>
    </w:p>
    <w:p w14:paraId="657D8698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BA173A0" w14:textId="77777777" w:rsidR="006D34BF" w:rsidRPr="008B488E" w:rsidRDefault="006D34BF" w:rsidP="006D34BF">
      <w:pPr>
        <w:jc w:val="center"/>
        <w:rPr>
          <w:rFonts w:ascii="Arial" w:hAnsi="Arial" w:cs="Arial"/>
          <w:sz w:val="22"/>
          <w:szCs w:val="22"/>
        </w:rPr>
      </w:pPr>
      <w:r w:rsidRPr="00917E87">
        <w:rPr>
          <w:rFonts w:ascii="Arial" w:hAnsi="Arial" w:cs="Arial"/>
          <w:bCs/>
          <w:sz w:val="22"/>
          <w:szCs w:val="22"/>
        </w:rPr>
        <w:t>1</w:t>
      </w:r>
      <w:r w:rsidRPr="008B488E">
        <w:rPr>
          <w:rFonts w:ascii="Arial" w:hAnsi="Arial" w:cs="Arial"/>
          <w:sz w:val="22"/>
          <w:szCs w:val="22"/>
        </w:rPr>
        <w:t>.</w:t>
      </w:r>
    </w:p>
    <w:p w14:paraId="1BDD8503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C448D4C" w14:textId="5625E759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</w:t>
      </w:r>
      <w:r w:rsidRPr="008B488E">
        <w:rPr>
          <w:rFonts w:ascii="Arial" w:hAnsi="Arial" w:cs="Arial"/>
          <w:sz w:val="22"/>
          <w:szCs w:val="22"/>
        </w:rPr>
        <w:t>Mestn</w:t>
      </w:r>
      <w:r>
        <w:rPr>
          <w:rFonts w:ascii="Arial" w:hAnsi="Arial" w:cs="Arial"/>
          <w:sz w:val="22"/>
          <w:szCs w:val="22"/>
        </w:rPr>
        <w:t>e</w:t>
      </w:r>
      <w:r w:rsidRPr="008B488E">
        <w:rPr>
          <w:rFonts w:ascii="Arial" w:hAnsi="Arial" w:cs="Arial"/>
          <w:sz w:val="22"/>
          <w:szCs w:val="22"/>
        </w:rPr>
        <w:t xml:space="preserve"> občin</w:t>
      </w:r>
      <w:r>
        <w:rPr>
          <w:rFonts w:ascii="Arial" w:hAnsi="Arial" w:cs="Arial"/>
          <w:sz w:val="22"/>
          <w:szCs w:val="22"/>
        </w:rPr>
        <w:t>e</w:t>
      </w:r>
      <w:r w:rsidRPr="008B488E">
        <w:rPr>
          <w:rFonts w:ascii="Arial" w:hAnsi="Arial" w:cs="Arial"/>
          <w:sz w:val="22"/>
          <w:szCs w:val="22"/>
        </w:rPr>
        <w:t xml:space="preserve"> Nova Gorica </w:t>
      </w:r>
      <w:r>
        <w:rPr>
          <w:rFonts w:ascii="Arial" w:hAnsi="Arial" w:cs="Arial"/>
          <w:sz w:val="22"/>
          <w:szCs w:val="22"/>
        </w:rPr>
        <w:t xml:space="preserve">meni, da je utemeljeno, da je območje Mestne občine Nova Gorica pokrito s signalom radijskega </w:t>
      </w:r>
      <w:r w:rsidRPr="00486A27">
        <w:rPr>
          <w:rFonts w:ascii="Arial" w:hAnsi="Arial" w:cs="Arial"/>
          <w:sz w:val="22"/>
          <w:szCs w:val="22"/>
        </w:rPr>
        <w:t xml:space="preserve">programa </w:t>
      </w:r>
      <w:r w:rsidR="003813E3" w:rsidRPr="00486A27">
        <w:rPr>
          <w:rFonts w:ascii="Arial" w:hAnsi="Arial" w:cs="Arial"/>
          <w:sz w:val="22"/>
          <w:szCs w:val="22"/>
        </w:rPr>
        <w:t>Radio Center Primorska</w:t>
      </w:r>
      <w:r w:rsidRPr="00486A27">
        <w:rPr>
          <w:rFonts w:ascii="Arial" w:hAnsi="Arial" w:cs="Arial"/>
          <w:sz w:val="22"/>
          <w:szCs w:val="22"/>
        </w:rPr>
        <w:t>.</w:t>
      </w:r>
    </w:p>
    <w:p w14:paraId="0CED61D9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09CF6F04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75E2B43B" w14:textId="77777777" w:rsidR="006D34BF" w:rsidRDefault="006D34BF" w:rsidP="006D34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15293C17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69F2ED2F" w14:textId="77777777" w:rsidR="006D34BF" w:rsidRPr="008B488E" w:rsidRDefault="006D34BF" w:rsidP="006D34BF">
      <w:pPr>
        <w:jc w:val="both"/>
        <w:rPr>
          <w:rFonts w:ascii="Arial" w:hAnsi="Arial" w:cs="Arial"/>
          <w:b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>Ta sklep velja takoj.</w:t>
      </w:r>
    </w:p>
    <w:p w14:paraId="27821212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43FC08E4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36EDF031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79AC2C78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5D32DDA5" w14:textId="786508D9" w:rsidR="006D34BF" w:rsidRPr="00C37172" w:rsidRDefault="006D34BF" w:rsidP="006D34BF">
      <w:pPr>
        <w:jc w:val="both"/>
        <w:rPr>
          <w:rFonts w:ascii="Arial" w:hAnsi="Arial" w:cs="Arial"/>
          <w:bCs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>Številka:</w:t>
      </w:r>
      <w:r>
        <w:rPr>
          <w:rFonts w:ascii="Arial" w:hAnsi="Arial" w:cs="Arial"/>
          <w:sz w:val="22"/>
          <w:szCs w:val="22"/>
        </w:rPr>
        <w:t xml:space="preserve"> 615-</w:t>
      </w:r>
      <w:r w:rsidR="00A65DB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C06DDD">
        <w:rPr>
          <w:rFonts w:ascii="Arial" w:hAnsi="Arial" w:cs="Arial"/>
          <w:sz w:val="22"/>
          <w:szCs w:val="22"/>
        </w:rPr>
        <w:t>5</w:t>
      </w:r>
      <w:r w:rsidR="006A4FCD">
        <w:rPr>
          <w:rFonts w:ascii="Arial" w:hAnsi="Arial" w:cs="Arial"/>
          <w:bCs/>
          <w:sz w:val="22"/>
          <w:szCs w:val="22"/>
        </w:rPr>
        <w:t xml:space="preserve"> </w:t>
      </w:r>
      <w:r w:rsidR="009350D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37172">
        <w:rPr>
          <w:rFonts w:ascii="Arial" w:hAnsi="Arial" w:cs="Arial"/>
          <w:bCs/>
          <w:sz w:val="22"/>
          <w:szCs w:val="22"/>
        </w:rPr>
        <w:t xml:space="preserve"> </w:t>
      </w:r>
      <w:r w:rsidR="00C06DDD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486A27">
        <w:rPr>
          <w:rFonts w:ascii="Arial" w:hAnsi="Arial" w:cs="Arial"/>
          <w:bCs/>
          <w:sz w:val="22"/>
          <w:szCs w:val="22"/>
        </w:rPr>
        <w:t xml:space="preserve">           </w:t>
      </w:r>
      <w:r w:rsidR="00C06DDD">
        <w:rPr>
          <w:rFonts w:ascii="Arial" w:hAnsi="Arial" w:cs="Arial"/>
          <w:bCs/>
          <w:sz w:val="22"/>
          <w:szCs w:val="22"/>
        </w:rPr>
        <w:t>Samo Turel</w:t>
      </w:r>
    </w:p>
    <w:p w14:paraId="036DEC12" w14:textId="5711677D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>Nova Gorica</w:t>
      </w:r>
      <w:r w:rsidR="007578F0">
        <w:rPr>
          <w:rFonts w:ascii="Arial" w:hAnsi="Arial" w:cs="Arial"/>
          <w:sz w:val="22"/>
          <w:szCs w:val="22"/>
        </w:rPr>
        <w:t>,</w:t>
      </w:r>
      <w:r w:rsidR="00486A2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C37172">
        <w:rPr>
          <w:rFonts w:ascii="Arial" w:hAnsi="Arial" w:cs="Arial"/>
          <w:bCs/>
          <w:sz w:val="22"/>
          <w:szCs w:val="22"/>
        </w:rPr>
        <w:t>ŽUPAN</w:t>
      </w:r>
    </w:p>
    <w:p w14:paraId="2B061BF2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246AEF9A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t xml:space="preserve">             </w:t>
      </w:r>
    </w:p>
    <w:p w14:paraId="3576B4DF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2605A542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41A18B13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6D613749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4592CE20" w14:textId="77777777" w:rsidR="006D34BF" w:rsidRPr="00F560DD" w:rsidRDefault="006D34BF" w:rsidP="006D34BF">
      <w:pPr>
        <w:jc w:val="both"/>
        <w:rPr>
          <w:rFonts w:ascii="Arial" w:hAnsi="Arial" w:cs="Arial"/>
          <w:b/>
          <w:sz w:val="22"/>
          <w:szCs w:val="22"/>
        </w:rPr>
      </w:pPr>
    </w:p>
    <w:p w14:paraId="2BFA7CF7" w14:textId="77777777" w:rsidR="006D34BF" w:rsidRPr="00C37172" w:rsidRDefault="006D34BF" w:rsidP="006D34BF">
      <w:pPr>
        <w:jc w:val="both"/>
        <w:rPr>
          <w:rFonts w:ascii="Arial" w:hAnsi="Arial" w:cs="Arial"/>
          <w:bCs/>
          <w:sz w:val="22"/>
          <w:szCs w:val="22"/>
        </w:rPr>
      </w:pPr>
      <w:r w:rsidRPr="00C3717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</w:t>
      </w:r>
    </w:p>
    <w:p w14:paraId="4398D351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8B488E">
        <w:rPr>
          <w:rFonts w:ascii="Arial" w:hAnsi="Arial" w:cs="Arial"/>
          <w:sz w:val="22"/>
          <w:szCs w:val="22"/>
        </w:rPr>
        <w:br w:type="page"/>
      </w:r>
    </w:p>
    <w:p w14:paraId="7B91E0FA" w14:textId="6B559FA9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20E4248" wp14:editId="481179CE">
            <wp:simplePos x="0" y="0"/>
            <wp:positionH relativeFrom="page">
              <wp:posOffset>345440</wp:posOffset>
            </wp:positionH>
            <wp:positionV relativeFrom="page">
              <wp:posOffset>326390</wp:posOffset>
            </wp:positionV>
            <wp:extent cx="2371725" cy="1000125"/>
            <wp:effectExtent l="0" t="0" r="9525" b="9525"/>
            <wp:wrapTopAndBottom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Številka: </w:t>
      </w:r>
      <w:r w:rsidR="00C06DDD">
        <w:rPr>
          <w:rFonts w:ascii="Arial" w:hAnsi="Arial" w:cs="Arial"/>
          <w:sz w:val="22"/>
          <w:szCs w:val="22"/>
        </w:rPr>
        <w:t>615-</w:t>
      </w:r>
      <w:r w:rsidR="00A65DB8">
        <w:rPr>
          <w:rFonts w:ascii="Arial" w:hAnsi="Arial" w:cs="Arial"/>
          <w:sz w:val="22"/>
          <w:szCs w:val="22"/>
        </w:rPr>
        <w:t>1</w:t>
      </w:r>
      <w:r w:rsidR="00C06DDD">
        <w:rPr>
          <w:rFonts w:ascii="Arial" w:hAnsi="Arial" w:cs="Arial"/>
          <w:sz w:val="22"/>
          <w:szCs w:val="22"/>
        </w:rPr>
        <w:t>/2025</w:t>
      </w:r>
      <w:r w:rsidR="00A65DB8">
        <w:rPr>
          <w:rFonts w:ascii="Arial" w:hAnsi="Arial" w:cs="Arial"/>
          <w:sz w:val="22"/>
          <w:szCs w:val="22"/>
        </w:rPr>
        <w:t>- 4</w:t>
      </w:r>
    </w:p>
    <w:p w14:paraId="2670CF3B" w14:textId="29EECF60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C37172">
        <w:rPr>
          <w:rFonts w:ascii="Arial" w:hAnsi="Arial" w:cs="Arial"/>
          <w:sz w:val="22"/>
          <w:szCs w:val="22"/>
        </w:rPr>
        <w:t xml:space="preserve">Nova Gorica, </w:t>
      </w:r>
      <w:r w:rsidR="00486A27">
        <w:rPr>
          <w:rFonts w:ascii="Arial" w:hAnsi="Arial" w:cs="Arial"/>
          <w:sz w:val="22"/>
          <w:szCs w:val="22"/>
        </w:rPr>
        <w:t xml:space="preserve">dne </w:t>
      </w:r>
      <w:r w:rsidR="00C53748">
        <w:rPr>
          <w:rFonts w:ascii="Arial" w:hAnsi="Arial" w:cs="Arial"/>
          <w:sz w:val="22"/>
          <w:szCs w:val="22"/>
        </w:rPr>
        <w:t>13</w:t>
      </w:r>
      <w:r w:rsidRPr="00C37172">
        <w:rPr>
          <w:rFonts w:ascii="Arial" w:hAnsi="Arial" w:cs="Arial"/>
          <w:sz w:val="22"/>
          <w:szCs w:val="22"/>
        </w:rPr>
        <w:t xml:space="preserve">. </w:t>
      </w:r>
      <w:r w:rsidR="00C53748">
        <w:rPr>
          <w:rFonts w:ascii="Arial" w:hAnsi="Arial" w:cs="Arial"/>
          <w:sz w:val="22"/>
          <w:szCs w:val="22"/>
        </w:rPr>
        <w:t>avgust</w:t>
      </w:r>
      <w:r w:rsidR="00486A27">
        <w:rPr>
          <w:rFonts w:ascii="Arial" w:hAnsi="Arial" w:cs="Arial"/>
          <w:sz w:val="22"/>
          <w:szCs w:val="22"/>
        </w:rPr>
        <w:t>a</w:t>
      </w:r>
      <w:r w:rsidRPr="00C37172">
        <w:rPr>
          <w:rFonts w:ascii="Arial" w:hAnsi="Arial" w:cs="Arial"/>
          <w:sz w:val="22"/>
          <w:szCs w:val="22"/>
        </w:rPr>
        <w:t xml:space="preserve"> 202</w:t>
      </w:r>
      <w:r w:rsidR="00C53748">
        <w:rPr>
          <w:rFonts w:ascii="Arial" w:hAnsi="Arial" w:cs="Arial"/>
          <w:sz w:val="22"/>
          <w:szCs w:val="22"/>
        </w:rPr>
        <w:t>5</w:t>
      </w:r>
    </w:p>
    <w:p w14:paraId="50CAE060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120EA9D4" w14:textId="77777777" w:rsidR="006D34BF" w:rsidRPr="008B488E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5795F385" w14:textId="164262F4" w:rsidR="006D34BF" w:rsidRPr="00486A27" w:rsidRDefault="006D34BF" w:rsidP="006D34BF">
      <w:pPr>
        <w:jc w:val="center"/>
        <w:rPr>
          <w:rFonts w:ascii="Arial" w:hAnsi="Arial" w:cs="Arial"/>
          <w:sz w:val="22"/>
          <w:szCs w:val="22"/>
        </w:rPr>
      </w:pPr>
      <w:r w:rsidRPr="00486A27">
        <w:rPr>
          <w:rFonts w:ascii="Arial" w:hAnsi="Arial" w:cs="Arial"/>
          <w:sz w:val="22"/>
          <w:szCs w:val="22"/>
        </w:rPr>
        <w:t>O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B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R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A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Z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L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O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Ž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I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T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E</w:t>
      </w:r>
      <w:r w:rsidR="00486A27">
        <w:rPr>
          <w:rFonts w:ascii="Arial" w:hAnsi="Arial" w:cs="Arial"/>
          <w:sz w:val="22"/>
          <w:szCs w:val="22"/>
        </w:rPr>
        <w:t xml:space="preserve"> </w:t>
      </w:r>
      <w:r w:rsidRPr="00486A27">
        <w:rPr>
          <w:rFonts w:ascii="Arial" w:hAnsi="Arial" w:cs="Arial"/>
          <w:sz w:val="22"/>
          <w:szCs w:val="22"/>
        </w:rPr>
        <w:t>V</w:t>
      </w:r>
    </w:p>
    <w:p w14:paraId="1AE516A9" w14:textId="77777777" w:rsidR="006D34BF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61A31AAC" w14:textId="0CD8E08F" w:rsidR="006D34BF" w:rsidRPr="00286610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286610">
        <w:rPr>
          <w:rFonts w:ascii="Arial" w:hAnsi="Arial" w:cs="Arial"/>
          <w:sz w:val="22"/>
          <w:szCs w:val="22"/>
        </w:rPr>
        <w:t xml:space="preserve">Agencija za komunikacijska omrežja in storitve (AKOS) Republike Slovenije je v Uradnem listu </w:t>
      </w:r>
      <w:r w:rsidR="00293320" w:rsidRPr="00286610">
        <w:rPr>
          <w:rFonts w:ascii="Arial" w:hAnsi="Arial" w:cs="Arial"/>
          <w:sz w:val="22"/>
          <w:szCs w:val="22"/>
        </w:rPr>
        <w:t>RS</w:t>
      </w:r>
      <w:r w:rsidR="00486A27" w:rsidRPr="00286610">
        <w:rPr>
          <w:rFonts w:ascii="Arial" w:hAnsi="Arial" w:cs="Arial"/>
          <w:sz w:val="22"/>
          <w:szCs w:val="22"/>
        </w:rPr>
        <w:t>,</w:t>
      </w:r>
      <w:r w:rsidR="00293320" w:rsidRPr="00286610">
        <w:rPr>
          <w:rFonts w:ascii="Arial" w:hAnsi="Arial" w:cs="Arial"/>
          <w:sz w:val="22"/>
          <w:szCs w:val="22"/>
        </w:rPr>
        <w:t xml:space="preserve"> št. 53/25 z dne 11. 7. 2025 </w:t>
      </w:r>
      <w:r w:rsidRPr="00286610">
        <w:rPr>
          <w:rFonts w:ascii="Arial" w:hAnsi="Arial" w:cs="Arial"/>
          <w:sz w:val="22"/>
          <w:szCs w:val="22"/>
        </w:rPr>
        <w:t>objavila Sklep o uvedbi javnega razpisa za dodelitev radijskih frekvenc za analogno zvokovno radiodifuzijo – splošni 202</w:t>
      </w:r>
      <w:r w:rsidR="006979A0" w:rsidRPr="00286610">
        <w:rPr>
          <w:rFonts w:ascii="Arial" w:hAnsi="Arial" w:cs="Arial"/>
          <w:sz w:val="22"/>
          <w:szCs w:val="22"/>
        </w:rPr>
        <w:t>5</w:t>
      </w:r>
      <w:r w:rsidRPr="00286610">
        <w:rPr>
          <w:rFonts w:ascii="Arial" w:hAnsi="Arial" w:cs="Arial"/>
          <w:sz w:val="22"/>
          <w:szCs w:val="22"/>
        </w:rPr>
        <w:t xml:space="preserve">/1. </w:t>
      </w:r>
      <w:r w:rsidR="001C4607" w:rsidRPr="00286610">
        <w:rPr>
          <w:rFonts w:ascii="Arial" w:hAnsi="Arial" w:cs="Arial"/>
          <w:sz w:val="22"/>
          <w:szCs w:val="22"/>
        </w:rPr>
        <w:t>Območje pokriv</w:t>
      </w:r>
      <w:r w:rsidR="00386B97" w:rsidRPr="00286610">
        <w:rPr>
          <w:rFonts w:ascii="Arial" w:hAnsi="Arial" w:cs="Arial"/>
          <w:sz w:val="22"/>
          <w:szCs w:val="22"/>
        </w:rPr>
        <w:t xml:space="preserve">anja radijske frekvence oz. sklopa </w:t>
      </w:r>
      <w:r w:rsidR="00CE3973" w:rsidRPr="00286610">
        <w:rPr>
          <w:rFonts w:ascii="Arial" w:hAnsi="Arial" w:cs="Arial"/>
          <w:sz w:val="22"/>
          <w:szCs w:val="22"/>
        </w:rPr>
        <w:t>javnega razpisa Trstelj 99,1 MHz sega na območje Mestne občine Nova Gorica</w:t>
      </w:r>
      <w:r w:rsidR="00AE7B6C" w:rsidRPr="00286610">
        <w:rPr>
          <w:rFonts w:ascii="Arial" w:hAnsi="Arial" w:cs="Arial"/>
          <w:sz w:val="22"/>
          <w:szCs w:val="22"/>
        </w:rPr>
        <w:t xml:space="preserve">. </w:t>
      </w:r>
    </w:p>
    <w:p w14:paraId="49432B0D" w14:textId="77777777" w:rsidR="006D34BF" w:rsidRPr="00286610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0F96D920" w14:textId="544806EF" w:rsidR="00E7180A" w:rsidRPr="00286610" w:rsidRDefault="007A504B" w:rsidP="00E7180A">
      <w:pPr>
        <w:jc w:val="both"/>
        <w:rPr>
          <w:rFonts w:ascii="Arial" w:hAnsi="Arial" w:cs="Arial"/>
          <w:sz w:val="22"/>
          <w:szCs w:val="22"/>
        </w:rPr>
      </w:pPr>
      <w:r w:rsidRPr="00286610">
        <w:rPr>
          <w:rFonts w:ascii="Arial" w:hAnsi="Arial" w:cs="Arial"/>
          <w:sz w:val="22"/>
          <w:szCs w:val="22"/>
        </w:rPr>
        <w:t xml:space="preserve">Družba </w:t>
      </w:r>
      <w:r w:rsidR="008F5BE7" w:rsidRPr="00286610">
        <w:rPr>
          <w:rFonts w:ascii="Arial" w:hAnsi="Arial" w:cs="Arial"/>
          <w:sz w:val="22"/>
          <w:szCs w:val="22"/>
        </w:rPr>
        <w:t>NEXT MEDIA d.o.o.</w:t>
      </w:r>
      <w:r w:rsidR="00582DE1" w:rsidRPr="00286610">
        <w:rPr>
          <w:rFonts w:ascii="Arial" w:hAnsi="Arial" w:cs="Arial"/>
          <w:sz w:val="22"/>
          <w:szCs w:val="22"/>
        </w:rPr>
        <w:t>, Koprska ulica 98, 1000 Ljubljana</w:t>
      </w:r>
      <w:r w:rsidR="006D34BF" w:rsidRPr="00286610">
        <w:rPr>
          <w:rFonts w:ascii="Arial" w:hAnsi="Arial" w:cs="Arial"/>
          <w:sz w:val="22"/>
          <w:szCs w:val="22"/>
        </w:rPr>
        <w:t xml:space="preserve"> je Mestno občino Nova Gorica dne 1</w:t>
      </w:r>
      <w:r w:rsidR="008F5BE7" w:rsidRPr="00286610">
        <w:rPr>
          <w:rFonts w:ascii="Arial" w:hAnsi="Arial" w:cs="Arial"/>
          <w:sz w:val="22"/>
          <w:szCs w:val="22"/>
        </w:rPr>
        <w:t>6</w:t>
      </w:r>
      <w:r w:rsidR="006D34BF" w:rsidRPr="00286610">
        <w:rPr>
          <w:rFonts w:ascii="Arial" w:hAnsi="Arial" w:cs="Arial"/>
          <w:sz w:val="22"/>
          <w:szCs w:val="22"/>
        </w:rPr>
        <w:t>. 7. 202</w:t>
      </w:r>
      <w:r w:rsidR="00582DE1" w:rsidRPr="00286610">
        <w:rPr>
          <w:rFonts w:ascii="Arial" w:hAnsi="Arial" w:cs="Arial"/>
          <w:sz w:val="22"/>
          <w:szCs w:val="22"/>
        </w:rPr>
        <w:t>5</w:t>
      </w:r>
      <w:r w:rsidR="006D34BF" w:rsidRPr="00286610">
        <w:rPr>
          <w:rFonts w:ascii="Arial" w:hAnsi="Arial" w:cs="Arial"/>
          <w:sz w:val="22"/>
          <w:szCs w:val="22"/>
        </w:rPr>
        <w:t xml:space="preserve"> zaprosil</w:t>
      </w:r>
      <w:r w:rsidRPr="00286610">
        <w:rPr>
          <w:rFonts w:ascii="Arial" w:hAnsi="Arial" w:cs="Arial"/>
          <w:sz w:val="22"/>
          <w:szCs w:val="22"/>
        </w:rPr>
        <w:t>a</w:t>
      </w:r>
      <w:r w:rsidR="006D34BF" w:rsidRPr="00286610">
        <w:rPr>
          <w:rFonts w:ascii="Arial" w:hAnsi="Arial" w:cs="Arial"/>
          <w:sz w:val="22"/>
          <w:szCs w:val="22"/>
        </w:rPr>
        <w:t xml:space="preserve"> za izdajo pozitivnega mnenja o utemeljenosti pokrivanja območja Mestne občine Nova Gorica z radijskim programom </w:t>
      </w:r>
      <w:bookmarkStart w:id="0" w:name="_Hlk205976466"/>
      <w:r w:rsidR="00E7180A" w:rsidRPr="00286610">
        <w:rPr>
          <w:rFonts w:ascii="Arial" w:hAnsi="Arial" w:cs="Arial"/>
          <w:sz w:val="22"/>
          <w:szCs w:val="22"/>
        </w:rPr>
        <w:t>Radio Center Primorska</w:t>
      </w:r>
      <w:bookmarkEnd w:id="0"/>
      <w:r w:rsidR="00E7180A" w:rsidRPr="00286610">
        <w:rPr>
          <w:rFonts w:ascii="Arial" w:hAnsi="Arial" w:cs="Arial"/>
          <w:sz w:val="22"/>
          <w:szCs w:val="22"/>
        </w:rPr>
        <w:t>.</w:t>
      </w:r>
    </w:p>
    <w:p w14:paraId="51B6B6F6" w14:textId="392A67A9" w:rsidR="006D34BF" w:rsidRPr="00286610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6995D222" w14:textId="60BAC2C2" w:rsidR="006D34BF" w:rsidRPr="00286610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286610">
        <w:rPr>
          <w:rFonts w:ascii="Arial" w:hAnsi="Arial" w:cs="Arial"/>
          <w:sz w:val="22"/>
          <w:szCs w:val="22"/>
        </w:rPr>
        <w:t>Skladno s 104. členom Zakona o medijih se v</w:t>
      </w:r>
      <w:r w:rsidRPr="002866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postopku izbire med zainteresiranimi ponudniki upošteva </w:t>
      </w:r>
      <w:r w:rsidRPr="00286610">
        <w:rPr>
          <w:rFonts w:ascii="Arial" w:hAnsi="Arial" w:cs="Arial"/>
          <w:sz w:val="22"/>
          <w:szCs w:val="22"/>
        </w:rPr>
        <w:t xml:space="preserve">tudi </w:t>
      </w:r>
      <w:r w:rsidRPr="00286610">
        <w:rPr>
          <w:rFonts w:ascii="Arial" w:hAnsi="Arial" w:cs="Arial"/>
          <w:color w:val="000000"/>
          <w:sz w:val="22"/>
          <w:szCs w:val="22"/>
          <w:shd w:val="clear" w:color="auto" w:fill="FFFFFF"/>
        </w:rPr>
        <w:t>mnenje pristojnega organa lokalne skupnosti o utemeljenosti pokrivanja območja z novim programom.</w:t>
      </w:r>
      <w:r w:rsidRPr="00286610">
        <w:rPr>
          <w:rFonts w:ascii="Arial" w:hAnsi="Arial" w:cs="Arial"/>
          <w:sz w:val="22"/>
          <w:szCs w:val="22"/>
        </w:rPr>
        <w:t xml:space="preserve"> Mnenje pristojnega organa lokalne skupnosti o utemeljenosti pokrivanja območja z novim programom pri razpisu prinaša do </w:t>
      </w:r>
      <w:r w:rsidR="00B10955" w:rsidRPr="00286610">
        <w:rPr>
          <w:rFonts w:ascii="Arial" w:hAnsi="Arial" w:cs="Arial"/>
          <w:sz w:val="22"/>
          <w:szCs w:val="22"/>
        </w:rPr>
        <w:t>9</w:t>
      </w:r>
      <w:r w:rsidRPr="00286610">
        <w:rPr>
          <w:rFonts w:ascii="Arial" w:hAnsi="Arial" w:cs="Arial"/>
          <w:sz w:val="22"/>
          <w:szCs w:val="22"/>
        </w:rPr>
        <w:t xml:space="preserve"> točk. Rok za prijavo na razpis je </w:t>
      </w:r>
      <w:r w:rsidR="004E1F36" w:rsidRPr="00286610">
        <w:rPr>
          <w:rFonts w:ascii="Arial" w:hAnsi="Arial" w:cs="Arial"/>
          <w:sz w:val="22"/>
          <w:szCs w:val="22"/>
        </w:rPr>
        <w:t>7</w:t>
      </w:r>
      <w:r w:rsidRPr="00286610">
        <w:rPr>
          <w:rFonts w:ascii="Arial" w:hAnsi="Arial" w:cs="Arial"/>
          <w:sz w:val="22"/>
          <w:szCs w:val="22"/>
        </w:rPr>
        <w:t xml:space="preserve">. </w:t>
      </w:r>
      <w:r w:rsidR="004E1F36" w:rsidRPr="00286610">
        <w:rPr>
          <w:rFonts w:ascii="Arial" w:hAnsi="Arial" w:cs="Arial"/>
          <w:sz w:val="22"/>
          <w:szCs w:val="22"/>
        </w:rPr>
        <w:t>oktober</w:t>
      </w:r>
      <w:r w:rsidRPr="00286610">
        <w:rPr>
          <w:rFonts w:ascii="Arial" w:hAnsi="Arial" w:cs="Arial"/>
          <w:sz w:val="22"/>
          <w:szCs w:val="22"/>
        </w:rPr>
        <w:t xml:space="preserve"> 202</w:t>
      </w:r>
      <w:r w:rsidR="004E1F36" w:rsidRPr="00286610">
        <w:rPr>
          <w:rFonts w:ascii="Arial" w:hAnsi="Arial" w:cs="Arial"/>
          <w:sz w:val="22"/>
          <w:szCs w:val="22"/>
        </w:rPr>
        <w:t>5</w:t>
      </w:r>
      <w:r w:rsidRPr="00286610">
        <w:rPr>
          <w:rFonts w:ascii="Arial" w:hAnsi="Arial" w:cs="Arial"/>
          <w:sz w:val="22"/>
          <w:szCs w:val="22"/>
        </w:rPr>
        <w:t>.</w:t>
      </w:r>
    </w:p>
    <w:p w14:paraId="33AB493B" w14:textId="77777777" w:rsidR="006D34BF" w:rsidRPr="00286610" w:rsidRDefault="006D34BF" w:rsidP="006D34BF">
      <w:pPr>
        <w:jc w:val="both"/>
        <w:rPr>
          <w:rFonts w:ascii="Arial" w:hAnsi="Arial" w:cs="Arial"/>
          <w:sz w:val="22"/>
          <w:szCs w:val="22"/>
        </w:rPr>
      </w:pPr>
    </w:p>
    <w:p w14:paraId="6C4A8BE8" w14:textId="5500FB89" w:rsidR="006D34BF" w:rsidRPr="00286610" w:rsidRDefault="006D34BF" w:rsidP="00F62646">
      <w:pPr>
        <w:jc w:val="both"/>
        <w:rPr>
          <w:rFonts w:ascii="Arial" w:hAnsi="Arial" w:cs="Arial"/>
          <w:sz w:val="22"/>
          <w:szCs w:val="22"/>
        </w:rPr>
      </w:pPr>
      <w:r w:rsidRPr="00286610">
        <w:rPr>
          <w:rFonts w:ascii="Arial" w:hAnsi="Arial" w:cs="Arial"/>
          <w:sz w:val="22"/>
          <w:szCs w:val="22"/>
        </w:rPr>
        <w:t xml:space="preserve">Iz vloge družbe </w:t>
      </w:r>
      <w:r w:rsidR="00FC4A96" w:rsidRPr="00286610">
        <w:rPr>
          <w:rFonts w:ascii="Arial" w:hAnsi="Arial" w:cs="Arial"/>
          <w:sz w:val="22"/>
          <w:szCs w:val="22"/>
        </w:rPr>
        <w:t>NEXT MEDIA d.o.o</w:t>
      </w:r>
      <w:r w:rsidR="00BA1D11" w:rsidRPr="00286610">
        <w:rPr>
          <w:rFonts w:ascii="Arial" w:hAnsi="Arial" w:cs="Arial"/>
          <w:sz w:val="22"/>
          <w:szCs w:val="22"/>
        </w:rPr>
        <w:t>.</w:t>
      </w:r>
      <w:r w:rsidR="00FC4A96" w:rsidRPr="00286610">
        <w:rPr>
          <w:rFonts w:ascii="Arial" w:hAnsi="Arial" w:cs="Arial"/>
          <w:sz w:val="22"/>
          <w:szCs w:val="22"/>
        </w:rPr>
        <w:t xml:space="preserve"> </w:t>
      </w:r>
      <w:r w:rsidRPr="00286610">
        <w:rPr>
          <w:rFonts w:ascii="Arial" w:hAnsi="Arial" w:cs="Arial"/>
          <w:sz w:val="22"/>
          <w:szCs w:val="22"/>
        </w:rPr>
        <w:t xml:space="preserve">izhaja, da </w:t>
      </w:r>
      <w:r w:rsidR="00357E54" w:rsidRPr="00286610">
        <w:rPr>
          <w:rFonts w:ascii="Arial" w:hAnsi="Arial" w:cs="Arial"/>
          <w:sz w:val="22"/>
          <w:szCs w:val="22"/>
        </w:rPr>
        <w:t xml:space="preserve">želijo radijski program </w:t>
      </w:r>
      <w:r w:rsidR="00FC4A96" w:rsidRPr="00286610">
        <w:rPr>
          <w:rFonts w:ascii="Arial" w:hAnsi="Arial" w:cs="Arial"/>
          <w:sz w:val="22"/>
          <w:szCs w:val="22"/>
        </w:rPr>
        <w:t xml:space="preserve">Radio Center Primorska </w:t>
      </w:r>
      <w:r w:rsidRPr="00286610">
        <w:rPr>
          <w:rFonts w:ascii="Arial" w:hAnsi="Arial" w:cs="Arial"/>
          <w:sz w:val="22"/>
          <w:szCs w:val="22"/>
        </w:rPr>
        <w:t xml:space="preserve">razširiti tudi na </w:t>
      </w:r>
      <w:r w:rsidR="00CF272B" w:rsidRPr="00286610">
        <w:rPr>
          <w:rFonts w:ascii="Arial" w:hAnsi="Arial" w:cs="Arial"/>
          <w:sz w:val="22"/>
          <w:szCs w:val="22"/>
        </w:rPr>
        <w:t>območje novogoriške mestne občine</w:t>
      </w:r>
      <w:r w:rsidRPr="00286610">
        <w:rPr>
          <w:rFonts w:ascii="Arial" w:hAnsi="Arial" w:cs="Arial"/>
          <w:sz w:val="22"/>
          <w:szCs w:val="22"/>
        </w:rPr>
        <w:t xml:space="preserve">. </w:t>
      </w:r>
    </w:p>
    <w:p w14:paraId="11BBB394" w14:textId="77777777" w:rsidR="00F62646" w:rsidRPr="00286610" w:rsidRDefault="00F62646" w:rsidP="00F62646">
      <w:pPr>
        <w:jc w:val="both"/>
        <w:rPr>
          <w:rFonts w:ascii="Arial" w:hAnsi="Arial" w:cs="Arial"/>
          <w:sz w:val="22"/>
          <w:szCs w:val="22"/>
        </w:rPr>
      </w:pPr>
    </w:p>
    <w:p w14:paraId="02E62418" w14:textId="77777777" w:rsidR="006D34BF" w:rsidRPr="00286610" w:rsidRDefault="006D34BF" w:rsidP="006D34BF">
      <w:pPr>
        <w:jc w:val="both"/>
        <w:rPr>
          <w:rFonts w:ascii="Arial" w:hAnsi="Arial" w:cs="Arial"/>
          <w:b/>
          <w:sz w:val="22"/>
          <w:szCs w:val="22"/>
        </w:rPr>
      </w:pPr>
      <w:r w:rsidRPr="00286610">
        <w:rPr>
          <w:rFonts w:ascii="Arial" w:hAnsi="Arial" w:cs="Arial"/>
          <w:sz w:val="22"/>
          <w:szCs w:val="22"/>
        </w:rPr>
        <w:t xml:space="preserve">Predlog sklepa je pripravljen po vzorcu iz razpisne dokumentacije in glede na to, da podpiramo pluralnost in dostopnost medijskega prostora, </w:t>
      </w:r>
      <w:r w:rsidRPr="00286610">
        <w:rPr>
          <w:rFonts w:ascii="Arial" w:hAnsi="Arial" w:cs="Arial"/>
          <w:b/>
          <w:sz w:val="22"/>
          <w:szCs w:val="22"/>
        </w:rPr>
        <w:t xml:space="preserve">Mestnemu svetu Mestne občine Nova Gorica predlagamo, da predloženi predlog sklepa obravnava in sprejme. </w:t>
      </w:r>
      <w:r w:rsidRPr="00286610">
        <w:rPr>
          <w:rFonts w:ascii="Arial" w:hAnsi="Arial" w:cs="Arial"/>
          <w:b/>
          <w:sz w:val="22"/>
          <w:szCs w:val="22"/>
        </w:rPr>
        <w:cr/>
      </w:r>
    </w:p>
    <w:p w14:paraId="520353E8" w14:textId="77777777" w:rsidR="006D34BF" w:rsidRDefault="006D34BF" w:rsidP="006D34BF">
      <w:pPr>
        <w:pStyle w:val="HTML-oblikovano"/>
        <w:jc w:val="both"/>
        <w:rPr>
          <w:rFonts w:ascii="Arial" w:hAnsi="Arial" w:cs="Arial"/>
          <w:color w:val="auto"/>
          <w:sz w:val="22"/>
          <w:szCs w:val="22"/>
        </w:rPr>
      </w:pPr>
    </w:p>
    <w:p w14:paraId="64B6C50C" w14:textId="77777777" w:rsidR="006D34BF" w:rsidRDefault="006D34BF" w:rsidP="006D34BF">
      <w:pPr>
        <w:pStyle w:val="HTML-oblikovano"/>
        <w:jc w:val="both"/>
        <w:rPr>
          <w:rFonts w:ascii="Arial" w:hAnsi="Arial" w:cs="Arial"/>
          <w:color w:val="auto"/>
          <w:sz w:val="22"/>
          <w:szCs w:val="22"/>
        </w:rPr>
      </w:pPr>
    </w:p>
    <w:p w14:paraId="52B23F11" w14:textId="3870E73B" w:rsidR="006D34BF" w:rsidRPr="00286610" w:rsidRDefault="00286610" w:rsidP="006D34BF">
      <w:pPr>
        <w:pStyle w:val="HTML-oblikovano"/>
        <w:jc w:val="both"/>
        <w:rPr>
          <w:rFonts w:ascii="Arial" w:hAnsi="Arial" w:cs="Arial"/>
          <w:color w:val="auto"/>
          <w:sz w:val="22"/>
          <w:szCs w:val="22"/>
        </w:rPr>
      </w:pPr>
      <w:r w:rsidRPr="00286610">
        <w:rPr>
          <w:rFonts w:ascii="Arial" w:hAnsi="Arial" w:cs="Arial"/>
          <w:i/>
          <w:iCs/>
          <w:sz w:val="22"/>
          <w:szCs w:val="22"/>
        </w:rPr>
        <w:t xml:space="preserve"> 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286610">
        <w:rPr>
          <w:rFonts w:ascii="Arial" w:hAnsi="Arial" w:cs="Arial"/>
          <w:sz w:val="22"/>
          <w:szCs w:val="22"/>
        </w:rPr>
        <w:t>Samo Turel</w:t>
      </w:r>
    </w:p>
    <w:p w14:paraId="1B2A439F" w14:textId="3CD60444" w:rsidR="006D34BF" w:rsidRPr="00286610" w:rsidRDefault="006D34BF" w:rsidP="006D34BF">
      <w:pPr>
        <w:jc w:val="both"/>
        <w:rPr>
          <w:rFonts w:ascii="Arial" w:hAnsi="Arial" w:cs="Arial"/>
          <w:sz w:val="22"/>
          <w:szCs w:val="22"/>
        </w:rPr>
      </w:pPr>
      <w:r w:rsidRPr="00286610">
        <w:rPr>
          <w:rFonts w:ascii="Arial" w:hAnsi="Arial" w:cs="Arial"/>
          <w:sz w:val="22"/>
          <w:szCs w:val="22"/>
        </w:rPr>
        <w:t>Pripravila:</w:t>
      </w:r>
      <w:r w:rsidR="00286610" w:rsidRPr="00286610">
        <w:rPr>
          <w:rFonts w:ascii="Arial" w:hAnsi="Arial" w:cs="Arial"/>
          <w:sz w:val="22"/>
          <w:szCs w:val="22"/>
        </w:rPr>
        <w:t xml:space="preserve"> </w:t>
      </w:r>
      <w:r w:rsidR="00286610" w:rsidRPr="00286610">
        <w:rPr>
          <w:rFonts w:ascii="Arial" w:hAnsi="Arial" w:cs="Arial"/>
          <w:sz w:val="22"/>
          <w:szCs w:val="22"/>
        </w:rPr>
        <w:tab/>
      </w:r>
      <w:r w:rsidR="00286610" w:rsidRPr="00286610">
        <w:rPr>
          <w:rFonts w:ascii="Arial" w:hAnsi="Arial" w:cs="Arial"/>
          <w:sz w:val="22"/>
          <w:szCs w:val="22"/>
        </w:rPr>
        <w:tab/>
      </w:r>
      <w:r w:rsidR="00286610" w:rsidRPr="00286610">
        <w:rPr>
          <w:rFonts w:ascii="Arial" w:hAnsi="Arial" w:cs="Arial"/>
          <w:sz w:val="22"/>
          <w:szCs w:val="22"/>
        </w:rPr>
        <w:tab/>
      </w:r>
      <w:r w:rsidR="00286610" w:rsidRPr="00286610">
        <w:rPr>
          <w:rFonts w:ascii="Arial" w:hAnsi="Arial" w:cs="Arial"/>
          <w:sz w:val="22"/>
          <w:szCs w:val="22"/>
        </w:rPr>
        <w:tab/>
      </w:r>
      <w:r w:rsidR="00286610" w:rsidRPr="00286610">
        <w:rPr>
          <w:rFonts w:ascii="Arial" w:hAnsi="Arial" w:cs="Arial"/>
          <w:sz w:val="22"/>
          <w:szCs w:val="22"/>
        </w:rPr>
        <w:tab/>
      </w:r>
      <w:r w:rsidR="00286610" w:rsidRPr="00286610">
        <w:rPr>
          <w:rFonts w:ascii="Arial" w:hAnsi="Arial" w:cs="Arial"/>
          <w:sz w:val="22"/>
          <w:szCs w:val="22"/>
        </w:rPr>
        <w:tab/>
      </w:r>
      <w:r w:rsidR="00286610" w:rsidRPr="00286610">
        <w:rPr>
          <w:rFonts w:ascii="Arial" w:hAnsi="Arial" w:cs="Arial"/>
          <w:sz w:val="22"/>
          <w:szCs w:val="22"/>
        </w:rPr>
        <w:tab/>
      </w:r>
      <w:r w:rsidR="00286610" w:rsidRPr="00286610">
        <w:rPr>
          <w:rFonts w:ascii="Arial" w:hAnsi="Arial" w:cs="Arial"/>
          <w:sz w:val="22"/>
          <w:szCs w:val="22"/>
        </w:rPr>
        <w:tab/>
        <w:t xml:space="preserve">    </w:t>
      </w:r>
      <w:r w:rsidR="00286610" w:rsidRPr="00286610">
        <w:rPr>
          <w:rFonts w:ascii="Arial" w:hAnsi="Arial" w:cs="Arial"/>
          <w:sz w:val="22"/>
          <w:szCs w:val="22"/>
        </w:rPr>
        <w:t>ŽUPAN</w:t>
      </w:r>
    </w:p>
    <w:p w14:paraId="3F70F970" w14:textId="2AB64128" w:rsidR="006D34BF" w:rsidRPr="00841A0B" w:rsidRDefault="00F62646" w:rsidP="006D34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Miroslava Križnič</w:t>
      </w:r>
    </w:p>
    <w:p w14:paraId="6C1E0CE2" w14:textId="1D74C71A" w:rsidR="006D34BF" w:rsidRPr="00841A0B" w:rsidRDefault="00F62646" w:rsidP="006D34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</w:t>
      </w:r>
    </w:p>
    <w:p w14:paraId="57E13A14" w14:textId="316147D0" w:rsidR="006D34BF" w:rsidRPr="00286610" w:rsidRDefault="00F62646" w:rsidP="006D34B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D34BF" w:rsidRPr="00841A0B">
        <w:rPr>
          <w:rFonts w:ascii="Arial" w:hAnsi="Arial" w:cs="Arial"/>
          <w:sz w:val="22"/>
          <w:szCs w:val="22"/>
        </w:rPr>
        <w:t xml:space="preserve">tike z javnostmi, protokol </w:t>
      </w:r>
      <w:r w:rsidR="00FE4610">
        <w:rPr>
          <w:rFonts w:ascii="Arial" w:hAnsi="Arial" w:cs="Arial"/>
          <w:sz w:val="22"/>
          <w:szCs w:val="22"/>
        </w:rPr>
        <w:t>in</w:t>
      </w:r>
      <w:r w:rsidR="006D34BF" w:rsidRPr="00841A0B">
        <w:rPr>
          <w:rFonts w:ascii="Arial" w:hAnsi="Arial" w:cs="Arial"/>
          <w:sz w:val="22"/>
          <w:szCs w:val="22"/>
        </w:rPr>
        <w:t xml:space="preserve"> </w:t>
      </w:r>
      <w:r w:rsidR="006D34BF" w:rsidRPr="00841A0B">
        <w:rPr>
          <w:rFonts w:ascii="Arial" w:hAnsi="Arial" w:cs="Arial"/>
          <w:sz w:val="22"/>
          <w:szCs w:val="22"/>
        </w:rPr>
        <w:tab/>
      </w:r>
      <w:r w:rsidR="006D34BF" w:rsidRPr="00841A0B">
        <w:rPr>
          <w:rFonts w:ascii="Arial" w:hAnsi="Arial" w:cs="Arial"/>
          <w:sz w:val="22"/>
          <w:szCs w:val="22"/>
        </w:rPr>
        <w:tab/>
      </w:r>
      <w:r w:rsidR="006D34BF" w:rsidRPr="00841A0B">
        <w:rPr>
          <w:rFonts w:ascii="Arial" w:hAnsi="Arial" w:cs="Arial"/>
          <w:sz w:val="22"/>
          <w:szCs w:val="22"/>
        </w:rPr>
        <w:tab/>
      </w:r>
      <w:r w:rsidR="006D34BF" w:rsidRPr="00841A0B">
        <w:rPr>
          <w:rFonts w:ascii="Arial" w:hAnsi="Arial" w:cs="Arial"/>
          <w:sz w:val="22"/>
          <w:szCs w:val="22"/>
        </w:rPr>
        <w:tab/>
      </w:r>
      <w:r w:rsidR="006D34BF" w:rsidRPr="00841A0B">
        <w:rPr>
          <w:rFonts w:ascii="Arial" w:hAnsi="Arial" w:cs="Arial"/>
          <w:sz w:val="22"/>
          <w:szCs w:val="22"/>
        </w:rPr>
        <w:tab/>
      </w:r>
      <w:r w:rsidR="00FE4610">
        <w:rPr>
          <w:rFonts w:ascii="Arial" w:hAnsi="Arial" w:cs="Arial"/>
          <w:sz w:val="22"/>
          <w:szCs w:val="22"/>
        </w:rPr>
        <w:tab/>
      </w:r>
    </w:p>
    <w:p w14:paraId="767DF465" w14:textId="36F6D8BC" w:rsidR="006D34BF" w:rsidRPr="00286610" w:rsidRDefault="006D34BF" w:rsidP="006D34B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86610">
        <w:rPr>
          <w:rFonts w:ascii="Arial" w:hAnsi="Arial" w:cs="Arial"/>
          <w:i/>
          <w:iCs/>
          <w:sz w:val="22"/>
          <w:szCs w:val="22"/>
        </w:rPr>
        <w:t xml:space="preserve">mednarodno sodelovanje </w:t>
      </w:r>
      <w:r w:rsidRPr="00286610">
        <w:rPr>
          <w:rFonts w:ascii="Arial" w:hAnsi="Arial" w:cs="Arial"/>
          <w:i/>
          <w:iCs/>
          <w:sz w:val="22"/>
          <w:szCs w:val="22"/>
        </w:rPr>
        <w:tab/>
      </w:r>
      <w:r w:rsidRPr="00286610">
        <w:rPr>
          <w:rFonts w:ascii="Arial" w:hAnsi="Arial" w:cs="Arial"/>
          <w:i/>
          <w:iCs/>
          <w:sz w:val="22"/>
          <w:szCs w:val="22"/>
        </w:rPr>
        <w:tab/>
      </w:r>
      <w:r w:rsidRPr="00286610">
        <w:rPr>
          <w:rFonts w:ascii="Arial" w:hAnsi="Arial" w:cs="Arial"/>
          <w:i/>
          <w:iCs/>
          <w:sz w:val="22"/>
          <w:szCs w:val="22"/>
        </w:rPr>
        <w:tab/>
      </w:r>
      <w:r w:rsidRPr="00286610">
        <w:rPr>
          <w:rFonts w:ascii="Arial" w:hAnsi="Arial" w:cs="Arial"/>
          <w:i/>
          <w:iCs/>
          <w:sz w:val="22"/>
          <w:szCs w:val="22"/>
        </w:rPr>
        <w:tab/>
      </w:r>
      <w:r w:rsidRPr="00286610">
        <w:rPr>
          <w:rFonts w:ascii="Arial" w:hAnsi="Arial" w:cs="Arial"/>
          <w:i/>
          <w:iCs/>
          <w:sz w:val="22"/>
          <w:szCs w:val="22"/>
        </w:rPr>
        <w:tab/>
      </w:r>
      <w:r w:rsidRPr="00286610">
        <w:rPr>
          <w:rFonts w:ascii="Arial" w:hAnsi="Arial" w:cs="Arial"/>
          <w:i/>
          <w:iCs/>
          <w:sz w:val="22"/>
          <w:szCs w:val="22"/>
        </w:rPr>
        <w:tab/>
      </w:r>
      <w:r w:rsidRPr="00286610">
        <w:rPr>
          <w:rFonts w:ascii="Arial" w:hAnsi="Arial" w:cs="Arial"/>
          <w:i/>
          <w:iCs/>
          <w:sz w:val="22"/>
          <w:szCs w:val="22"/>
        </w:rPr>
        <w:tab/>
      </w:r>
    </w:p>
    <w:p w14:paraId="5915AC71" w14:textId="77777777" w:rsidR="006D34BF" w:rsidRDefault="006D34BF" w:rsidP="006D34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1927">
        <w:rPr>
          <w:rFonts w:ascii="Arial" w:hAnsi="Arial" w:cs="Arial"/>
          <w:b/>
          <w:bCs/>
          <w:sz w:val="22"/>
          <w:szCs w:val="22"/>
        </w:rPr>
        <w:tab/>
      </w:r>
    </w:p>
    <w:p w14:paraId="2F855EAB" w14:textId="77777777" w:rsidR="006D34BF" w:rsidRDefault="006D34BF" w:rsidP="006D34BF"/>
    <w:p w14:paraId="2A8D8403" w14:textId="77777777" w:rsidR="006D34BF" w:rsidRDefault="006D34BF" w:rsidP="006D34BF"/>
    <w:p w14:paraId="26B3B31F" w14:textId="77777777" w:rsidR="00A1252A" w:rsidRDefault="00A1252A"/>
    <w:sectPr w:rsidR="00A1252A" w:rsidSect="006D34BF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A6E2" w14:textId="77777777" w:rsidR="009F0341" w:rsidRDefault="009F0341">
      <w:r>
        <w:separator/>
      </w:r>
    </w:p>
  </w:endnote>
  <w:endnote w:type="continuationSeparator" w:id="0">
    <w:p w14:paraId="06DE9F0E" w14:textId="77777777" w:rsidR="009F0341" w:rsidRDefault="009F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7A4" w14:textId="77777777" w:rsidR="007F1855" w:rsidRDefault="006A4FC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144245" wp14:editId="173F1B8C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59D6" w14:textId="77777777" w:rsidR="007F1855" w:rsidRDefault="006A4FC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41B2167" wp14:editId="5FDD5325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6C72" w14:textId="77777777" w:rsidR="009F0341" w:rsidRDefault="009F0341">
      <w:r>
        <w:separator/>
      </w:r>
    </w:p>
  </w:footnote>
  <w:footnote w:type="continuationSeparator" w:id="0">
    <w:p w14:paraId="3071813B" w14:textId="77777777" w:rsidR="009F0341" w:rsidRDefault="009F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AFC5" w14:textId="77777777" w:rsidR="007F1855" w:rsidRDefault="007F18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9276" w14:textId="77777777" w:rsidR="007F1855" w:rsidRDefault="006A4FC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0A1891" wp14:editId="475D378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BF"/>
    <w:rsid w:val="000A03EC"/>
    <w:rsid w:val="000C0991"/>
    <w:rsid w:val="001C4607"/>
    <w:rsid w:val="00202646"/>
    <w:rsid w:val="002131E6"/>
    <w:rsid w:val="0022778E"/>
    <w:rsid w:val="00286610"/>
    <w:rsid w:val="00293320"/>
    <w:rsid w:val="002C6DA3"/>
    <w:rsid w:val="00357E54"/>
    <w:rsid w:val="003813E3"/>
    <w:rsid w:val="00386B97"/>
    <w:rsid w:val="004041D4"/>
    <w:rsid w:val="00432602"/>
    <w:rsid w:val="00486A27"/>
    <w:rsid w:val="004A7C6D"/>
    <w:rsid w:val="004E1F36"/>
    <w:rsid w:val="00561E8E"/>
    <w:rsid w:val="00582DE1"/>
    <w:rsid w:val="006705F1"/>
    <w:rsid w:val="006979A0"/>
    <w:rsid w:val="006A4FCD"/>
    <w:rsid w:val="006D34BF"/>
    <w:rsid w:val="007578F0"/>
    <w:rsid w:val="00783A07"/>
    <w:rsid w:val="007A504B"/>
    <w:rsid w:val="007F1855"/>
    <w:rsid w:val="00894E22"/>
    <w:rsid w:val="008952D0"/>
    <w:rsid w:val="008C62AC"/>
    <w:rsid w:val="008F5BE7"/>
    <w:rsid w:val="009350D2"/>
    <w:rsid w:val="009F0341"/>
    <w:rsid w:val="00A1252A"/>
    <w:rsid w:val="00A13D57"/>
    <w:rsid w:val="00A6464B"/>
    <w:rsid w:val="00A65DB8"/>
    <w:rsid w:val="00AE7B6C"/>
    <w:rsid w:val="00B10955"/>
    <w:rsid w:val="00B3584D"/>
    <w:rsid w:val="00BA1D11"/>
    <w:rsid w:val="00C06DDD"/>
    <w:rsid w:val="00C53748"/>
    <w:rsid w:val="00CE3973"/>
    <w:rsid w:val="00CF272B"/>
    <w:rsid w:val="00CF32B4"/>
    <w:rsid w:val="00E06728"/>
    <w:rsid w:val="00E37D2B"/>
    <w:rsid w:val="00E7180A"/>
    <w:rsid w:val="00F62646"/>
    <w:rsid w:val="00FC4A96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3B03"/>
  <w15:chartTrackingRefBased/>
  <w15:docId w15:val="{BAF6F8BA-9A57-4F2B-9422-4AD150B3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34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34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34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34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34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34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34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34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34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34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34B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34B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34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34B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34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34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3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D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34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D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34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D34B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34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D34B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34B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34BF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6D34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D34BF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6D34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D34BF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HTML-oblikovano">
    <w:name w:val="HTML Preformatted"/>
    <w:basedOn w:val="Navaden"/>
    <w:link w:val="HTML-oblikovanoZnak"/>
    <w:rsid w:val="006D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6D34BF"/>
    <w:rPr>
      <w:rFonts w:ascii="Courier New" w:eastAsia="Times New Roman" w:hAnsi="Courier New" w:cs="Courier New"/>
      <w:color w:val="000000"/>
      <w:kern w:val="0"/>
      <w:sz w:val="18"/>
      <w:szCs w:val="18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894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4217" TargetMode="External"/><Relationship Id="rId13" Type="http://schemas.openxmlformats.org/officeDocument/2006/relationships/hyperlink" Target="https://www.uradni-list.si/glasilo-uradni-list-rs/vsebina/2016-01-0831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uradni-list.si/glasilo-uradni-list-rs/vsebina/2008-01-1459" TargetMode="External"/><Relationship Id="rId12" Type="http://schemas.openxmlformats.org/officeDocument/2006/relationships/hyperlink" Target="https://www.uradni-list.si/glasilo-uradni-list-rs/vsebina/2015-01-1930" TargetMode="External"/><Relationship Id="rId17" Type="http://schemas.openxmlformats.org/officeDocument/2006/relationships/hyperlink" Target="https://www.uradni-list.si/glasilo-uradni-list-rs/vsebina/2021-01-17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9-01-294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06-01-4666" TargetMode="External"/><Relationship Id="rId11" Type="http://schemas.openxmlformats.org/officeDocument/2006/relationships/hyperlink" Target="https://www.uradni-list.si/glasilo-uradni-list-rs/vsebina/2012-01-196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/2019-01-21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1-01-3715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radni-list.si/glasilo-uradni-list-rs/vsebina/2010-01-4784" TargetMode="External"/><Relationship Id="rId14" Type="http://schemas.openxmlformats.org/officeDocument/2006/relationships/hyperlink" Target="https://www.uradni-list.si/glasilo-uradni-list-rs/vsebina/2016-01-1705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704</Words>
  <Characters>4014</Characters>
  <Application>Microsoft Office Word</Application>
  <DocSecurity>0</DocSecurity>
  <Lines>33</Lines>
  <Paragraphs>9</Paragraphs>
  <ScaleCrop>false</ScaleCrop>
  <Company>Mestna obcina Nova Gorica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Križnič</dc:creator>
  <cp:keywords/>
  <dc:description/>
  <cp:lastModifiedBy>Miran Ljucovič</cp:lastModifiedBy>
  <cp:revision>43</cp:revision>
  <dcterms:created xsi:type="dcterms:W3CDTF">2025-07-18T11:52:00Z</dcterms:created>
  <dcterms:modified xsi:type="dcterms:W3CDTF">2025-08-28T09:31:00Z</dcterms:modified>
</cp:coreProperties>
</file>