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2AC8" w14:textId="6EEC46C3" w:rsidR="009C4002" w:rsidRPr="004D4203" w:rsidRDefault="009C4002" w:rsidP="009C400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72"/>
          <w:szCs w:val="72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4D4203" w:rsidRPr="004D4203">
        <w:rPr>
          <w:rFonts w:ascii="Arial" w:eastAsia="Times New Roman" w:hAnsi="Arial" w:cs="Arial"/>
          <w:b/>
          <w:bCs/>
          <w:kern w:val="0"/>
          <w:sz w:val="72"/>
          <w:szCs w:val="72"/>
          <w:lang w:eastAsia="sl-SI"/>
          <w14:ligatures w14:val="none"/>
        </w:rPr>
        <w:t>15</w:t>
      </w:r>
      <w:r w:rsidRPr="004D4203">
        <w:rPr>
          <w:rFonts w:ascii="Arial" w:eastAsia="Times New Roman" w:hAnsi="Arial" w:cs="Arial"/>
          <w:b/>
          <w:bCs/>
          <w:kern w:val="0"/>
          <w:sz w:val="72"/>
          <w:szCs w:val="72"/>
          <w:lang w:eastAsia="sl-SI"/>
          <w14:ligatures w14:val="none"/>
        </w:rPr>
        <w:tab/>
      </w:r>
    </w:p>
    <w:p w14:paraId="1A77691D" w14:textId="6432A6BA" w:rsidR="00B26124" w:rsidRPr="00B26124" w:rsidRDefault="00B26124" w:rsidP="009C400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Na podlagi 104. člena Zakona o medijih (Uradni list RS, št. </w:t>
      </w:r>
      <w:hyperlink r:id="rId6" w:tgtFrame="_blank" w:tooltip="Zakon o medijih (uradno prečiščeno besedilo) (ZMed-UPB1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110/06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7" w:tgtFrame="_blank" w:tooltip="Zakon o preprečevanju omejevanja konkurence (ZPOmK-1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36/08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 – ZPOmK-1, </w:t>
      </w:r>
      <w:hyperlink r:id="rId8" w:tgtFrame="_blank" w:tooltip="Zakon o Slovenskem filmskem centru, javni agenciji Republike Slovenije (ZSFCJA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77/10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 – ZSFCJA, </w:t>
      </w:r>
      <w:hyperlink r:id="rId9" w:tgtFrame="_blank" w:tooltip="Odločba o ugotovitvi, da je drugi odstavek 26. člena Zakona o medijih v neskladju z Ustavo, ter o razveljavitvi sodbe Vrhovnega sodišča, sodbe Višjega sodišča v Kopru in sodbe Okrajnega sodišča v Kopru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90/10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0" w:tgtFrame="_blank" w:tooltip="Zakon o avdiovizualnih medijskih storitvah (ZAvMS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87/11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ZAvMS</w:t>
      </w:r>
      <w:proofErr w:type="spellEnd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tgtFrame="_blank" w:tooltip="Zakon o spremembi Zakona o medijih (ZMed-B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47/12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2" w:tgtFrame="_blank" w:tooltip="Zakon o zaposlovanju, samozaposlovanju in delu tujcev (ZZSDT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47/15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 – ZZSDT, </w:t>
      </w:r>
      <w:hyperlink r:id="rId13" w:tgtFrame="_blank" w:tooltip="Zakon o spremembah in dopolnitvah Zakona o medijih (ZMed-C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22/16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4" w:tgtFrame="_blank" w:tooltip="Zakon o spremembi Zakona o medijih (ZMed-D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39/16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5" w:tgtFrame="_blank" w:tooltip="Odločba o razveljavitvi drugega odstavka 39. člena Zakona o medijih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45/19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. US, </w:t>
      </w:r>
      <w:hyperlink r:id="rId16" w:tgtFrame="_blank" w:tooltip="Odločba o ugotovitvi, da sedmi odstavek 109. člena Zakona o medijih ni v neskladju z Ustavo Odločba o razveljavitvi prvega odstavka 86. člena in prvega do petega odstavka 86.a člena Zakona o medijih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67/19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odl</w:t>
      </w:r>
      <w:proofErr w:type="spellEnd"/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. US in </w:t>
      </w:r>
      <w:hyperlink r:id="rId17" w:tgtFrame="_blank" w:tooltip="Zakon o spremembah Zakona o medijih (ZMed-E)" w:history="1">
        <w:r w:rsidRPr="00B26124">
          <w:rPr>
            <w:rFonts w:ascii="Arial" w:eastAsiaTheme="majorEastAsia" w:hAnsi="Arial" w:cs="Arial"/>
            <w:kern w:val="0"/>
            <w:lang w:eastAsia="sl-SI"/>
            <w14:ligatures w14:val="none"/>
          </w:rPr>
          <w:t>82/21</w:t>
        </w:r>
      </w:hyperlink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) in 19. člena Statuta Mestne občine Nova Gorica (Uradni list RS št. 13/12, 18/17 in 18/19) je Mestni svet Mestne občine Nova Gorica na seji dne ___________ sprejel naslednji </w:t>
      </w:r>
    </w:p>
    <w:p w14:paraId="720830C9" w14:textId="77777777" w:rsidR="00B26124" w:rsidRPr="00B26124" w:rsidRDefault="00B26124" w:rsidP="00CD0A91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F447226" w14:textId="77777777" w:rsidR="00B26124" w:rsidRPr="00B26124" w:rsidRDefault="00B26124" w:rsidP="00CD0A91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FDC01A2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63777EB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9006AEE" w14:textId="2483CF35" w:rsidR="00B26124" w:rsidRPr="004D4203" w:rsidRDefault="00B26124" w:rsidP="00B2612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S</w:t>
      </w:r>
      <w:r w:rsid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K</w:t>
      </w:r>
      <w:r w:rsid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 w:rsid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</w:p>
    <w:p w14:paraId="30131057" w14:textId="77777777" w:rsid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F060A75" w14:textId="77777777" w:rsidR="004D4203" w:rsidRPr="00B26124" w:rsidRDefault="004D4203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666B850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DB9C5AF" w14:textId="77777777" w:rsidR="00B26124" w:rsidRPr="00B26124" w:rsidRDefault="00B26124" w:rsidP="00B2612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>1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AE17E47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7B62A02" w14:textId="256C0741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Mestni svet Mestne občine Nova Gorica meni, da je utemeljeno, da je območje Mestne občine Nova Gorica pokrito s signalom radijskega 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 xml:space="preserve">programa Radio </w:t>
      </w:r>
      <w:r w:rsidR="00B36532" w:rsidRPr="004D4203">
        <w:rPr>
          <w:rFonts w:ascii="Arial" w:eastAsia="Times New Roman" w:hAnsi="Arial" w:cs="Arial"/>
          <w:kern w:val="0"/>
          <w:lang w:eastAsia="sl-SI"/>
          <w14:ligatures w14:val="none"/>
        </w:rPr>
        <w:t>1</w:t>
      </w:r>
      <w:r w:rsidRPr="004D4203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2765BC2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1AACA76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025F86A" w14:textId="77777777" w:rsidR="00B26124" w:rsidRPr="00B26124" w:rsidRDefault="00B26124" w:rsidP="00B2612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2.</w:t>
      </w:r>
    </w:p>
    <w:p w14:paraId="7BB7FBC1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C42280D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Ta sklep velja takoj.</w:t>
      </w:r>
    </w:p>
    <w:p w14:paraId="71076E2F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51AFDC1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785B88B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C6052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6C7FF22" w14:textId="6AB69A6C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Številka: 615-</w:t>
      </w:r>
      <w:r w:rsidR="00AA64BC">
        <w:rPr>
          <w:rFonts w:ascii="Arial" w:eastAsia="Times New Roman" w:hAnsi="Arial" w:cs="Arial"/>
          <w:kern w:val="0"/>
          <w:lang w:eastAsia="sl-SI"/>
          <w14:ligatures w14:val="none"/>
        </w:rPr>
        <w:t>2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/2025</w:t>
      </w:r>
      <w:r w:rsidR="00D8459B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</w:t>
      </w:r>
      <w:r w:rsidR="00C1548E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 </w:t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 xml:space="preserve">       Samo Turel</w:t>
      </w:r>
    </w:p>
    <w:p w14:paraId="019390EC" w14:textId="319E9FA0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Nova Gorica,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dne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</w:t>
      </w: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>ŽUPAN</w:t>
      </w:r>
    </w:p>
    <w:p w14:paraId="152B71D9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EBB4995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</w:t>
      </w:r>
    </w:p>
    <w:p w14:paraId="32029D81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9611ADB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D5017DB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4AFED4C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C2F540C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3EB84F97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                                                                                                    </w:t>
      </w:r>
    </w:p>
    <w:p w14:paraId="3FD217D1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br w:type="page"/>
      </w:r>
    </w:p>
    <w:p w14:paraId="67140F8E" w14:textId="5782EC52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0" wp14:anchorId="2FE8BFF7" wp14:editId="0F1930B0">
            <wp:simplePos x="0" y="0"/>
            <wp:positionH relativeFrom="page">
              <wp:posOffset>345440</wp:posOffset>
            </wp:positionH>
            <wp:positionV relativeFrom="page">
              <wp:posOffset>326390</wp:posOffset>
            </wp:positionV>
            <wp:extent cx="2371725" cy="1000125"/>
            <wp:effectExtent l="0" t="0" r="9525" b="9525"/>
            <wp:wrapTopAndBottom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Številka: 615-</w:t>
      </w:r>
      <w:r w:rsidR="00AA64BC">
        <w:rPr>
          <w:rFonts w:ascii="Arial" w:eastAsia="Times New Roman" w:hAnsi="Arial" w:cs="Arial"/>
          <w:kern w:val="0"/>
          <w:lang w:eastAsia="sl-SI"/>
          <w14:ligatures w14:val="none"/>
        </w:rPr>
        <w:t>2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/2025- </w:t>
      </w:r>
      <w:r w:rsidR="00AA64BC">
        <w:rPr>
          <w:rFonts w:ascii="Arial" w:eastAsia="Times New Roman" w:hAnsi="Arial" w:cs="Arial"/>
          <w:kern w:val="0"/>
          <w:lang w:eastAsia="sl-SI"/>
          <w14:ligatures w14:val="none"/>
        </w:rPr>
        <w:t>3</w:t>
      </w:r>
    </w:p>
    <w:p w14:paraId="07A5B4F3" w14:textId="0F603F71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Nova Gorica, 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dne 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13. avgust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>a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 2025</w:t>
      </w:r>
    </w:p>
    <w:p w14:paraId="7B1B7324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71D1400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19541CE" w14:textId="2AB4BD8A" w:rsidR="00B26124" w:rsidRPr="00C1548E" w:rsidRDefault="00B26124" w:rsidP="00B26124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O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B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R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A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Z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L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O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Ž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I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T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 w:rsidR="00C1548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C1548E">
        <w:rPr>
          <w:rFonts w:ascii="Arial" w:eastAsia="Times New Roman" w:hAnsi="Arial" w:cs="Arial"/>
          <w:kern w:val="0"/>
          <w:lang w:eastAsia="sl-SI"/>
          <w14:ligatures w14:val="none"/>
        </w:rPr>
        <w:t>V</w:t>
      </w:r>
    </w:p>
    <w:p w14:paraId="45604133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8B22A21" w14:textId="337D3722" w:rsidR="00B26124" w:rsidRPr="00315843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15843">
        <w:rPr>
          <w:rFonts w:ascii="Arial" w:eastAsia="Times New Roman" w:hAnsi="Arial" w:cs="Arial"/>
          <w:kern w:val="0"/>
          <w:lang w:eastAsia="sl-SI"/>
          <w14:ligatures w14:val="none"/>
        </w:rPr>
        <w:t>Agencija za komunikacijska omrežja in storitve (AKOS) Republike Slovenije je v Uradnem listu RS</w:t>
      </w:r>
      <w:r w:rsidR="00BE00CF">
        <w:rPr>
          <w:rFonts w:ascii="Arial" w:eastAsia="Times New Roman" w:hAnsi="Arial" w:cs="Arial"/>
          <w:kern w:val="0"/>
          <w:lang w:eastAsia="sl-SI"/>
          <w14:ligatures w14:val="none"/>
        </w:rPr>
        <w:t xml:space="preserve"> št. 53/2025</w:t>
      </w:r>
      <w:r w:rsidR="00DB1128">
        <w:rPr>
          <w:rFonts w:ascii="Arial" w:eastAsia="Times New Roman" w:hAnsi="Arial" w:cs="Arial"/>
          <w:kern w:val="0"/>
          <w:lang w:eastAsia="sl-SI"/>
          <w14:ligatures w14:val="none"/>
        </w:rPr>
        <w:t xml:space="preserve"> z </w:t>
      </w:r>
      <w:r w:rsidRPr="00315843">
        <w:rPr>
          <w:rFonts w:ascii="Arial" w:eastAsia="Times New Roman" w:hAnsi="Arial" w:cs="Arial"/>
          <w:kern w:val="0"/>
          <w:lang w:eastAsia="sl-SI"/>
          <w14:ligatures w14:val="none"/>
        </w:rPr>
        <w:t xml:space="preserve"> dne 11. 7. 2025 objavila Sklep o uvedbi javnega razpisa za dodelitev radijskih frekvenc za analogno zvokovno radiodifuzijo – splošni 2025/1. Območje pokrivanja radijske frekvence oz. sklopa javnega razpisa Trstelj 99,1 MHz sega na območje Mestne občine Nova Gorica. </w:t>
      </w:r>
    </w:p>
    <w:p w14:paraId="0606FD59" w14:textId="77777777" w:rsidR="00B26124" w:rsidRPr="00315843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23C8261" w14:textId="0C06E2ED" w:rsidR="00AA64BC" w:rsidRPr="00315843" w:rsidRDefault="0042288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Družba </w:t>
      </w:r>
      <w:r w:rsidR="00EA38CF" w:rsidRPr="00315843">
        <w:rPr>
          <w:rFonts w:ascii="Arial" w:eastAsia="Times New Roman" w:hAnsi="Arial" w:cs="Arial"/>
          <w:kern w:val="0"/>
          <w:lang w:eastAsia="sl-SI"/>
          <w14:ligatures w14:val="none"/>
        </w:rPr>
        <w:t>RADIO PRO 1, radijska produkcija</w:t>
      </w:r>
      <w:r w:rsidR="00107216" w:rsidRPr="00315843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d.o.o., Stegne 11b, </w:t>
      </w:r>
      <w:r w:rsidR="00B26124" w:rsidRPr="00315843">
        <w:rPr>
          <w:rFonts w:ascii="Arial" w:eastAsia="Times New Roman" w:hAnsi="Arial" w:cs="Arial"/>
          <w:kern w:val="0"/>
          <w:lang w:eastAsia="sl-SI"/>
          <w14:ligatures w14:val="none"/>
        </w:rPr>
        <w:t xml:space="preserve">1000 Ljubljana je Mestno občino Nova Gorica dne </w:t>
      </w:r>
      <w:r w:rsidR="00107216" w:rsidRPr="00315843">
        <w:rPr>
          <w:rFonts w:ascii="Arial" w:eastAsia="Times New Roman" w:hAnsi="Arial" w:cs="Arial"/>
          <w:kern w:val="0"/>
          <w:lang w:eastAsia="sl-SI"/>
          <w14:ligatures w14:val="none"/>
        </w:rPr>
        <w:t>24</w:t>
      </w:r>
      <w:r w:rsidR="00B26124" w:rsidRPr="00315843">
        <w:rPr>
          <w:rFonts w:ascii="Arial" w:eastAsia="Times New Roman" w:hAnsi="Arial" w:cs="Arial"/>
          <w:kern w:val="0"/>
          <w:lang w:eastAsia="sl-SI"/>
          <w14:ligatures w14:val="none"/>
        </w:rPr>
        <w:t xml:space="preserve">. 7. 2025 zaprosila za izdajo pozitivnega mnenja o utemeljenosti pokrivanja območja Mestne občine Nova Gorica z radijskim programom </w:t>
      </w:r>
      <w:bookmarkStart w:id="0" w:name="_Hlk205976466"/>
      <w:r w:rsidR="00B26124" w:rsidRPr="00315843">
        <w:rPr>
          <w:rFonts w:ascii="Arial" w:eastAsia="Times New Roman" w:hAnsi="Arial" w:cs="Arial"/>
          <w:kern w:val="0"/>
          <w:lang w:eastAsia="sl-SI"/>
          <w14:ligatures w14:val="none"/>
        </w:rPr>
        <w:t xml:space="preserve">Radio </w:t>
      </w:r>
      <w:bookmarkEnd w:id="0"/>
      <w:r w:rsidR="00107216" w:rsidRPr="00315843">
        <w:rPr>
          <w:rFonts w:ascii="Arial" w:eastAsia="Times New Roman" w:hAnsi="Arial" w:cs="Arial"/>
          <w:kern w:val="0"/>
          <w:lang w:eastAsia="sl-SI"/>
          <w14:ligatures w14:val="none"/>
        </w:rPr>
        <w:t xml:space="preserve">1 </w:t>
      </w:r>
      <w:r w:rsidR="00882572" w:rsidRPr="00315843">
        <w:rPr>
          <w:rFonts w:ascii="Arial" w:eastAsia="Times New Roman" w:hAnsi="Arial" w:cs="Arial"/>
          <w:kern w:val="0"/>
          <w:lang w:eastAsia="sl-SI"/>
          <w14:ligatures w14:val="none"/>
        </w:rPr>
        <w:t>(Radio 1 Primorska; ENA NG)</w:t>
      </w:r>
    </w:p>
    <w:p w14:paraId="6ED42A51" w14:textId="77777777" w:rsidR="00CB4700" w:rsidRPr="00315843" w:rsidRDefault="00CB4700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ECB829D" w14:textId="77777777" w:rsidR="00CB4700" w:rsidRPr="00315843" w:rsidRDefault="00CB4700" w:rsidP="00CB470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15843">
        <w:rPr>
          <w:rFonts w:ascii="Arial" w:eastAsia="Times New Roman" w:hAnsi="Arial" w:cs="Arial"/>
          <w:kern w:val="0"/>
          <w:szCs w:val="24"/>
          <w:lang w:eastAsia="sl-SI"/>
          <w14:ligatures w14:val="none"/>
        </w:rPr>
        <w:t>Skladno s 104. členom Zakona o medijih se v</w:t>
      </w:r>
      <w:r w:rsidRPr="00315843">
        <w:rPr>
          <w:rFonts w:ascii="Arial" w:eastAsia="Times New Roman" w:hAnsi="Arial" w:cs="Arial"/>
          <w:color w:val="000000"/>
          <w:kern w:val="0"/>
          <w:shd w:val="clear" w:color="auto" w:fill="FFFFFF"/>
          <w:lang w:eastAsia="sl-SI"/>
          <w14:ligatures w14:val="none"/>
        </w:rPr>
        <w:t xml:space="preserve"> postopku izbire med zainteresiranimi ponudniki upošteva </w:t>
      </w:r>
      <w:r w:rsidRPr="00315843">
        <w:rPr>
          <w:rFonts w:ascii="Arial" w:eastAsia="Times New Roman" w:hAnsi="Arial" w:cs="Arial"/>
          <w:kern w:val="0"/>
          <w:szCs w:val="24"/>
          <w:lang w:eastAsia="sl-SI"/>
          <w14:ligatures w14:val="none"/>
        </w:rPr>
        <w:t xml:space="preserve">tudi </w:t>
      </w:r>
      <w:r w:rsidRPr="00315843">
        <w:rPr>
          <w:rFonts w:ascii="Arial" w:eastAsia="Times New Roman" w:hAnsi="Arial" w:cs="Arial"/>
          <w:color w:val="000000"/>
          <w:kern w:val="0"/>
          <w:shd w:val="clear" w:color="auto" w:fill="FFFFFF"/>
          <w:lang w:eastAsia="sl-SI"/>
          <w14:ligatures w14:val="none"/>
        </w:rPr>
        <w:t>mnenje pristojnega organa lokalne skupnosti o utemeljenosti pokrivanja območja z novim programom</w:t>
      </w:r>
      <w:r w:rsidRPr="00315843">
        <w:rPr>
          <w:rFonts w:ascii="Arial" w:eastAsia="Times New Roman" w:hAnsi="Arial" w:cs="Arial"/>
          <w:color w:val="000000"/>
          <w:kern w:val="0"/>
          <w:szCs w:val="24"/>
          <w:shd w:val="clear" w:color="auto" w:fill="FFFFFF"/>
          <w:lang w:eastAsia="sl-SI"/>
          <w14:ligatures w14:val="none"/>
        </w:rPr>
        <w:t>.</w:t>
      </w:r>
      <w:r w:rsidRPr="00315843">
        <w:rPr>
          <w:rFonts w:ascii="Arial" w:eastAsia="Times New Roman" w:hAnsi="Arial" w:cs="Arial"/>
          <w:kern w:val="0"/>
          <w:lang w:eastAsia="sl-SI"/>
          <w14:ligatures w14:val="none"/>
        </w:rPr>
        <w:t xml:space="preserve"> Mnenje pristojnega organa lokalne skupnosti o utemeljenosti pokrivanja območja z novim programom pri razpisu prinaša do 9 točk. Rok za prijavo na razpis je 7. oktober 2025.</w:t>
      </w:r>
    </w:p>
    <w:p w14:paraId="28A00ACF" w14:textId="77777777" w:rsidR="00CB4700" w:rsidRPr="00315843" w:rsidRDefault="00CB4700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C51268D" w14:textId="791AB4B6" w:rsidR="00AA64BC" w:rsidRPr="00315843" w:rsidRDefault="00CB4700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15843">
        <w:rPr>
          <w:rFonts w:ascii="Arial" w:eastAsia="Times New Roman" w:hAnsi="Arial" w:cs="Arial"/>
          <w:kern w:val="0"/>
          <w:lang w:eastAsia="sl-SI"/>
          <w14:ligatures w14:val="none"/>
        </w:rPr>
        <w:t>Iz vloge družbe RADIO PRO 1</w:t>
      </w:r>
      <w:r w:rsidR="00D8459B"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  <w:r w:rsidR="00D8459B" w:rsidRPr="00D8459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D8459B" w:rsidRPr="00315843">
        <w:rPr>
          <w:rFonts w:ascii="Arial" w:eastAsia="Times New Roman" w:hAnsi="Arial" w:cs="Arial"/>
          <w:kern w:val="0"/>
          <w:lang w:eastAsia="sl-SI"/>
          <w14:ligatures w14:val="none"/>
        </w:rPr>
        <w:t xml:space="preserve">radijska produkcija, d.o.o., </w:t>
      </w:r>
      <w:r w:rsidR="00AC509F" w:rsidRPr="00315843">
        <w:rPr>
          <w:rFonts w:ascii="Arial" w:eastAsia="Times New Roman" w:hAnsi="Arial" w:cs="Arial"/>
          <w:kern w:val="0"/>
          <w:lang w:eastAsia="sl-SI"/>
          <w14:ligatures w14:val="none"/>
        </w:rPr>
        <w:t>izhaja, da je r</w:t>
      </w:r>
      <w:r w:rsidR="00AA64BC" w:rsidRPr="00315843">
        <w:rPr>
          <w:rFonts w:ascii="Arial" w:hAnsi="Arial" w:cs="Arial"/>
        </w:rPr>
        <w:t xml:space="preserve">adijski program Radio 1 trenutno eden najbolj poslušanih radijskih programov v Sloveniji. Izredno visoka poslušanost </w:t>
      </w:r>
      <w:r w:rsidR="00AC509F" w:rsidRPr="00315843">
        <w:rPr>
          <w:rFonts w:ascii="Arial" w:hAnsi="Arial" w:cs="Arial"/>
        </w:rPr>
        <w:t>jim</w:t>
      </w:r>
      <w:r w:rsidR="00AA64BC" w:rsidRPr="00315843">
        <w:rPr>
          <w:rFonts w:ascii="Arial" w:hAnsi="Arial" w:cs="Arial"/>
        </w:rPr>
        <w:t xml:space="preserve"> daje možnost, da z dobrodelnimi maratoni v decembru kot tudi z akcijo »Deželak junak« uspešno zbira</w:t>
      </w:r>
      <w:r w:rsidR="00315843">
        <w:rPr>
          <w:rFonts w:ascii="Arial" w:hAnsi="Arial" w:cs="Arial"/>
        </w:rPr>
        <w:t>j</w:t>
      </w:r>
      <w:r w:rsidR="00AA64BC" w:rsidRPr="00315843">
        <w:rPr>
          <w:rFonts w:ascii="Arial" w:hAnsi="Arial" w:cs="Arial"/>
        </w:rPr>
        <w:t xml:space="preserve">o sredstva za pomoč otrokom ter slovenskim družinam v stiski. </w:t>
      </w:r>
      <w:r w:rsidR="00315843">
        <w:rPr>
          <w:rFonts w:ascii="Arial" w:hAnsi="Arial" w:cs="Arial"/>
        </w:rPr>
        <w:t>Kot</w:t>
      </w:r>
      <w:r w:rsidR="009F7AC2">
        <w:rPr>
          <w:rFonts w:ascii="Arial" w:hAnsi="Arial" w:cs="Arial"/>
        </w:rPr>
        <w:t xml:space="preserve"> nadalje</w:t>
      </w:r>
      <w:r w:rsidR="00315843">
        <w:rPr>
          <w:rFonts w:ascii="Arial" w:hAnsi="Arial" w:cs="Arial"/>
        </w:rPr>
        <w:t xml:space="preserve"> navajajo</w:t>
      </w:r>
      <w:r w:rsidR="009F7AC2">
        <w:rPr>
          <w:rFonts w:ascii="Arial" w:hAnsi="Arial" w:cs="Arial"/>
        </w:rPr>
        <w:t>, se v</w:t>
      </w:r>
      <w:r w:rsidR="00AA64BC" w:rsidRPr="00315843">
        <w:rPr>
          <w:rFonts w:ascii="Arial" w:hAnsi="Arial" w:cs="Arial"/>
        </w:rPr>
        <w:t>sak dan trudi</w:t>
      </w:r>
      <w:r w:rsidR="00315843" w:rsidRPr="00315843">
        <w:rPr>
          <w:rFonts w:ascii="Arial" w:hAnsi="Arial" w:cs="Arial"/>
        </w:rPr>
        <w:t>j</w:t>
      </w:r>
      <w:r w:rsidR="00AA64BC" w:rsidRPr="00315843">
        <w:rPr>
          <w:rFonts w:ascii="Arial" w:hAnsi="Arial" w:cs="Arial"/>
        </w:rPr>
        <w:t xml:space="preserve">o, da z dobro glasbo ter predvajanimi vsebinami </w:t>
      </w:r>
      <w:r w:rsidR="00315843" w:rsidRPr="00315843">
        <w:rPr>
          <w:rFonts w:ascii="Arial" w:hAnsi="Arial" w:cs="Arial"/>
        </w:rPr>
        <w:t xml:space="preserve">njihovim </w:t>
      </w:r>
      <w:r w:rsidR="00AA64BC" w:rsidRPr="00315843">
        <w:rPr>
          <w:rFonts w:ascii="Arial" w:hAnsi="Arial" w:cs="Arial"/>
        </w:rPr>
        <w:t>poslušalcem polepša</w:t>
      </w:r>
      <w:r w:rsidR="00315843">
        <w:rPr>
          <w:rFonts w:ascii="Arial" w:hAnsi="Arial" w:cs="Arial"/>
        </w:rPr>
        <w:t>j</w:t>
      </w:r>
      <w:r w:rsidR="00AA64BC" w:rsidRPr="00315843">
        <w:rPr>
          <w:rFonts w:ascii="Arial" w:hAnsi="Arial" w:cs="Arial"/>
        </w:rPr>
        <w:t>o dan. Radia 1 še vedno ni mogoče slišati v številih občinah. Med občinami, kjer program Radio 1 ni najbolje slišen</w:t>
      </w:r>
      <w:r w:rsidR="00315843" w:rsidRPr="00315843">
        <w:rPr>
          <w:rFonts w:ascii="Arial" w:hAnsi="Arial" w:cs="Arial"/>
        </w:rPr>
        <w:t>,</w:t>
      </w:r>
      <w:r w:rsidR="00AA64BC" w:rsidRPr="00315843">
        <w:rPr>
          <w:rFonts w:ascii="Arial" w:hAnsi="Arial" w:cs="Arial"/>
        </w:rPr>
        <w:t xml:space="preserve"> je tudi Mestna občina Nova Gorica. Želi</w:t>
      </w:r>
      <w:r w:rsidR="00315843" w:rsidRPr="00315843">
        <w:rPr>
          <w:rFonts w:ascii="Arial" w:hAnsi="Arial" w:cs="Arial"/>
        </w:rPr>
        <w:t>j</w:t>
      </w:r>
      <w:r w:rsidR="00AA64BC" w:rsidRPr="00315843">
        <w:rPr>
          <w:rFonts w:ascii="Arial" w:hAnsi="Arial" w:cs="Arial"/>
        </w:rPr>
        <w:t xml:space="preserve">o si, da bi bil Radio 1 dobro dostopen tudi prebivalcem Mestne občine Nova Gorica. </w:t>
      </w:r>
    </w:p>
    <w:p w14:paraId="57115FD6" w14:textId="25F7E915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50968A9B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Predlog sklepa je pripravljen po vzorcu iz razpisne dokumentacije in glede na to, da podpiramo pluralnost in dostopnost medijskega prostora, </w:t>
      </w:r>
      <w:r w:rsidRPr="00B26124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Mestnemu svetu Mestne občine Nova Gorica predlagamo, da predloženi predlog sklepa obravnava in sprejme. </w:t>
      </w:r>
      <w:r w:rsidRPr="00B26124">
        <w:rPr>
          <w:rFonts w:ascii="Arial" w:eastAsia="Times New Roman" w:hAnsi="Arial" w:cs="Arial"/>
          <w:b/>
          <w:kern w:val="0"/>
          <w:lang w:eastAsia="sl-SI"/>
          <w14:ligatures w14:val="none"/>
        </w:rPr>
        <w:cr/>
      </w:r>
    </w:p>
    <w:p w14:paraId="3A502B6F" w14:textId="77777777" w:rsidR="00B26124" w:rsidRPr="00B26124" w:rsidRDefault="00B26124" w:rsidP="00B26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09F13F9" w14:textId="77777777" w:rsidR="00B26124" w:rsidRPr="00B26124" w:rsidRDefault="00B26124" w:rsidP="00B26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1CDF858" w14:textId="17A7A85C" w:rsidR="00B26124" w:rsidRPr="005F4AFB" w:rsidRDefault="00F443AF" w:rsidP="00B26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  <w:r w:rsidR="005F4AFB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r w:rsidRPr="005F4AFB">
        <w:rPr>
          <w:rFonts w:ascii="Arial" w:eastAsia="Times New Roman" w:hAnsi="Arial" w:cs="Arial"/>
          <w:kern w:val="0"/>
          <w:lang w:eastAsia="sl-SI"/>
          <w14:ligatures w14:val="none"/>
        </w:rPr>
        <w:t>Samo Turel</w:t>
      </w:r>
    </w:p>
    <w:p w14:paraId="35BD2D59" w14:textId="5117C32E" w:rsidR="00B26124" w:rsidRPr="005F4AFB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F4AFB">
        <w:rPr>
          <w:rFonts w:ascii="Arial" w:eastAsia="Times New Roman" w:hAnsi="Arial" w:cs="Arial"/>
          <w:kern w:val="0"/>
          <w:lang w:eastAsia="sl-SI"/>
          <w14:ligatures w14:val="none"/>
        </w:rPr>
        <w:t>Pripravila:</w:t>
      </w:r>
      <w:r w:rsidR="00F443AF" w:rsidRPr="005F4AFB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5F4AFB" w:rsidRPr="005F4AFB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5F4AFB" w:rsidRPr="005F4AFB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5F4AFB" w:rsidRPr="005F4AFB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5F4AFB" w:rsidRPr="005F4AFB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5F4AFB" w:rsidRPr="005F4AFB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5F4AFB" w:rsidRPr="005F4AFB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5F4AFB" w:rsidRPr="005F4AFB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="005F4AFB" w:rsidRPr="005F4AFB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</w:t>
      </w:r>
      <w:r w:rsidR="00F443AF" w:rsidRPr="005F4AFB">
        <w:rPr>
          <w:rFonts w:ascii="Arial" w:eastAsia="Times New Roman" w:hAnsi="Arial" w:cs="Arial"/>
          <w:kern w:val="0"/>
          <w:lang w:eastAsia="sl-SI"/>
          <w14:ligatures w14:val="none"/>
        </w:rPr>
        <w:t>ŽUPAN</w:t>
      </w:r>
    </w:p>
    <w:p w14:paraId="35817FF5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Miroslava Križnič</w:t>
      </w:r>
    </w:p>
    <w:p w14:paraId="44169E90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>Vodja Službe za</w:t>
      </w:r>
    </w:p>
    <w:p w14:paraId="32CDDBDF" w14:textId="02138765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stike z javnostmi, protokol in 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  </w:t>
      </w:r>
    </w:p>
    <w:p w14:paraId="1E78C086" w14:textId="3F15636A" w:rsidR="00B26124" w:rsidRPr="007F06CD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 xml:space="preserve">mednarodno sodelovanje </w:t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B26124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197E853C" w14:textId="77777777" w:rsidR="00B26124" w:rsidRPr="00B26124" w:rsidRDefault="00B26124" w:rsidP="00B2612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B26124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ab/>
      </w:r>
    </w:p>
    <w:p w14:paraId="25CA1D40" w14:textId="77777777" w:rsidR="00B26124" w:rsidRPr="00B26124" w:rsidRDefault="00B26124" w:rsidP="00B261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55D0DA8B" w14:textId="77777777" w:rsidR="00B26124" w:rsidRPr="00B26124" w:rsidRDefault="00B26124" w:rsidP="00B261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485CEC79" w14:textId="77777777" w:rsidR="00B26124" w:rsidRPr="00B26124" w:rsidRDefault="00B26124" w:rsidP="00B261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5CC5DC4B" w14:textId="77777777" w:rsidR="00A1252A" w:rsidRDefault="00A1252A"/>
    <w:sectPr w:rsidR="00A1252A" w:rsidSect="00B26124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D83B" w14:textId="77777777" w:rsidR="005341C5" w:rsidRDefault="005341C5">
      <w:pPr>
        <w:spacing w:after="0" w:line="240" w:lineRule="auto"/>
      </w:pPr>
      <w:r>
        <w:separator/>
      </w:r>
    </w:p>
  </w:endnote>
  <w:endnote w:type="continuationSeparator" w:id="0">
    <w:p w14:paraId="0642EA7B" w14:textId="77777777" w:rsidR="005341C5" w:rsidRDefault="0053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2377" w14:textId="77777777" w:rsidR="00B26124" w:rsidRDefault="00B2612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3B48C00" wp14:editId="206BD5C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8732" w14:textId="77777777" w:rsidR="00B26124" w:rsidRDefault="00B2612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279324A" wp14:editId="7E8AEEA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3C3A" w14:textId="77777777" w:rsidR="005341C5" w:rsidRDefault="005341C5">
      <w:pPr>
        <w:spacing w:after="0" w:line="240" w:lineRule="auto"/>
      </w:pPr>
      <w:r>
        <w:separator/>
      </w:r>
    </w:p>
  </w:footnote>
  <w:footnote w:type="continuationSeparator" w:id="0">
    <w:p w14:paraId="6CE5ADD4" w14:textId="77777777" w:rsidR="005341C5" w:rsidRDefault="0053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8E21" w14:textId="77777777" w:rsidR="00B26124" w:rsidRDefault="00B261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53AF" w14:textId="77777777" w:rsidR="00B26124" w:rsidRDefault="00B2612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8A372E" wp14:editId="4473A76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24"/>
    <w:rsid w:val="000C0991"/>
    <w:rsid w:val="00107216"/>
    <w:rsid w:val="001C5CB6"/>
    <w:rsid w:val="00202646"/>
    <w:rsid w:val="002131E6"/>
    <w:rsid w:val="0022778E"/>
    <w:rsid w:val="00315843"/>
    <w:rsid w:val="00422884"/>
    <w:rsid w:val="004D4203"/>
    <w:rsid w:val="005341C5"/>
    <w:rsid w:val="00561E8E"/>
    <w:rsid w:val="005F4AFB"/>
    <w:rsid w:val="00695F19"/>
    <w:rsid w:val="007F06CD"/>
    <w:rsid w:val="00882572"/>
    <w:rsid w:val="009C4002"/>
    <w:rsid w:val="009E70AD"/>
    <w:rsid w:val="009F7AC2"/>
    <w:rsid w:val="00A1252A"/>
    <w:rsid w:val="00A13D57"/>
    <w:rsid w:val="00AA64BC"/>
    <w:rsid w:val="00AC509F"/>
    <w:rsid w:val="00B26124"/>
    <w:rsid w:val="00B36532"/>
    <w:rsid w:val="00BE00CF"/>
    <w:rsid w:val="00C1548E"/>
    <w:rsid w:val="00C96024"/>
    <w:rsid w:val="00CB4700"/>
    <w:rsid w:val="00CD0A91"/>
    <w:rsid w:val="00D56216"/>
    <w:rsid w:val="00D8459B"/>
    <w:rsid w:val="00DB1128"/>
    <w:rsid w:val="00E06728"/>
    <w:rsid w:val="00E37D2B"/>
    <w:rsid w:val="00EA38CF"/>
    <w:rsid w:val="00F4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29AC"/>
  <w15:chartTrackingRefBased/>
  <w15:docId w15:val="{F3568E52-F2E0-4EF4-A7E4-0A9FF040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26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26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26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26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26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26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26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26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6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6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26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261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2612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261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2612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261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261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26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26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26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2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2612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2612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2612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26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2612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26124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B261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GlavaZnak">
    <w:name w:val="Glava Znak"/>
    <w:basedOn w:val="Privzetapisavaodstavka"/>
    <w:link w:val="Glava"/>
    <w:rsid w:val="00B26124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B261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B26124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4217" TargetMode="External"/><Relationship Id="rId13" Type="http://schemas.openxmlformats.org/officeDocument/2006/relationships/hyperlink" Target="https://www.uradni-list.si/glasilo-uradni-list-rs/vsebina/2016-01-0831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uradni-list.si/glasilo-uradni-list-rs/vsebina/2008-01-1459" TargetMode="External"/><Relationship Id="rId12" Type="http://schemas.openxmlformats.org/officeDocument/2006/relationships/hyperlink" Target="https://www.uradni-list.si/glasilo-uradni-list-rs/vsebina/2015-01-1930" TargetMode="External"/><Relationship Id="rId17" Type="http://schemas.openxmlformats.org/officeDocument/2006/relationships/hyperlink" Target="https://www.uradni-list.si/glasilo-uradni-list-rs/vsebina/2021-01-1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9-01-294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06-01-4666" TargetMode="External"/><Relationship Id="rId11" Type="http://schemas.openxmlformats.org/officeDocument/2006/relationships/hyperlink" Target="https://www.uradni-list.si/glasilo-uradni-list-rs/vsebina/2012-01-196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/2019-01-21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11-01-3715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radni-list.si/glasilo-uradni-list-rs/vsebina/2010-01-4784" TargetMode="External"/><Relationship Id="rId14" Type="http://schemas.openxmlformats.org/officeDocument/2006/relationships/hyperlink" Target="https://www.uradni-list.si/glasilo-uradni-list-rs/vsebina/2016-01-1705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792</Words>
  <Characters>4521</Characters>
  <Application>Microsoft Office Word</Application>
  <DocSecurity>0</DocSecurity>
  <Lines>37</Lines>
  <Paragraphs>10</Paragraphs>
  <ScaleCrop>false</ScaleCrop>
  <Company>Mestna obcina Nova Gorica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Križnič</dc:creator>
  <cp:keywords/>
  <dc:description/>
  <cp:lastModifiedBy>Miran Ljucovič</cp:lastModifiedBy>
  <cp:revision>26</cp:revision>
  <cp:lastPrinted>2025-08-13T11:38:00Z</cp:lastPrinted>
  <dcterms:created xsi:type="dcterms:W3CDTF">2025-08-13T09:36:00Z</dcterms:created>
  <dcterms:modified xsi:type="dcterms:W3CDTF">2025-08-28T10:10:00Z</dcterms:modified>
</cp:coreProperties>
</file>