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89DE" w14:textId="7DE1BA6C" w:rsidR="00384AE9" w:rsidRPr="00CE1997" w:rsidRDefault="00384AE9" w:rsidP="00903E8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Na podlagi 104. člena Zakona o medijih (Uradni list RS, št. </w:t>
      </w:r>
      <w:hyperlink r:id="rId6" w:tgtFrame="_blank" w:tooltip="Zakon o medijih (uradno prečiščeno besedilo) (ZMed-UPB1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110/06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uradno prečiščeno besedilo, </w:t>
      </w:r>
      <w:hyperlink r:id="rId7" w:tgtFrame="_blank" w:tooltip="Zakon o preprečevanju omejevanja konkurence (ZPOmK-1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36/08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ZPOmK-1, </w:t>
      </w:r>
      <w:hyperlink r:id="rId8" w:tgtFrame="_blank" w:tooltip="Zakon o Slovenskem filmskem centru, javni agenciji Republike Slovenije (ZSFCJA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77/10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ZSFCJA, </w:t>
      </w:r>
      <w:hyperlink r:id="rId9" w:tgtFrame="_blank" w:tooltip="Odločba o ugotovitvi, da je drugi odstavek 26. člena Zakona o medijih v neskladju z Ustavo, ter o razveljavitvi sodbe Vrhovnega sodišča, sodbe Višjega sodišča v Kopru in sodbe Okrajnega sodišča v Kopru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90/10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0" w:tgtFrame="_blank" w:tooltip="Zakon o avdiovizualnih medijskih storitvah (ZAvMS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87/11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ZAvMS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1" w:tgtFrame="_blank" w:tooltip="Zakon o spremembi Zakona o medijih (ZMed-B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47/12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2" w:tgtFrame="_blank" w:tooltip="Zakon o zaposlovanju, samozaposlovanju in delu tujcev (ZZSDT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47/15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 – ZZSDT, </w:t>
      </w:r>
      <w:hyperlink r:id="rId13" w:tgtFrame="_blank" w:tooltip="Zakon o spremembah in dopolnitvah Zakona o medijih (ZMed-C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22/16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4" w:tgtFrame="_blank" w:tooltip="Zakon o spremembi Zakona o medijih (ZMed-D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39/16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5" w:tgtFrame="_blank" w:tooltip="Odločba o razveljavitvi drugega odstavka 39. člena Zakona o medijih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45/19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6" w:tgtFrame="_blank" w:tooltip="Odločba o ugotovitvi, da sedmi odstavek 109. člena Zakona o medijih ni v neskladju z Ustavo Odločba o razveljavitvi prvega odstavka 86. člena in prvega do petega odstavka 86.a člena Zakona o medijih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67/19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 US in </w:t>
      </w:r>
      <w:hyperlink r:id="rId17" w:tgtFrame="_blank" w:tooltip="Zakon o spremembah Zakona o medijih (ZMed-E)" w:history="1">
        <w:r w:rsidRPr="00CE1997">
          <w:rPr>
            <w:rFonts w:ascii="Arial" w:eastAsiaTheme="majorEastAsia" w:hAnsi="Arial" w:cs="Arial"/>
            <w:kern w:val="0"/>
            <w:lang w:eastAsia="sl-SI"/>
            <w14:ligatures w14:val="none"/>
          </w:rPr>
          <w:t>82/21</w:t>
        </w:r>
      </w:hyperlink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) in 19. člena Statuta Mestne občine Nova Gorica (Uradni list RS št. 13/12, 18/17 in 18/19) je Mestni svet Mestne občine Nova Gorica na seji dne</w:t>
      </w:r>
      <w:r w:rsidR="001C675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1C6759" w:rsidRPr="001C6759">
        <w:rPr>
          <w:rFonts w:ascii="Arial" w:eastAsia="Times New Roman" w:hAnsi="Arial" w:cs="Arial"/>
          <w:kern w:val="0"/>
          <w:lang w:eastAsia="sl-SI"/>
          <w14:ligatures w14:val="none"/>
        </w:rPr>
        <w:t xml:space="preserve">11. septembra 2025 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sprejel naslednji </w:t>
      </w:r>
    </w:p>
    <w:p w14:paraId="00B0D04F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A342531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D838F02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B122CA3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3473066" w14:textId="2F2C0746" w:rsidR="00384AE9" w:rsidRPr="000661F2" w:rsidRDefault="00384AE9" w:rsidP="00384AE9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S</w:t>
      </w:r>
      <w:r w:rsidR="000661F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K</w:t>
      </w:r>
      <w:r w:rsidR="000661F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L</w:t>
      </w:r>
      <w:r w:rsidR="000661F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r w:rsidR="000661F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P</w:t>
      </w:r>
    </w:p>
    <w:p w14:paraId="7D1881F5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03E8A18" w14:textId="77777777" w:rsidR="00384AE9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92D714C" w14:textId="77777777" w:rsidR="000661F2" w:rsidRPr="00CE1997" w:rsidRDefault="000661F2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A447862" w14:textId="77777777" w:rsidR="00384AE9" w:rsidRPr="00CE1997" w:rsidRDefault="00384AE9" w:rsidP="00384AE9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>1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5FCB343F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1A03D44" w14:textId="47A13234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Mestni svet Mestne občine Nova Gorica meni, da je utemeljeno, da je območje Mestne občine Nova Gorica pokrito s signalom radijskega programa </w:t>
      </w:r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 xml:space="preserve">Radio </w:t>
      </w:r>
      <w:proofErr w:type="spellStart"/>
      <w:r w:rsidR="00867D3C" w:rsidRPr="000661F2">
        <w:rPr>
          <w:rFonts w:ascii="Arial" w:eastAsia="Times New Roman" w:hAnsi="Arial" w:cs="Arial"/>
          <w:kern w:val="0"/>
          <w:lang w:eastAsia="sl-SI"/>
          <w14:ligatures w14:val="none"/>
        </w:rPr>
        <w:t>Capris</w:t>
      </w:r>
      <w:proofErr w:type="spellEnd"/>
      <w:r w:rsidRPr="000661F2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4B5B0E27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F3ACDB3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DF23C93" w14:textId="77777777" w:rsidR="00384AE9" w:rsidRPr="00CE1997" w:rsidRDefault="00384AE9" w:rsidP="00384AE9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2.</w:t>
      </w:r>
    </w:p>
    <w:p w14:paraId="210A8049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AE842CB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Ta sklep velja takoj.</w:t>
      </w:r>
    </w:p>
    <w:p w14:paraId="2B572A28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9F91427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386EAEA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B8EFB5E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74E4581" w14:textId="03B61822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Številka: 615-</w:t>
      </w:r>
      <w:r w:rsidR="00677343">
        <w:rPr>
          <w:rFonts w:ascii="Arial" w:eastAsia="Times New Roman" w:hAnsi="Arial" w:cs="Arial"/>
          <w:kern w:val="0"/>
          <w:lang w:eastAsia="sl-SI"/>
          <w14:ligatures w14:val="none"/>
        </w:rPr>
        <w:t>4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>/2025</w:t>
      </w:r>
      <w:r w:rsidR="00A229F7">
        <w:rPr>
          <w:rFonts w:ascii="Arial" w:eastAsia="Times New Roman" w:hAnsi="Arial" w:cs="Arial"/>
          <w:kern w:val="0"/>
          <w:lang w:eastAsia="sl-SI"/>
          <w14:ligatures w14:val="none"/>
        </w:rPr>
        <w:t>-4</w:t>
      </w:r>
      <w:r w:rsidR="00C816A6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      </w:t>
      </w:r>
      <w:r w:rsidR="000661F2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</w:t>
      </w:r>
      <w:r w:rsidR="005036BC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Samo Turel</w:t>
      </w:r>
    </w:p>
    <w:p w14:paraId="50CD361C" w14:textId="69330BAA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Nova Gorica, </w:t>
      </w:r>
      <w:r w:rsidR="000661F2">
        <w:rPr>
          <w:rFonts w:ascii="Arial" w:eastAsia="Times New Roman" w:hAnsi="Arial" w:cs="Arial"/>
          <w:kern w:val="0"/>
          <w:lang w:eastAsia="sl-SI"/>
          <w14:ligatures w14:val="none"/>
        </w:rPr>
        <w:t>dne</w:t>
      </w:r>
      <w:r w:rsidR="001C675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1C6759" w:rsidRPr="001C6759">
        <w:rPr>
          <w:rFonts w:ascii="Arial" w:eastAsia="Times New Roman" w:hAnsi="Arial" w:cs="Arial"/>
          <w:kern w:val="0"/>
          <w:lang w:eastAsia="sl-SI"/>
          <w14:ligatures w14:val="none"/>
        </w:rPr>
        <w:t>11. septembra 2025</w:t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5036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</w:t>
      </w: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>ŽUPAN</w:t>
      </w:r>
    </w:p>
    <w:p w14:paraId="6BA1BE9D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71A8333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</w:t>
      </w:r>
    </w:p>
    <w:p w14:paraId="0F28003D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C9DED4B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1A51484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510BD41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E395461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78671169" w14:textId="77777777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CE1997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                                                                                                </w:t>
      </w:r>
    </w:p>
    <w:p w14:paraId="2513D2DF" w14:textId="1B5031B9" w:rsidR="00384AE9" w:rsidRPr="00CE1997" w:rsidRDefault="00384AE9" w:rsidP="00384AE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sectPr w:rsidR="00384AE9" w:rsidRPr="00CE1997" w:rsidSect="00384AE9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B558" w14:textId="77777777" w:rsidR="009A27E5" w:rsidRDefault="009A27E5">
      <w:pPr>
        <w:spacing w:after="0" w:line="240" w:lineRule="auto"/>
      </w:pPr>
      <w:r>
        <w:separator/>
      </w:r>
    </w:p>
  </w:endnote>
  <w:endnote w:type="continuationSeparator" w:id="0">
    <w:p w14:paraId="6FB803FE" w14:textId="77777777" w:rsidR="009A27E5" w:rsidRDefault="009A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40A3" w14:textId="77777777" w:rsidR="00384AE9" w:rsidRDefault="00384AE9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84D912C" wp14:editId="32C73C0C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5FDB" w14:textId="77777777" w:rsidR="00384AE9" w:rsidRDefault="00384AE9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2A41CE" wp14:editId="412B2426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E3DB" w14:textId="77777777" w:rsidR="009A27E5" w:rsidRDefault="009A27E5">
      <w:pPr>
        <w:spacing w:after="0" w:line="240" w:lineRule="auto"/>
      </w:pPr>
      <w:r>
        <w:separator/>
      </w:r>
    </w:p>
  </w:footnote>
  <w:footnote w:type="continuationSeparator" w:id="0">
    <w:p w14:paraId="3C6BE196" w14:textId="77777777" w:rsidR="009A27E5" w:rsidRDefault="009A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3BD8" w14:textId="77777777" w:rsidR="00384AE9" w:rsidRDefault="00384A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63E4" w14:textId="77777777" w:rsidR="00384AE9" w:rsidRDefault="00384AE9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50DCCD" wp14:editId="573377DE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E9"/>
    <w:rsid w:val="000661F2"/>
    <w:rsid w:val="000C0991"/>
    <w:rsid w:val="001C6759"/>
    <w:rsid w:val="00202646"/>
    <w:rsid w:val="0022778E"/>
    <w:rsid w:val="00384AE9"/>
    <w:rsid w:val="005036BC"/>
    <w:rsid w:val="00561E8E"/>
    <w:rsid w:val="00590FAC"/>
    <w:rsid w:val="005A2273"/>
    <w:rsid w:val="00643371"/>
    <w:rsid w:val="00677343"/>
    <w:rsid w:val="0072061D"/>
    <w:rsid w:val="00832D7A"/>
    <w:rsid w:val="00867D3C"/>
    <w:rsid w:val="008A546D"/>
    <w:rsid w:val="00903E8C"/>
    <w:rsid w:val="0094618A"/>
    <w:rsid w:val="00976811"/>
    <w:rsid w:val="009A27E5"/>
    <w:rsid w:val="009E1AF9"/>
    <w:rsid w:val="00A1252A"/>
    <w:rsid w:val="00A13D57"/>
    <w:rsid w:val="00A229F7"/>
    <w:rsid w:val="00AE44F9"/>
    <w:rsid w:val="00B14852"/>
    <w:rsid w:val="00B328BF"/>
    <w:rsid w:val="00BF644C"/>
    <w:rsid w:val="00C46F40"/>
    <w:rsid w:val="00C816A6"/>
    <w:rsid w:val="00D7244F"/>
    <w:rsid w:val="00E06728"/>
    <w:rsid w:val="00E37D2B"/>
    <w:rsid w:val="00EB677D"/>
    <w:rsid w:val="00ED650E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AAC2"/>
  <w15:chartTrackingRefBased/>
  <w15:docId w15:val="{9D4EBBDE-7871-48ED-871A-E501E4DC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4AE9"/>
  </w:style>
  <w:style w:type="paragraph" w:styleId="Naslov1">
    <w:name w:val="heading 1"/>
    <w:basedOn w:val="Navaden"/>
    <w:next w:val="Navaden"/>
    <w:link w:val="Naslov1Znak"/>
    <w:uiPriority w:val="9"/>
    <w:qFormat/>
    <w:rsid w:val="00384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8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84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84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84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84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84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84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84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8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8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8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84AE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84AE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84A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84AE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84A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84A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8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8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8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8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8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84AE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84AE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84AE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8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84AE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84AE9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semiHidden/>
    <w:unhideWhenUsed/>
    <w:rsid w:val="0038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84AE9"/>
  </w:style>
  <w:style w:type="paragraph" w:styleId="Noga">
    <w:name w:val="footer"/>
    <w:basedOn w:val="Navaden"/>
    <w:link w:val="NogaZnak"/>
    <w:uiPriority w:val="99"/>
    <w:semiHidden/>
    <w:unhideWhenUsed/>
    <w:rsid w:val="0038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8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0-01-4217" TargetMode="External"/><Relationship Id="rId13" Type="http://schemas.openxmlformats.org/officeDocument/2006/relationships/hyperlink" Target="https://www.uradni-list.si/glasilo-uradni-list-rs/vsebina/2016-01-083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uradni-list.si/glasilo-uradni-list-rs/vsebina/2008-01-1459" TargetMode="External"/><Relationship Id="rId12" Type="http://schemas.openxmlformats.org/officeDocument/2006/relationships/hyperlink" Target="https://www.uradni-list.si/glasilo-uradni-list-rs/vsebina/2015-01-1930" TargetMode="External"/><Relationship Id="rId17" Type="http://schemas.openxmlformats.org/officeDocument/2006/relationships/hyperlink" Target="https://www.uradni-list.si/glasilo-uradni-list-rs/vsebina/2021-01-1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adni-list.si/glasilo-uradni-list-rs/vsebina/2019-01-2942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06-01-4666" TargetMode="External"/><Relationship Id="rId11" Type="http://schemas.openxmlformats.org/officeDocument/2006/relationships/hyperlink" Target="https://www.uradni-list.si/glasilo-uradni-list-rs/vsebina/2012-01-196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radni-list.si/glasilo-uradni-list-rs/vsebina/2019-01-21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1-01-3715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uradni-list.si/glasilo-uradni-list-rs/vsebina/2010-01-4784" TargetMode="External"/><Relationship Id="rId14" Type="http://schemas.openxmlformats.org/officeDocument/2006/relationships/hyperlink" Target="https://www.uradni-list.si/glasilo-uradni-list-rs/vsebina/2016-01-170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2617</Characters>
  <Application>Microsoft Office Word</Application>
  <DocSecurity>0</DocSecurity>
  <Lines>21</Lines>
  <Paragraphs>6</Paragraphs>
  <ScaleCrop>false</ScaleCrop>
  <Company>Mestna obcina Nova Gorica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Križnič</dc:creator>
  <cp:keywords/>
  <dc:description/>
  <cp:lastModifiedBy>Miran Ljucovič</cp:lastModifiedBy>
  <cp:revision>27</cp:revision>
  <cp:lastPrinted>2025-08-13T11:39:00Z</cp:lastPrinted>
  <dcterms:created xsi:type="dcterms:W3CDTF">2025-08-13T09:54:00Z</dcterms:created>
  <dcterms:modified xsi:type="dcterms:W3CDTF">2025-09-15T10:27:00Z</dcterms:modified>
</cp:coreProperties>
</file>