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Pr="00F82685" w:rsidRDefault="009060A3" w:rsidP="0066085E">
      <w:pPr>
        <w:pStyle w:val="Nazivenote"/>
        <w:rPr>
          <w:b w:val="0"/>
          <w:bCs/>
        </w:rPr>
      </w:pPr>
      <w:r w:rsidRPr="00F82685">
        <mc:AlternateContent>
          <mc:Choice Requires="wps">
            <w:drawing>
              <wp:anchor distT="0" distB="0" distL="114300" distR="114300" simplePos="0" relativeHeight="251659264" behindDoc="0" locked="0" layoutInCell="1" allowOverlap="1" wp14:anchorId="4A5FC2D6" wp14:editId="33D6B15D">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8DEC4"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F82685">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309022EB" w:rsidR="00445A64" w:rsidRPr="0058311D" w:rsidRDefault="00644958" w:rsidP="00445A64">
                            <w:pPr>
                              <w:pStyle w:val="tevilka"/>
                              <w:rPr>
                                <w:color w:val="2E74B5" w:themeColor="accent5" w:themeShade="BF"/>
                                <w:sz w:val="80"/>
                                <w:szCs w:val="80"/>
                              </w:rPr>
                            </w:pPr>
                            <w:r w:rsidRPr="0058311D">
                              <w:rPr>
                                <w:color w:val="2E74B5" w:themeColor="accent5" w:themeShade="BF"/>
                                <w:sz w:val="80"/>
                                <w:szCs w:val="8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309022EB" w:rsidR="00445A64" w:rsidRPr="0058311D" w:rsidRDefault="00644958" w:rsidP="00445A64">
                      <w:pPr>
                        <w:pStyle w:val="tevilka"/>
                        <w:rPr>
                          <w:color w:val="2E74B5" w:themeColor="accent5" w:themeShade="BF"/>
                          <w:sz w:val="80"/>
                          <w:szCs w:val="80"/>
                        </w:rPr>
                      </w:pPr>
                      <w:r w:rsidRPr="0058311D">
                        <w:rPr>
                          <w:color w:val="2E74B5" w:themeColor="accent5" w:themeShade="BF"/>
                          <w:sz w:val="80"/>
                          <w:szCs w:val="80"/>
                        </w:rPr>
                        <w:t>8</w:t>
                      </w:r>
                    </w:p>
                  </w:txbxContent>
                </v:textbox>
                <w10:wrap type="tight"/>
              </v:shape>
            </w:pict>
          </mc:Fallback>
        </mc:AlternateContent>
      </w:r>
      <w:r w:rsidR="008F5DCA" w:rsidRPr="00F82685">
        <w:t>Župan</w:t>
      </w:r>
      <w:r w:rsidR="00A7398A" w:rsidRPr="00F82685">
        <w:t xml:space="preserve"> </w:t>
      </w:r>
      <w:r w:rsidR="00722FAC" w:rsidRPr="00F82685">
        <w:br/>
      </w:r>
      <w:r w:rsidR="002B08B0" w:rsidRPr="00F82685">
        <w:rPr>
          <w:b w:val="0"/>
          <w:bCs/>
        </w:rPr>
        <w:t>Trg Edvarda Kardelja 1, 5000 Nova Gorica</w:t>
      </w:r>
    </w:p>
    <w:p w14:paraId="77EDCABD" w14:textId="77777777" w:rsidR="0066085E" w:rsidRPr="00F82685" w:rsidRDefault="0066085E" w:rsidP="0066085E">
      <w:pPr>
        <w:pStyle w:val="Nazivenote"/>
      </w:pPr>
    </w:p>
    <w:p w14:paraId="5B6C62D8" w14:textId="36F74963" w:rsidR="0066085E" w:rsidRPr="00F82685" w:rsidRDefault="0066085E" w:rsidP="00BE5B70">
      <w:pPr>
        <w:pStyle w:val="stevilkadokumenta"/>
      </w:pPr>
      <w:r w:rsidRPr="00F82685">
        <w:rPr>
          <w:rStyle w:val="ZvezaZnak"/>
          <w:bCs/>
          <w:sz w:val="20"/>
          <w:u w:val="none"/>
        </w:rPr>
        <w:t xml:space="preserve">Številka: </w:t>
      </w:r>
      <w:r w:rsidR="005C472B">
        <w:rPr>
          <w:rStyle w:val="ZvezaZnak"/>
          <w:bCs/>
          <w:sz w:val="20"/>
          <w:u w:val="none"/>
        </w:rPr>
        <w:t>1221-2/2025-</w:t>
      </w:r>
      <w:r w:rsidR="00BC5FC2">
        <w:rPr>
          <w:rStyle w:val="ZvezaZnak"/>
          <w:bCs/>
          <w:sz w:val="20"/>
          <w:u w:val="none"/>
        </w:rPr>
        <w:t>4</w:t>
      </w:r>
      <w:r w:rsidR="00352A82" w:rsidRPr="00F82685">
        <w:rPr>
          <w:rStyle w:val="ZvezaZnak"/>
          <w:bCs/>
          <w:sz w:val="20"/>
          <w:u w:val="none"/>
        </w:rPr>
        <w:br/>
      </w:r>
      <w:r w:rsidRPr="00F82685">
        <w:t xml:space="preserve">Nova Gorica, dne </w:t>
      </w:r>
      <w:r w:rsidR="00022F1F">
        <w:t>9.</w:t>
      </w:r>
      <w:r w:rsidR="00ED132E">
        <w:t xml:space="preserve"> januarja </w:t>
      </w:r>
      <w:r w:rsidR="00022F1F">
        <w:t>2026</w:t>
      </w:r>
    </w:p>
    <w:p w14:paraId="7731015D" w14:textId="77777777" w:rsidR="000807CE" w:rsidRPr="00F82685" w:rsidRDefault="000807CE" w:rsidP="00BE5B70">
      <w:pPr>
        <w:pStyle w:val="stevilkadokumenta"/>
        <w:rPr>
          <w:rStyle w:val="ZvezaZnak"/>
          <w:bCs/>
          <w:sz w:val="20"/>
          <w:u w:val="none"/>
        </w:rPr>
      </w:pPr>
    </w:p>
    <w:p w14:paraId="2D9E2EAD" w14:textId="28716D67" w:rsidR="000807CE" w:rsidRPr="00F82685" w:rsidRDefault="000807CE" w:rsidP="009B227A">
      <w:pPr>
        <w:pStyle w:val="gradivo"/>
        <w:spacing w:before="480" w:after="480"/>
        <w:rPr>
          <w:b/>
          <w:bCs w:val="0"/>
        </w:rPr>
      </w:pPr>
      <w:r w:rsidRPr="00F82685">
        <w:rPr>
          <w:b/>
          <w:bCs w:val="0"/>
        </w:rPr>
        <w:t>MESTNI SVET MESTNE OBČINE NOVA GORICA</w:t>
      </w:r>
    </w:p>
    <w:p w14:paraId="42663E32" w14:textId="598C01A2" w:rsidR="008802E3" w:rsidRPr="00F82685" w:rsidRDefault="0066085E" w:rsidP="00FB7287">
      <w:pPr>
        <w:ind w:left="4395" w:hanging="3686"/>
      </w:pPr>
      <w:r w:rsidRPr="00F82685">
        <w:rPr>
          <w:b/>
          <w:bCs w:val="0"/>
        </w:rPr>
        <w:t>ZADEVA</w:t>
      </w:r>
      <w:r w:rsidRPr="00F82685">
        <w:t>:</w:t>
      </w:r>
      <w:r w:rsidRPr="00F82685">
        <w:tab/>
        <w:t>PREDLOG ZA OBRAVNAVO NA SEJI MESTNEGA SVETA MESTNE OBČINE NOVA GORICA</w:t>
      </w:r>
    </w:p>
    <w:p w14:paraId="1D7223B1" w14:textId="531EE9DF" w:rsidR="0066085E" w:rsidRPr="00F82685" w:rsidRDefault="0066085E" w:rsidP="009B227A">
      <w:pPr>
        <w:pStyle w:val="Naslov1"/>
        <w:spacing w:before="240" w:after="240"/>
        <w:ind w:left="4395" w:hanging="3686"/>
        <w:rPr>
          <w:noProof w:val="0"/>
        </w:rPr>
      </w:pPr>
      <w:r w:rsidRPr="00F82685">
        <w:rPr>
          <w:sz w:val="20"/>
          <w:szCs w:val="20"/>
        </w:rPr>
        <w:t>NASLOV:</w:t>
      </w:r>
      <w:r w:rsidRPr="00F82685">
        <w:tab/>
      </w:r>
      <w:r w:rsidR="007719D8" w:rsidRPr="004F1EB0">
        <w:rPr>
          <w:sz w:val="20"/>
          <w:szCs w:val="20"/>
        </w:rPr>
        <w:t xml:space="preserve">Predlog Sklepa o podaji </w:t>
      </w:r>
      <w:r w:rsidR="007719D8" w:rsidRPr="007719D8">
        <w:rPr>
          <w:noProof w:val="0"/>
          <w:sz w:val="20"/>
          <w:szCs w:val="20"/>
        </w:rPr>
        <w:t>s</w:t>
      </w:r>
      <w:r w:rsidR="008B6BE3" w:rsidRPr="007719D8">
        <w:rPr>
          <w:noProof w:val="0"/>
          <w:sz w:val="20"/>
          <w:szCs w:val="20"/>
        </w:rPr>
        <w:t>oglasj</w:t>
      </w:r>
      <w:r w:rsidR="007719D8" w:rsidRPr="007719D8">
        <w:rPr>
          <w:noProof w:val="0"/>
          <w:sz w:val="20"/>
          <w:szCs w:val="20"/>
        </w:rPr>
        <w:t>a</w:t>
      </w:r>
      <w:r w:rsidR="008B6BE3" w:rsidRPr="007719D8">
        <w:rPr>
          <w:noProof w:val="0"/>
          <w:sz w:val="20"/>
          <w:szCs w:val="20"/>
        </w:rPr>
        <w:t xml:space="preserve"> k ekonomski ceni soci</w:t>
      </w:r>
      <w:r w:rsidR="00F82685" w:rsidRPr="007719D8">
        <w:rPr>
          <w:noProof w:val="0"/>
          <w:sz w:val="20"/>
          <w:szCs w:val="20"/>
        </w:rPr>
        <w:t>a</w:t>
      </w:r>
      <w:r w:rsidR="008B6BE3" w:rsidRPr="007719D8">
        <w:rPr>
          <w:noProof w:val="0"/>
          <w:sz w:val="20"/>
          <w:szCs w:val="20"/>
        </w:rPr>
        <w:t>lno</w:t>
      </w:r>
      <w:r w:rsidR="00F82685" w:rsidRPr="007719D8">
        <w:rPr>
          <w:noProof w:val="0"/>
          <w:sz w:val="20"/>
          <w:szCs w:val="20"/>
        </w:rPr>
        <w:t xml:space="preserve"> </w:t>
      </w:r>
      <w:r w:rsidR="008B6BE3" w:rsidRPr="007719D8">
        <w:rPr>
          <w:noProof w:val="0"/>
          <w:sz w:val="20"/>
          <w:szCs w:val="20"/>
        </w:rPr>
        <w:t>varstvene storitve pomoč družini na d</w:t>
      </w:r>
      <w:r w:rsidR="00F82685" w:rsidRPr="007719D8">
        <w:rPr>
          <w:noProof w:val="0"/>
          <w:sz w:val="20"/>
          <w:szCs w:val="20"/>
        </w:rPr>
        <w:t>o</w:t>
      </w:r>
      <w:r w:rsidR="008B6BE3" w:rsidRPr="007719D8">
        <w:rPr>
          <w:noProof w:val="0"/>
          <w:sz w:val="20"/>
          <w:szCs w:val="20"/>
        </w:rPr>
        <w:t xml:space="preserve">mu kot socialna oskrba na domu </w:t>
      </w:r>
    </w:p>
    <w:p w14:paraId="4EB48263" w14:textId="6DBBE526" w:rsidR="0066085E" w:rsidRPr="00F82685" w:rsidRDefault="0066085E" w:rsidP="000E5815">
      <w:pPr>
        <w:ind w:left="4395" w:hanging="3686"/>
        <w:jc w:val="left"/>
        <w:rPr>
          <w:noProof w:val="0"/>
        </w:rPr>
      </w:pPr>
      <w:r w:rsidRPr="00F82685">
        <w:rPr>
          <w:b/>
          <w:bCs w:val="0"/>
          <w:noProof w:val="0"/>
        </w:rPr>
        <w:t>GRADIVO PRIPRAVIL</w:t>
      </w:r>
      <w:r w:rsidRPr="00F82685">
        <w:rPr>
          <w:noProof w:val="0"/>
        </w:rPr>
        <w:t>:</w:t>
      </w:r>
      <w:r w:rsidRPr="00F82685">
        <w:rPr>
          <w:noProof w:val="0"/>
        </w:rPr>
        <w:tab/>
      </w:r>
      <w:r w:rsidRPr="00F82685">
        <w:rPr>
          <w:rStyle w:val="gradivoZnak"/>
          <w:noProof w:val="0"/>
        </w:rPr>
        <w:t xml:space="preserve">Mestna občina Nova Gorica, </w:t>
      </w:r>
      <w:bookmarkStart w:id="0" w:name="_Hlk218768673"/>
      <w:r w:rsidR="0045587F" w:rsidRPr="00F82685">
        <w:rPr>
          <w:rStyle w:val="gradivoZnak"/>
          <w:noProof w:val="0"/>
        </w:rPr>
        <w:t>Oddelek za družbene dejavnosti</w:t>
      </w:r>
    </w:p>
    <w:bookmarkEnd w:id="0"/>
    <w:p w14:paraId="2589E91B" w14:textId="1123387F" w:rsidR="0066085E" w:rsidRPr="00F82685" w:rsidRDefault="0066085E" w:rsidP="00FB7287">
      <w:pPr>
        <w:ind w:left="4395" w:hanging="3686"/>
        <w:rPr>
          <w:noProof w:val="0"/>
        </w:rPr>
      </w:pPr>
      <w:r w:rsidRPr="00F82685">
        <w:rPr>
          <w:b/>
          <w:bCs w:val="0"/>
          <w:noProof w:val="0"/>
        </w:rPr>
        <w:t>IZDELOVALEC GRADIVA:</w:t>
      </w:r>
      <w:r w:rsidR="00FB7287" w:rsidRPr="00F82685">
        <w:rPr>
          <w:noProof w:val="0"/>
        </w:rPr>
        <w:tab/>
      </w:r>
      <w:r w:rsidR="007719D8" w:rsidRPr="007719D8">
        <w:rPr>
          <w:noProof w:val="0"/>
        </w:rPr>
        <w:t xml:space="preserve">Oddelek za družbene dejavnosti </w:t>
      </w:r>
      <w:r w:rsidRPr="00F82685">
        <w:rPr>
          <w:noProof w:val="0"/>
        </w:rPr>
        <w:t>(</w:t>
      </w:r>
      <w:r w:rsidR="00F82685">
        <w:rPr>
          <w:noProof w:val="0"/>
        </w:rPr>
        <w:t>Dom upokojencev Nova Gorica</w:t>
      </w:r>
      <w:r w:rsidRPr="00F82685">
        <w:rPr>
          <w:noProof w:val="0"/>
        </w:rPr>
        <w:t>)</w:t>
      </w:r>
    </w:p>
    <w:p w14:paraId="11F58982" w14:textId="4732ACC9" w:rsidR="0066085E" w:rsidRPr="00F82685" w:rsidRDefault="0066085E" w:rsidP="00FB7287">
      <w:pPr>
        <w:ind w:left="4395" w:hanging="3686"/>
        <w:rPr>
          <w:b/>
          <w:bCs w:val="0"/>
          <w:noProof w:val="0"/>
        </w:rPr>
      </w:pPr>
      <w:r w:rsidRPr="00F82685">
        <w:rPr>
          <w:b/>
          <w:bCs w:val="0"/>
          <w:noProof w:val="0"/>
        </w:rPr>
        <w:t>POROČEVALEC:</w:t>
      </w:r>
      <w:r w:rsidR="00FB7287" w:rsidRPr="00F82685">
        <w:rPr>
          <w:noProof w:val="0"/>
        </w:rPr>
        <w:t xml:space="preserve"> </w:t>
      </w:r>
      <w:r w:rsidR="00FB7287" w:rsidRPr="00F82685">
        <w:rPr>
          <w:noProof w:val="0"/>
        </w:rPr>
        <w:tab/>
      </w:r>
      <w:r w:rsidR="00F82685">
        <w:rPr>
          <w:noProof w:val="0"/>
        </w:rPr>
        <w:t>mag. Marinka Saksida</w:t>
      </w:r>
      <w:r w:rsidR="007719D8">
        <w:rPr>
          <w:noProof w:val="0"/>
        </w:rPr>
        <w:t xml:space="preserve">, vodja </w:t>
      </w:r>
      <w:r w:rsidR="007719D8" w:rsidRPr="007719D8">
        <w:rPr>
          <w:noProof w:val="0"/>
        </w:rPr>
        <w:t>Oddel</w:t>
      </w:r>
      <w:r w:rsidR="007719D8">
        <w:rPr>
          <w:noProof w:val="0"/>
        </w:rPr>
        <w:t>ka</w:t>
      </w:r>
      <w:r w:rsidR="007719D8" w:rsidRPr="007719D8">
        <w:rPr>
          <w:noProof w:val="0"/>
        </w:rPr>
        <w:t xml:space="preserve"> za družbene dejavnosti</w:t>
      </w:r>
    </w:p>
    <w:p w14:paraId="75A8D632" w14:textId="09620573" w:rsidR="0066085E" w:rsidRPr="00F82685" w:rsidRDefault="0066085E" w:rsidP="00FB7287">
      <w:pPr>
        <w:ind w:left="4395" w:hanging="3686"/>
        <w:rPr>
          <w:noProof w:val="0"/>
        </w:rPr>
      </w:pPr>
      <w:r w:rsidRPr="00F82685">
        <w:rPr>
          <w:b/>
          <w:bCs w:val="0"/>
          <w:noProof w:val="0"/>
        </w:rPr>
        <w:t xml:space="preserve">PRISTOJNO DELOVNO </w:t>
      </w:r>
      <w:r w:rsidR="007719D8">
        <w:rPr>
          <w:b/>
          <w:bCs w:val="0"/>
          <w:noProof w:val="0"/>
        </w:rPr>
        <w:t>TELO</w:t>
      </w:r>
      <w:r w:rsidRPr="00F82685">
        <w:rPr>
          <w:noProof w:val="0"/>
        </w:rPr>
        <w:t xml:space="preserve">: </w:t>
      </w:r>
      <w:r w:rsidRPr="00F82685">
        <w:rPr>
          <w:noProof w:val="0"/>
        </w:rPr>
        <w:tab/>
      </w:r>
      <w:r w:rsidR="007719D8">
        <w:rPr>
          <w:noProof w:val="0"/>
        </w:rPr>
        <w:t>Odbor za socialno varstvo in zdravstvo</w:t>
      </w:r>
    </w:p>
    <w:p w14:paraId="4C9319DA" w14:textId="7B5A35DC" w:rsidR="0066085E" w:rsidRPr="00F82685" w:rsidRDefault="0066085E" w:rsidP="00352A82">
      <w:pPr>
        <w:rPr>
          <w:b/>
          <w:bCs w:val="0"/>
          <w:noProof w:val="0"/>
        </w:rPr>
      </w:pPr>
      <w:r w:rsidRPr="00F82685">
        <w:rPr>
          <w:b/>
          <w:bCs w:val="0"/>
          <w:noProof w:val="0"/>
        </w:rPr>
        <w:t xml:space="preserve">PREDLOG SKLEPA: </w:t>
      </w:r>
    </w:p>
    <w:p w14:paraId="267E24A6" w14:textId="42756D28" w:rsidR="00FB7287" w:rsidRPr="00F82685" w:rsidRDefault="00FB7287" w:rsidP="00EE0A13">
      <w:pPr>
        <w:jc w:val="left"/>
        <w:rPr>
          <w:noProof w:val="0"/>
        </w:rPr>
      </w:pPr>
      <w:r w:rsidRPr="00F82685">
        <w:rPr>
          <w:noProof w:val="0"/>
        </w:rPr>
        <w:t xml:space="preserve">Mestni svet Mestne občine Nova Gorica </w:t>
      </w:r>
      <w:r w:rsidR="007719D8">
        <w:rPr>
          <w:noProof w:val="0"/>
        </w:rPr>
        <w:t xml:space="preserve">sprejme Sklep o podaji </w:t>
      </w:r>
      <w:r w:rsidR="00F82685">
        <w:rPr>
          <w:noProof w:val="0"/>
        </w:rPr>
        <w:t xml:space="preserve"> soglasj</w:t>
      </w:r>
      <w:r w:rsidR="007719D8">
        <w:rPr>
          <w:noProof w:val="0"/>
        </w:rPr>
        <w:t>a</w:t>
      </w:r>
      <w:r w:rsidR="00F82685">
        <w:rPr>
          <w:noProof w:val="0"/>
        </w:rPr>
        <w:t xml:space="preserve"> k ekonomski ceni socialnovarstvene storitve pomoč družini na domu kot socialna oskrba na domu</w:t>
      </w:r>
      <w:r w:rsidRPr="00F82685">
        <w:rPr>
          <w:noProof w:val="0"/>
        </w:rPr>
        <w:t>.</w:t>
      </w:r>
      <w:bookmarkStart w:id="1"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82685" w14:paraId="0FF38549" w14:textId="77777777" w:rsidTr="00FB7287">
        <w:tc>
          <w:tcPr>
            <w:tcW w:w="3549" w:type="dxa"/>
          </w:tcPr>
          <w:p w14:paraId="1D1D813B" w14:textId="519954CF" w:rsidR="00FB7287" w:rsidRPr="00F82685" w:rsidRDefault="00FB7287" w:rsidP="00C818D4">
            <w:pPr>
              <w:pStyle w:val="Podpisoseba"/>
              <w:spacing w:before="0" w:after="0"/>
              <w:rPr>
                <w:b/>
                <w:noProof w:val="0"/>
                <w:color w:val="FFFFFF" w:themeColor="background1"/>
              </w:rPr>
            </w:pPr>
            <w:r w:rsidRPr="00F82685">
              <w:rPr>
                <w:b/>
                <w:noProof w:val="0"/>
                <w:color w:val="FFFFFF" w:themeColor="background1"/>
              </w:rPr>
              <w:t xml:space="preserve"> podpisnik</w:t>
            </w:r>
          </w:p>
        </w:tc>
      </w:tr>
      <w:tr w:rsidR="00FB7287" w:rsidRPr="00F82685" w14:paraId="6D021AA2" w14:textId="77777777" w:rsidTr="00FB7287">
        <w:tc>
          <w:tcPr>
            <w:tcW w:w="3549" w:type="dxa"/>
          </w:tcPr>
          <w:p w14:paraId="7F514CF4" w14:textId="77777777" w:rsidR="00FB7287" w:rsidRPr="00F82685" w:rsidRDefault="00FB7287" w:rsidP="00C818D4">
            <w:pPr>
              <w:pStyle w:val="Podpisoseba"/>
              <w:spacing w:before="0" w:after="0"/>
              <w:rPr>
                <w:bCs w:val="0"/>
                <w:noProof w:val="0"/>
              </w:rPr>
            </w:pPr>
            <w:r w:rsidRPr="00F82685">
              <w:rPr>
                <w:b/>
                <w:noProof w:val="0"/>
              </w:rPr>
              <w:t>Samo Turel</w:t>
            </w:r>
          </w:p>
        </w:tc>
      </w:tr>
      <w:tr w:rsidR="00FB7287" w:rsidRPr="00F82685" w14:paraId="1EDB9A6B" w14:textId="77777777" w:rsidTr="00FB7287">
        <w:trPr>
          <w:trHeight w:val="530"/>
        </w:trPr>
        <w:tc>
          <w:tcPr>
            <w:tcW w:w="3549" w:type="dxa"/>
          </w:tcPr>
          <w:p w14:paraId="07F6B71D" w14:textId="50D26A39" w:rsidR="00FB7287" w:rsidRPr="00F82685" w:rsidRDefault="002D1A11" w:rsidP="00C818D4">
            <w:pPr>
              <w:pStyle w:val="Podpisoseba"/>
              <w:spacing w:before="0" w:after="0"/>
              <w:rPr>
                <w:bCs w:val="0"/>
                <w:noProof w:val="0"/>
              </w:rPr>
            </w:pPr>
            <w:r>
              <w:rPr>
                <w:noProof w:val="0"/>
              </w:rPr>
              <w:t>Župan</w:t>
            </w:r>
          </w:p>
        </w:tc>
      </w:tr>
      <w:bookmarkEnd w:id="1"/>
    </w:tbl>
    <w:p w14:paraId="44177559" w14:textId="77777777" w:rsidR="00FB7287" w:rsidRPr="00F82685" w:rsidRDefault="00FB7287" w:rsidP="00BE5B70">
      <w:pPr>
        <w:rPr>
          <w:rStyle w:val="ZvezaZnak"/>
          <w:bCs/>
          <w:noProof w:val="0"/>
          <w:sz w:val="20"/>
          <w:u w:val="none"/>
        </w:rPr>
      </w:pPr>
    </w:p>
    <w:p w14:paraId="1C6841A1" w14:textId="0A7158D1" w:rsidR="0005678C" w:rsidRPr="00F82685" w:rsidRDefault="0066085E" w:rsidP="00774DD1">
      <w:pPr>
        <w:pStyle w:val="gradivo"/>
        <w:rPr>
          <w:noProof w:val="0"/>
        </w:rPr>
      </w:pPr>
      <w:r w:rsidRPr="00F82685">
        <w:rPr>
          <w:noProof w:val="0"/>
        </w:rPr>
        <w:t>Gradivo</w:t>
      </w:r>
      <w:r w:rsidR="00F12361" w:rsidRPr="00F82685">
        <w:rPr>
          <w:noProof w:val="0"/>
        </w:rPr>
        <w:t>:</w:t>
      </w:r>
    </w:p>
    <w:p w14:paraId="50D0781C" w14:textId="77777777" w:rsidR="007C6403" w:rsidRDefault="0066085E" w:rsidP="00124562">
      <w:pPr>
        <w:pStyle w:val="gradivo"/>
        <w:numPr>
          <w:ilvl w:val="0"/>
          <w:numId w:val="10"/>
        </w:numPr>
        <w:rPr>
          <w:noProof w:val="0"/>
        </w:rPr>
      </w:pPr>
      <w:r w:rsidRPr="00F82685">
        <w:rPr>
          <w:noProof w:val="0"/>
        </w:rPr>
        <w:t>Gradivo</w:t>
      </w:r>
      <w:r w:rsidR="00F12361" w:rsidRPr="00F82685">
        <w:rPr>
          <w:noProof w:val="0"/>
        </w:rPr>
        <w:t xml:space="preserve"> 1: </w:t>
      </w:r>
      <w:r w:rsidRPr="00F82685">
        <w:rPr>
          <w:noProof w:val="0"/>
        </w:rPr>
        <w:t>predlog sklepa</w:t>
      </w:r>
      <w:r w:rsidR="00EE0A13">
        <w:rPr>
          <w:noProof w:val="0"/>
        </w:rPr>
        <w:t xml:space="preserve"> </w:t>
      </w:r>
      <w:r w:rsidR="007C6403">
        <w:rPr>
          <w:noProof w:val="0"/>
        </w:rPr>
        <w:t>z</w:t>
      </w:r>
    </w:p>
    <w:p w14:paraId="42E3232A" w14:textId="3E6AC90E" w:rsidR="00774DD1" w:rsidRPr="00F82685" w:rsidRDefault="007C6403" w:rsidP="007C6403">
      <w:pPr>
        <w:pStyle w:val="gradivo"/>
        <w:ind w:left="710"/>
        <w:rPr>
          <w:noProof w:val="0"/>
        </w:rPr>
      </w:pPr>
      <w:r>
        <w:rPr>
          <w:noProof w:val="0"/>
        </w:rPr>
        <w:t xml:space="preserve">     </w:t>
      </w:r>
      <w:r w:rsidR="0066085E" w:rsidRPr="00F82685">
        <w:rPr>
          <w:noProof w:val="0"/>
        </w:rPr>
        <w:t>obrazložitv</w:t>
      </w:r>
      <w:r>
        <w:rPr>
          <w:noProof w:val="0"/>
        </w:rPr>
        <w:t>ijo</w:t>
      </w:r>
    </w:p>
    <w:p w14:paraId="18184546" w14:textId="76907339" w:rsidR="001C491B" w:rsidRPr="00F82685" w:rsidRDefault="00774DD1" w:rsidP="000E423D">
      <w:pPr>
        <w:pStyle w:val="gradivo"/>
        <w:numPr>
          <w:ilvl w:val="0"/>
          <w:numId w:val="10"/>
        </w:numPr>
        <w:rPr>
          <w:noProof w:val="0"/>
        </w:rPr>
      </w:pPr>
      <w:r w:rsidRPr="00F82685">
        <w:rPr>
          <w:noProof w:val="0"/>
        </w:rPr>
        <w:t>G</w:t>
      </w:r>
      <w:r w:rsidR="0066085E" w:rsidRPr="00F82685">
        <w:rPr>
          <w:noProof w:val="0"/>
        </w:rPr>
        <w:t xml:space="preserve">radivo </w:t>
      </w:r>
      <w:r w:rsidR="007C6403">
        <w:rPr>
          <w:noProof w:val="0"/>
        </w:rPr>
        <w:t>2</w:t>
      </w:r>
      <w:r w:rsidR="0066085E" w:rsidRPr="00F82685">
        <w:rPr>
          <w:noProof w:val="0"/>
        </w:rPr>
        <w:t xml:space="preserve">: </w:t>
      </w:r>
      <w:r w:rsidR="00F82685">
        <w:rPr>
          <w:noProof w:val="0"/>
        </w:rPr>
        <w:t>Predlog cene storitve pomoči družini na domu za leto 2026</w:t>
      </w:r>
    </w:p>
    <w:p w14:paraId="29F8F0D4" w14:textId="77777777" w:rsidR="001C491B" w:rsidRPr="00F82685" w:rsidRDefault="001C491B" w:rsidP="00352A82">
      <w:pPr>
        <w:rPr>
          <w:noProof w:val="0"/>
        </w:rPr>
        <w:sectPr w:rsidR="001C491B" w:rsidRPr="00F82685"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68735223" w14:textId="556D8192" w:rsidR="0066085E" w:rsidRPr="00F82685" w:rsidRDefault="000E5815" w:rsidP="00355F3A">
      <w:pPr>
        <w:pStyle w:val="Nazivenote"/>
        <w:rPr>
          <w:b w:val="0"/>
          <w:bCs/>
          <w:noProof w:val="0"/>
        </w:rPr>
      </w:pPr>
      <w:r w:rsidRPr="00F82685">
        <w:lastRenderedPageBreak/>
        <mc:AlternateContent>
          <mc:Choice Requires="wps">
            <w:drawing>
              <wp:anchor distT="45720" distB="45720" distL="114300" distR="114300" simplePos="0" relativeHeight="251664384" behindDoc="1" locked="0" layoutInCell="1" allowOverlap="1" wp14:anchorId="368F71C2" wp14:editId="0604D085">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F82685">
        <mc:AlternateContent>
          <mc:Choice Requires="wps">
            <w:drawing>
              <wp:anchor distT="0" distB="0" distL="114300" distR="114300" simplePos="0" relativeHeight="251663360" behindDoc="0" locked="0" layoutInCell="1" allowOverlap="1" wp14:anchorId="1F923174" wp14:editId="4CE0D365">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75BD9"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F82685">
        <w:rPr>
          <w:noProof w:val="0"/>
        </w:rPr>
        <w:t>Mestni Svet</w:t>
      </w:r>
      <w:r w:rsidR="00731380" w:rsidRPr="00F82685">
        <w:rPr>
          <w:noProof w:val="0"/>
        </w:rPr>
        <w:br/>
      </w:r>
      <w:r w:rsidR="00731380" w:rsidRPr="00F82685">
        <w:rPr>
          <w:b w:val="0"/>
          <w:bCs/>
          <w:noProof w:val="0"/>
        </w:rPr>
        <w:t>Trg Edvarda Kardelja 1, 5000 Nova Gorica</w:t>
      </w:r>
    </w:p>
    <w:p w14:paraId="4DA58669" w14:textId="77777777" w:rsidR="000E5815" w:rsidRPr="00F82685" w:rsidRDefault="000E5815" w:rsidP="00BE5B70">
      <w:pPr>
        <w:rPr>
          <w:noProof w:val="0"/>
        </w:rPr>
      </w:pPr>
    </w:p>
    <w:p w14:paraId="3B36BA73" w14:textId="77777777" w:rsidR="00F82685" w:rsidRPr="00F82685" w:rsidRDefault="00F82685" w:rsidP="004F1EB0">
      <w:pPr>
        <w:spacing w:line="240" w:lineRule="auto"/>
        <w:jc w:val="left"/>
        <w:rPr>
          <w:noProof w:val="0"/>
        </w:rPr>
      </w:pPr>
      <w:r w:rsidRPr="00F82685">
        <w:rPr>
          <w:noProof w:val="0"/>
        </w:rPr>
        <w:t xml:space="preserve">Na podlagi 101. člena Zakona o socialnem varstvu  (Uradni list RS, št. 3/07 – uradno prečiščeno besedilo, 23/07 – </w:t>
      </w:r>
      <w:proofErr w:type="spellStart"/>
      <w:r w:rsidRPr="00F82685">
        <w:rPr>
          <w:noProof w:val="0"/>
        </w:rPr>
        <w:t>popr</w:t>
      </w:r>
      <w:proofErr w:type="spellEnd"/>
      <w:r w:rsidRPr="00F82685">
        <w:rPr>
          <w:noProof w:val="0"/>
        </w:rPr>
        <w:t xml:space="preserve">., 41/07 – </w:t>
      </w:r>
      <w:proofErr w:type="spellStart"/>
      <w:r w:rsidRPr="00F82685">
        <w:rPr>
          <w:noProof w:val="0"/>
        </w:rPr>
        <w:t>popr</w:t>
      </w:r>
      <w:proofErr w:type="spellEnd"/>
      <w:r w:rsidRPr="00F82685">
        <w:rPr>
          <w:noProof w:val="0"/>
        </w:rPr>
        <w:t xml:space="preserve">., 61/10 – </w:t>
      </w:r>
      <w:proofErr w:type="spellStart"/>
      <w:r w:rsidRPr="00F82685">
        <w:rPr>
          <w:noProof w:val="0"/>
        </w:rPr>
        <w:t>ZSVarPre</w:t>
      </w:r>
      <w:proofErr w:type="spellEnd"/>
      <w:r w:rsidRPr="00F82685">
        <w:rPr>
          <w:noProof w:val="0"/>
        </w:rPr>
        <w:t xml:space="preserve">, 62/10 – ZUPJS, 57/12, 39/16, 52/16 – ZPPreb-1, 15/17 – DZ, 29/17, 54/17, 21/18 – </w:t>
      </w:r>
      <w:proofErr w:type="spellStart"/>
      <w:r w:rsidRPr="00F82685">
        <w:rPr>
          <w:noProof w:val="0"/>
        </w:rPr>
        <w:t>ZNOrg</w:t>
      </w:r>
      <w:proofErr w:type="spellEnd"/>
      <w:r w:rsidRPr="00F82685">
        <w:rPr>
          <w:noProof w:val="0"/>
        </w:rPr>
        <w:t xml:space="preserve">, 31/18 – ZOA-A, 28/19, 189/20 – ZFRO, 196/21 – </w:t>
      </w:r>
      <w:proofErr w:type="spellStart"/>
      <w:r w:rsidRPr="00F82685">
        <w:rPr>
          <w:noProof w:val="0"/>
        </w:rPr>
        <w:t>ZDOsk</w:t>
      </w:r>
      <w:proofErr w:type="spellEnd"/>
      <w:r w:rsidRPr="00F82685">
        <w:rPr>
          <w:noProof w:val="0"/>
        </w:rPr>
        <w:t>, 82/23, 84/23 – ZDOsk-1 in 24/25), 38. člena Pravilnika o metodologiji za oblikovanje cen socialno varstvenih storitev (Uradni list RS, št. 87/06, 127/06, 8/07, 51/08, 5/09 in 6/12) in 19. člena Statuta Mestne občine Nova Gorica (Uradni list RS, št. 13/12, 18/17 in 18/19) je Mestni svet Mestne občine Nova Gorica na seji dne  _____ sprejel naslednji</w:t>
      </w:r>
    </w:p>
    <w:p w14:paraId="500C863B" w14:textId="746263F9" w:rsidR="000E5815" w:rsidRPr="00F82685" w:rsidRDefault="00F82685" w:rsidP="00BA6B4D">
      <w:pPr>
        <w:pStyle w:val="Naslov1"/>
        <w:spacing w:line="240" w:lineRule="auto"/>
        <w:jc w:val="center"/>
        <w:rPr>
          <w:noProof w:val="0"/>
        </w:rPr>
      </w:pPr>
      <w:r>
        <w:rPr>
          <w:noProof w:val="0"/>
        </w:rPr>
        <w:t xml:space="preserve">SKLEP </w:t>
      </w:r>
    </w:p>
    <w:p w14:paraId="705A2F6D" w14:textId="77777777" w:rsidR="000E5815" w:rsidRPr="00F82685" w:rsidRDefault="000E5815" w:rsidP="00BA6B4D">
      <w:pPr>
        <w:spacing w:line="240" w:lineRule="auto"/>
        <w:jc w:val="center"/>
        <w:rPr>
          <w:noProof w:val="0"/>
        </w:rPr>
      </w:pPr>
      <w:r w:rsidRPr="00F82685">
        <w:rPr>
          <w:noProof w:val="0"/>
        </w:rPr>
        <w:t>1.</w:t>
      </w:r>
    </w:p>
    <w:p w14:paraId="4F5F0626" w14:textId="026A242F" w:rsidR="00F82685" w:rsidRDefault="00F82685" w:rsidP="00BA6B4D">
      <w:pPr>
        <w:spacing w:line="240" w:lineRule="auto"/>
        <w:jc w:val="left"/>
        <w:rPr>
          <w:noProof w:val="0"/>
        </w:rPr>
      </w:pPr>
      <w:r>
        <w:rPr>
          <w:noProof w:val="0"/>
        </w:rPr>
        <w:t>Mestni svet Mestne občine Nova Gorica daje soglasje k ekonomski ceni socialno varstvene storitve pomoč družini na domu kot socialna oskrba na domu, ki od 1.</w:t>
      </w:r>
      <w:r w:rsidR="002D1A11">
        <w:rPr>
          <w:noProof w:val="0"/>
        </w:rPr>
        <w:t xml:space="preserve"> </w:t>
      </w:r>
      <w:r>
        <w:rPr>
          <w:noProof w:val="0"/>
        </w:rPr>
        <w:t>2.</w:t>
      </w:r>
      <w:r w:rsidR="002D1A11">
        <w:rPr>
          <w:noProof w:val="0"/>
        </w:rPr>
        <w:t xml:space="preserve"> </w:t>
      </w:r>
      <w:r>
        <w:rPr>
          <w:noProof w:val="0"/>
        </w:rPr>
        <w:t xml:space="preserve">2026 znaša 33,48 EUR za efektivno uro. </w:t>
      </w:r>
    </w:p>
    <w:p w14:paraId="2756A08B" w14:textId="77777777" w:rsidR="00F82685" w:rsidRDefault="00F82685" w:rsidP="00F82685">
      <w:pPr>
        <w:jc w:val="center"/>
        <w:rPr>
          <w:noProof w:val="0"/>
        </w:rPr>
      </w:pPr>
      <w:r>
        <w:rPr>
          <w:noProof w:val="0"/>
        </w:rPr>
        <w:t>2.</w:t>
      </w:r>
    </w:p>
    <w:p w14:paraId="45E6F346" w14:textId="760EAFE1" w:rsidR="00F82685" w:rsidRDefault="00F82685" w:rsidP="00BA6B4D">
      <w:pPr>
        <w:spacing w:line="240" w:lineRule="auto"/>
        <w:jc w:val="left"/>
        <w:rPr>
          <w:noProof w:val="0"/>
        </w:rPr>
      </w:pPr>
      <w:r>
        <w:rPr>
          <w:noProof w:val="0"/>
        </w:rPr>
        <w:t>Za uporabnike storitve socialne oskrbe na domu znaša cena za uro socialne oskrbe na domu od 1.</w:t>
      </w:r>
      <w:r w:rsidR="002D1A11">
        <w:rPr>
          <w:noProof w:val="0"/>
        </w:rPr>
        <w:t xml:space="preserve"> </w:t>
      </w:r>
      <w:r>
        <w:rPr>
          <w:noProof w:val="0"/>
        </w:rPr>
        <w:t>2.</w:t>
      </w:r>
      <w:r w:rsidR="002D1A11">
        <w:rPr>
          <w:noProof w:val="0"/>
        </w:rPr>
        <w:t xml:space="preserve"> </w:t>
      </w:r>
      <w:r>
        <w:rPr>
          <w:noProof w:val="0"/>
        </w:rPr>
        <w:t>202</w:t>
      </w:r>
      <w:r w:rsidR="007719D8">
        <w:rPr>
          <w:noProof w:val="0"/>
        </w:rPr>
        <w:t>6</w:t>
      </w:r>
      <w:r>
        <w:rPr>
          <w:noProof w:val="0"/>
        </w:rPr>
        <w:t xml:space="preserve">: </w:t>
      </w:r>
    </w:p>
    <w:p w14:paraId="192317C7" w14:textId="6B64EC11" w:rsidR="00C8633A" w:rsidRDefault="00C8633A" w:rsidP="00BA6B4D">
      <w:pPr>
        <w:spacing w:line="240" w:lineRule="auto"/>
        <w:jc w:val="left"/>
        <w:rPr>
          <w:noProof w:val="0"/>
        </w:rPr>
      </w:pPr>
      <w:r>
        <w:rPr>
          <w:noProof w:val="0"/>
        </w:rPr>
        <w:t>- o</w:t>
      </w:r>
      <w:r w:rsidR="00F82685">
        <w:rPr>
          <w:noProof w:val="0"/>
        </w:rPr>
        <w:t>b delavnikih in sobotah 6,50 EUR, kar predstavlja 19,41 % ekonomske cen</w:t>
      </w:r>
      <w:r w:rsidR="007719D8">
        <w:rPr>
          <w:noProof w:val="0"/>
        </w:rPr>
        <w:t>e,</w:t>
      </w:r>
      <w:r>
        <w:rPr>
          <w:noProof w:val="0"/>
        </w:rPr>
        <w:t xml:space="preserve"> </w:t>
      </w:r>
    </w:p>
    <w:p w14:paraId="4A7A35B5" w14:textId="77777777" w:rsidR="00C8633A" w:rsidRDefault="00C8633A" w:rsidP="00BA6B4D">
      <w:pPr>
        <w:spacing w:line="240" w:lineRule="auto"/>
        <w:jc w:val="left"/>
        <w:rPr>
          <w:noProof w:val="0"/>
        </w:rPr>
      </w:pPr>
      <w:r>
        <w:rPr>
          <w:noProof w:val="0"/>
        </w:rPr>
        <w:t xml:space="preserve">- </w:t>
      </w:r>
      <w:r w:rsidR="00F82685">
        <w:rPr>
          <w:noProof w:val="0"/>
        </w:rPr>
        <w:t xml:space="preserve">ob nedeljah 9,10 EUR, </w:t>
      </w:r>
    </w:p>
    <w:p w14:paraId="7C915FA9" w14:textId="1DEAB965" w:rsidR="00F82685" w:rsidRDefault="00C8633A" w:rsidP="00BA6B4D">
      <w:pPr>
        <w:spacing w:line="240" w:lineRule="auto"/>
        <w:jc w:val="left"/>
        <w:rPr>
          <w:noProof w:val="0"/>
        </w:rPr>
      </w:pPr>
      <w:r>
        <w:rPr>
          <w:noProof w:val="0"/>
        </w:rPr>
        <w:t xml:space="preserve">- </w:t>
      </w:r>
      <w:r w:rsidR="00F82685">
        <w:rPr>
          <w:noProof w:val="0"/>
        </w:rPr>
        <w:t>na dan državnega praznika, ki je dela prost dan 9,75 EUR.</w:t>
      </w:r>
    </w:p>
    <w:p w14:paraId="2AD95B0F" w14:textId="77777777" w:rsidR="00F82685" w:rsidRDefault="00F82685" w:rsidP="00F82685">
      <w:pPr>
        <w:jc w:val="left"/>
        <w:rPr>
          <w:noProof w:val="0"/>
        </w:rPr>
      </w:pPr>
      <w:r>
        <w:rPr>
          <w:noProof w:val="0"/>
        </w:rPr>
        <w:t>Cena ure storitve, opravljene v nedeljo ali v nočnem času se lahko poveča največ za 40 %, opravljene na dan državnega praznika in dela prostega dne pa največ za 50 %, in sicer glede na dejansko povečanje stroškov dela.</w:t>
      </w:r>
    </w:p>
    <w:p w14:paraId="2A5327E8" w14:textId="29C04EE0" w:rsidR="00F82685" w:rsidRDefault="00F82685" w:rsidP="00C8633A">
      <w:pPr>
        <w:jc w:val="center"/>
        <w:rPr>
          <w:noProof w:val="0"/>
        </w:rPr>
      </w:pPr>
      <w:r>
        <w:rPr>
          <w:noProof w:val="0"/>
        </w:rPr>
        <w:t>3.</w:t>
      </w:r>
    </w:p>
    <w:p w14:paraId="74C6BAF6" w14:textId="4B745D1A" w:rsidR="00F82685" w:rsidRDefault="00F82685" w:rsidP="00BA6B4D">
      <w:pPr>
        <w:spacing w:line="240" w:lineRule="auto"/>
        <w:jc w:val="left"/>
        <w:rPr>
          <w:noProof w:val="0"/>
        </w:rPr>
      </w:pPr>
      <w:r>
        <w:rPr>
          <w:noProof w:val="0"/>
        </w:rPr>
        <w:t>Z dnem uveljavitve tega sklepa preneha veljati Sklep o soglasju k ceni številka 1221-6/2024-7 z dne 23.</w:t>
      </w:r>
      <w:r w:rsidR="002D1A11">
        <w:rPr>
          <w:noProof w:val="0"/>
        </w:rPr>
        <w:t xml:space="preserve"> </w:t>
      </w:r>
      <w:r>
        <w:rPr>
          <w:noProof w:val="0"/>
        </w:rPr>
        <w:t>1.</w:t>
      </w:r>
      <w:r w:rsidR="002D1A11">
        <w:rPr>
          <w:noProof w:val="0"/>
        </w:rPr>
        <w:t xml:space="preserve"> </w:t>
      </w:r>
      <w:r>
        <w:rPr>
          <w:noProof w:val="0"/>
        </w:rPr>
        <w:t>2025.</w:t>
      </w:r>
    </w:p>
    <w:p w14:paraId="58396674" w14:textId="470CBC33" w:rsidR="00BE5B70" w:rsidRPr="00F82685" w:rsidRDefault="00F82685" w:rsidP="00BA6B4D">
      <w:pPr>
        <w:spacing w:line="240" w:lineRule="auto"/>
        <w:jc w:val="left"/>
        <w:rPr>
          <w:rStyle w:val="ZvezaZnak"/>
          <w:noProof w:val="0"/>
          <w:sz w:val="20"/>
          <w:u w:val="none"/>
        </w:rPr>
      </w:pPr>
      <w:r>
        <w:rPr>
          <w:noProof w:val="0"/>
        </w:rPr>
        <w:t>Ta sklep velja takoj. Objavi se na spletni strani Mestne občine Nova Gorica.</w:t>
      </w:r>
    </w:p>
    <w:p w14:paraId="7D88DB35" w14:textId="3B8D39AE" w:rsidR="00352A82" w:rsidRPr="00F82685" w:rsidRDefault="00352A82" w:rsidP="00BE5B70">
      <w:pPr>
        <w:pStyle w:val="stevilkadokumenta"/>
        <w:rPr>
          <w:rStyle w:val="ZvezaZnak"/>
          <w:noProof w:val="0"/>
          <w:sz w:val="20"/>
          <w:u w:val="none"/>
        </w:rPr>
      </w:pPr>
      <w:r w:rsidRPr="00F82685">
        <w:rPr>
          <w:rStyle w:val="ZvezaZnak"/>
          <w:noProof w:val="0"/>
          <w:sz w:val="20"/>
          <w:u w:val="none"/>
        </w:rPr>
        <w:t xml:space="preserve">Številka: </w:t>
      </w:r>
      <w:r w:rsidR="00BA6B4D">
        <w:rPr>
          <w:rStyle w:val="ZvezaZnak"/>
          <w:noProof w:val="0"/>
          <w:sz w:val="20"/>
          <w:u w:val="none"/>
        </w:rPr>
        <w:t>1221-2/2025</w:t>
      </w:r>
      <w:r w:rsidRPr="00F82685">
        <w:rPr>
          <w:rStyle w:val="ZvezaZnak"/>
          <w:noProof w:val="0"/>
          <w:sz w:val="20"/>
          <w:u w:val="none"/>
        </w:rPr>
        <w:br/>
      </w:r>
      <w:r w:rsidRPr="00F82685">
        <w:rPr>
          <w:noProof w:val="0"/>
        </w:rPr>
        <w:t>Nova Gorica,</w:t>
      </w:r>
      <w:r w:rsidR="002D1A11">
        <w:rPr>
          <w:noProof w:val="0"/>
        </w:rPr>
        <w:t xml:space="preserve"> dne</w:t>
      </w:r>
      <w:r w:rsidRPr="00F82685">
        <w:rPr>
          <w:noProof w:val="0"/>
        </w:rPr>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F82685" w14:paraId="3CD79ED9" w14:textId="77777777" w:rsidTr="009060A3">
        <w:tc>
          <w:tcPr>
            <w:tcW w:w="3549" w:type="dxa"/>
          </w:tcPr>
          <w:p w14:paraId="3281E915" w14:textId="19DE4B92" w:rsidR="009060A3" w:rsidRPr="00F82685" w:rsidRDefault="009060A3" w:rsidP="009060A3">
            <w:pPr>
              <w:pStyle w:val="Podpisoseba"/>
              <w:spacing w:before="0" w:after="0"/>
              <w:rPr>
                <w:b/>
                <w:noProof w:val="0"/>
                <w:color w:val="FFFFFF" w:themeColor="background1"/>
              </w:rPr>
            </w:pPr>
            <w:r w:rsidRPr="00F82685">
              <w:rPr>
                <w:b/>
                <w:noProof w:val="0"/>
                <w:color w:val="FFFFFF" w:themeColor="background1"/>
              </w:rPr>
              <w:t xml:space="preserve"> podpisnik</w:t>
            </w:r>
          </w:p>
        </w:tc>
      </w:tr>
      <w:tr w:rsidR="009060A3" w:rsidRPr="00F82685" w14:paraId="0E78414C" w14:textId="77777777" w:rsidTr="009060A3">
        <w:tc>
          <w:tcPr>
            <w:tcW w:w="3549" w:type="dxa"/>
          </w:tcPr>
          <w:p w14:paraId="36F5CAF7" w14:textId="77777777" w:rsidR="009060A3" w:rsidRPr="00F82685" w:rsidRDefault="009060A3" w:rsidP="009060A3">
            <w:pPr>
              <w:pStyle w:val="Podpisoseba"/>
              <w:spacing w:before="0" w:after="0"/>
              <w:rPr>
                <w:bCs w:val="0"/>
                <w:noProof w:val="0"/>
              </w:rPr>
            </w:pPr>
            <w:r w:rsidRPr="00F82685">
              <w:rPr>
                <w:b/>
                <w:noProof w:val="0"/>
              </w:rPr>
              <w:t>Samo Turel</w:t>
            </w:r>
          </w:p>
        </w:tc>
      </w:tr>
      <w:tr w:rsidR="009060A3" w:rsidRPr="00F82685" w14:paraId="296EC3FE" w14:textId="77777777" w:rsidTr="009060A3">
        <w:trPr>
          <w:trHeight w:val="530"/>
        </w:trPr>
        <w:tc>
          <w:tcPr>
            <w:tcW w:w="3549" w:type="dxa"/>
          </w:tcPr>
          <w:p w14:paraId="366DB2BD" w14:textId="7BF4B096" w:rsidR="009060A3" w:rsidRPr="00F82685" w:rsidRDefault="002D1A11" w:rsidP="009060A3">
            <w:pPr>
              <w:pStyle w:val="Podpisoseba"/>
              <w:spacing w:before="0" w:after="0"/>
              <w:rPr>
                <w:bCs w:val="0"/>
                <w:noProof w:val="0"/>
              </w:rPr>
            </w:pPr>
            <w:r>
              <w:rPr>
                <w:noProof w:val="0"/>
              </w:rPr>
              <w:t>Ž</w:t>
            </w:r>
            <w:r w:rsidR="009060A3" w:rsidRPr="00F82685">
              <w:rPr>
                <w:noProof w:val="0"/>
              </w:rPr>
              <w:t>upan</w:t>
            </w:r>
          </w:p>
        </w:tc>
      </w:tr>
    </w:tbl>
    <w:p w14:paraId="1600E036" w14:textId="3AA6434C" w:rsidR="00714788" w:rsidRPr="00F82685" w:rsidRDefault="00714788" w:rsidP="00352A82">
      <w:pPr>
        <w:rPr>
          <w:noProof w:val="0"/>
        </w:rPr>
      </w:pPr>
    </w:p>
    <w:p w14:paraId="49C83A4E" w14:textId="77777777" w:rsidR="00731380" w:rsidRPr="00F82685" w:rsidRDefault="00731380" w:rsidP="00352A82">
      <w:pPr>
        <w:rPr>
          <w:noProof w:val="0"/>
        </w:rPr>
      </w:pPr>
    </w:p>
    <w:p w14:paraId="06BE4516" w14:textId="77777777" w:rsidR="00731380" w:rsidRPr="00F82685" w:rsidRDefault="00731380" w:rsidP="00352A82">
      <w:pPr>
        <w:rPr>
          <w:noProof w:val="0"/>
        </w:rPr>
        <w:sectPr w:rsidR="00731380" w:rsidRPr="00F82685" w:rsidSect="00E217AD">
          <w:pgSz w:w="11906" w:h="16838"/>
          <w:pgMar w:top="1418" w:right="1418" w:bottom="1418" w:left="1418" w:header="1304" w:footer="454" w:gutter="0"/>
          <w:cols w:space="708"/>
          <w:titlePg/>
          <w:docGrid w:linePitch="360"/>
        </w:sectPr>
      </w:pPr>
    </w:p>
    <w:p w14:paraId="5E21157B" w14:textId="12E17FDE" w:rsidR="00731380" w:rsidRPr="00F82685" w:rsidRDefault="00C50EB4" w:rsidP="00731380">
      <w:pPr>
        <w:pStyle w:val="Nazivenote"/>
        <w:rPr>
          <w:b w:val="0"/>
          <w:bCs/>
          <w:noProof w:val="0"/>
        </w:rPr>
      </w:pPr>
      <w:r w:rsidRPr="00F82685">
        <w:rPr>
          <w:noProof w:val="0"/>
        </w:rPr>
        <w:lastRenderedPageBreak/>
        <w:t>Oddelek za družbene dejavnosti</w:t>
      </w:r>
      <w:r w:rsidR="00731380" w:rsidRPr="00F82685">
        <w:rPr>
          <w:noProof w:val="0"/>
        </w:rPr>
        <w:br/>
      </w:r>
      <w:r w:rsidR="00731380" w:rsidRPr="00F82685">
        <w:rPr>
          <w:b w:val="0"/>
          <w:bCs/>
          <w:noProof w:val="0"/>
        </w:rPr>
        <w:t>Trg Edvarda Kardelja 1, 5000 Nova Gorica</w:t>
      </w:r>
    </w:p>
    <w:p w14:paraId="31D67305" w14:textId="456CED21" w:rsidR="00731380" w:rsidRPr="00F82685" w:rsidRDefault="000C6AC7" w:rsidP="00ED132E">
      <w:pPr>
        <w:pStyle w:val="Naslov1"/>
        <w:rPr>
          <w:noProof w:val="0"/>
        </w:rPr>
      </w:pPr>
      <w:r>
        <w:rPr>
          <w:noProof w:val="0"/>
        </w:rPr>
        <w:t>Obrazložitev</w:t>
      </w:r>
    </w:p>
    <w:p w14:paraId="41825DE7" w14:textId="7F9C7907" w:rsidR="000C6AC7" w:rsidRPr="000C6AC7" w:rsidRDefault="000C6AC7" w:rsidP="00C912EB">
      <w:pPr>
        <w:jc w:val="left"/>
        <w:rPr>
          <w:noProof w:val="0"/>
        </w:rPr>
      </w:pPr>
      <w:r w:rsidRPr="000C6AC7">
        <w:rPr>
          <w:noProof w:val="0"/>
        </w:rPr>
        <w:t xml:space="preserve">Zakon o socialnem varstvu (Uradni list RS, št. 3/07 – uradno prečiščeno besedilo, 23/07 – </w:t>
      </w:r>
      <w:proofErr w:type="spellStart"/>
      <w:r w:rsidRPr="000C6AC7">
        <w:rPr>
          <w:noProof w:val="0"/>
        </w:rPr>
        <w:t>popr</w:t>
      </w:r>
      <w:proofErr w:type="spellEnd"/>
      <w:r w:rsidRPr="000C6AC7">
        <w:rPr>
          <w:noProof w:val="0"/>
        </w:rPr>
        <w:t xml:space="preserve">., 41/07 – </w:t>
      </w:r>
      <w:proofErr w:type="spellStart"/>
      <w:r w:rsidRPr="000C6AC7">
        <w:rPr>
          <w:noProof w:val="0"/>
        </w:rPr>
        <w:t>popr</w:t>
      </w:r>
      <w:proofErr w:type="spellEnd"/>
      <w:r w:rsidRPr="000C6AC7">
        <w:rPr>
          <w:noProof w:val="0"/>
        </w:rPr>
        <w:t xml:space="preserve">., 61/10 – </w:t>
      </w:r>
      <w:proofErr w:type="spellStart"/>
      <w:r w:rsidRPr="000C6AC7">
        <w:rPr>
          <w:noProof w:val="0"/>
        </w:rPr>
        <w:t>ZSVarPre</w:t>
      </w:r>
      <w:proofErr w:type="spellEnd"/>
      <w:r w:rsidRPr="000C6AC7">
        <w:rPr>
          <w:noProof w:val="0"/>
        </w:rPr>
        <w:t xml:space="preserve">, 62/10 – ZUPJS, 57/12, 39/16, 52/16 – ZPPreb-1, 15/17 – DZ, 29/17, 54/17, 21/18 – </w:t>
      </w:r>
      <w:proofErr w:type="spellStart"/>
      <w:r w:rsidRPr="000C6AC7">
        <w:rPr>
          <w:noProof w:val="0"/>
        </w:rPr>
        <w:t>ZNOrg</w:t>
      </w:r>
      <w:proofErr w:type="spellEnd"/>
      <w:r w:rsidRPr="000C6AC7">
        <w:rPr>
          <w:noProof w:val="0"/>
        </w:rPr>
        <w:t xml:space="preserve">, 31/18 – ZOA-A, 28/19, 189/20 – ZFRO, 196/21 – </w:t>
      </w:r>
      <w:proofErr w:type="spellStart"/>
      <w:r w:rsidRPr="000C6AC7">
        <w:rPr>
          <w:noProof w:val="0"/>
        </w:rPr>
        <w:t>ZDOsk</w:t>
      </w:r>
      <w:proofErr w:type="spellEnd"/>
      <w:r w:rsidRPr="000C6AC7">
        <w:rPr>
          <w:noProof w:val="0"/>
        </w:rPr>
        <w:t xml:space="preserve">, 82/23, 84/23 – ZDOsk-1 in 24/25) določa, da je socialno varstvena storitev pomoč družini na domu kot socialna oskrba na domu (v nadaljnjem besedilu: pomoč na domu) javna služba, katere mrežo zagotavlja občina. Izvajanje omenjene socialno varstvene storitve določata tudi Pravilnik o standardih in normativih socialno varstvenih storitev (Uradni list RS, št. 45/10, 28/11, 104/11, 111/13, 102/15, 76/17, 54/19, 81/19, 203/21, 54/22 in 159/22) in  Pravilnik o metodologiji  za oblikovanje cen socialno varstvenih storitev (Uradni list RS, št. 87/06, 127/06, 8/07, 51/08, 5/09 in 6/12). </w:t>
      </w:r>
    </w:p>
    <w:p w14:paraId="1683B642" w14:textId="77777777" w:rsidR="000C6AC7" w:rsidRPr="000C6AC7" w:rsidRDefault="000C6AC7" w:rsidP="00C912EB">
      <w:pPr>
        <w:jc w:val="left"/>
        <w:rPr>
          <w:noProof w:val="0"/>
        </w:rPr>
      </w:pPr>
      <w:r w:rsidRPr="000C6AC7">
        <w:rPr>
          <w:noProof w:val="0"/>
        </w:rPr>
        <w:t>Dom upokojencev Nova Gorica, ki na območju Mestne občine Nova Gorica od 1.1.2016 izvaja storitev pomoč na domu, je skladu s Pravilnikom o metodologiji za oblikovanje cen socialno varstvenih storitev, Pravilnikom o standardih in normativih socialnovarstvenih storitev, Zakonom o socialnem varstvu ter drugimi veljavnimi predpisi pripravil predlog ekonomske cene pomoči na domu za leto 2026 in zaprosil za soglasje k predlagani ceni pomoči na domu.</w:t>
      </w:r>
    </w:p>
    <w:p w14:paraId="01AD3302" w14:textId="77777777" w:rsidR="000C6AC7" w:rsidRPr="000C6AC7" w:rsidRDefault="000C6AC7" w:rsidP="00C912EB">
      <w:pPr>
        <w:jc w:val="left"/>
        <w:rPr>
          <w:noProof w:val="0"/>
        </w:rPr>
      </w:pPr>
      <w:r w:rsidRPr="000C6AC7">
        <w:rPr>
          <w:noProof w:val="0"/>
        </w:rPr>
        <w:t>Pomoč na domu, poleg mobilne pomoči vsebuje tudi socialno oskrbo na domu, ki je namenjena upravičencem, ki imajo zagotovljene bivalne in druge pogoje za življenje v svojem bivalnem okolju, zaradi starosti, invalidnosti ali kronične bolezni pa se ne morejo oskrbovati ali negovati sami, njihovi svojci pa take oskrbe in nege ne zmorejo ali zanju nimajo možnosti. Gre za različne oblike organizirane praktične pomoči in opravil, s katerimi se upravičencem vsaj za določen čas nadomesti potrebo po institucionalnem varstvu v zavodu, v drugi družini ali v drugi organizirani obliki.</w:t>
      </w:r>
    </w:p>
    <w:p w14:paraId="167AC9B6" w14:textId="77777777" w:rsidR="000C6AC7" w:rsidRPr="000C6AC7" w:rsidRDefault="000C6AC7" w:rsidP="00C912EB">
      <w:pPr>
        <w:spacing w:line="240" w:lineRule="auto"/>
        <w:jc w:val="left"/>
        <w:rPr>
          <w:noProof w:val="0"/>
        </w:rPr>
      </w:pPr>
      <w:r w:rsidRPr="000C6AC7">
        <w:rPr>
          <w:noProof w:val="0"/>
        </w:rPr>
        <w:t>Storitev se prilagodi potrebam posameznega upravičenca in obsega naslednje sklope opravil:</w:t>
      </w:r>
    </w:p>
    <w:p w14:paraId="7F98FCA4" w14:textId="50CE1CB7" w:rsidR="000C6AC7" w:rsidRPr="000C6AC7" w:rsidRDefault="000C6AC7" w:rsidP="00C912EB">
      <w:pPr>
        <w:spacing w:line="240" w:lineRule="auto"/>
        <w:jc w:val="left"/>
        <w:rPr>
          <w:noProof w:val="0"/>
        </w:rPr>
      </w:pPr>
      <w:r w:rsidRPr="000C6AC7">
        <w:rPr>
          <w:noProof w:val="0"/>
        </w:rPr>
        <w:t>- pomoč pri temeljnih dnevnih opravilih, kamor sodijo naslednja opravila: pomoč pri oblačenju, slačenju, pomoč pri umivanju, hranjenju, opravljanju osnovnih življenjskih potreb, vzdrževanje in nega osebnih ortopedskih pripomočkov,</w:t>
      </w:r>
    </w:p>
    <w:p w14:paraId="2B212241" w14:textId="69639C39" w:rsidR="000C6AC7" w:rsidRPr="000C6AC7" w:rsidRDefault="000C6AC7" w:rsidP="00C912EB">
      <w:pPr>
        <w:spacing w:line="240" w:lineRule="auto"/>
        <w:jc w:val="left"/>
        <w:rPr>
          <w:noProof w:val="0"/>
        </w:rPr>
      </w:pPr>
      <w:r w:rsidRPr="000C6AC7">
        <w:rPr>
          <w:noProof w:val="0"/>
        </w:rPr>
        <w:t>-</w:t>
      </w:r>
      <w:r>
        <w:rPr>
          <w:noProof w:val="0"/>
        </w:rPr>
        <w:t xml:space="preserve"> </w:t>
      </w:r>
      <w:r w:rsidRPr="000C6AC7">
        <w:rPr>
          <w:noProof w:val="0"/>
        </w:rPr>
        <w:t>gospodinjsko pomoč, kamor sodijo naslednja opravila: prinašanje enega pripravljenega obroka ali nabava živil in priprava enega obroka hrane, pomivanje uporabljene posode, osnovno čiščenje bivalnega dela prostorov z odnašanjem smeti, postiljanje in osnovno vzdrževanje spalnega prostora,</w:t>
      </w:r>
    </w:p>
    <w:p w14:paraId="312BE910" w14:textId="775CBDAC" w:rsidR="000C6AC7" w:rsidRPr="000C6AC7" w:rsidRDefault="000C6AC7" w:rsidP="00C912EB">
      <w:pPr>
        <w:spacing w:line="240" w:lineRule="auto"/>
        <w:jc w:val="left"/>
        <w:rPr>
          <w:noProof w:val="0"/>
        </w:rPr>
      </w:pPr>
      <w:r w:rsidRPr="000C6AC7">
        <w:rPr>
          <w:noProof w:val="0"/>
        </w:rPr>
        <w:lastRenderedPageBreak/>
        <w:t>- pomoč pri ohranjanju socialnih stikov, kamor sodijo naslednja opravila: vzpostavljanje socialne mreže z okoljem, s prostovoljci in s sorodstvom, spremljanje upravičenca pri opravljanju nujnih obveznosti, informiranje ustanov o stanju in potrebah upravičenca ter priprava upravičenca na institucionalno varstvo.</w:t>
      </w:r>
    </w:p>
    <w:p w14:paraId="0D557133" w14:textId="77777777" w:rsidR="000C6AC7" w:rsidRPr="000C6AC7" w:rsidRDefault="000C6AC7" w:rsidP="00C912EB">
      <w:pPr>
        <w:jc w:val="left"/>
        <w:rPr>
          <w:noProof w:val="0"/>
        </w:rPr>
      </w:pPr>
      <w:r w:rsidRPr="000C6AC7">
        <w:rPr>
          <w:noProof w:val="0"/>
        </w:rPr>
        <w:t>Upravičenec je upravičen do pomoči na domu, če potrebuje najmanj dve opravili iz dveh različnih sklopov zgoraj naštetih opravil.</w:t>
      </w:r>
    </w:p>
    <w:p w14:paraId="557EC0F1" w14:textId="77777777" w:rsidR="000C6AC7" w:rsidRPr="000C6AC7" w:rsidRDefault="000C6AC7" w:rsidP="00C912EB">
      <w:pPr>
        <w:spacing w:line="240" w:lineRule="auto"/>
        <w:jc w:val="left"/>
        <w:rPr>
          <w:noProof w:val="0"/>
        </w:rPr>
      </w:pPr>
      <w:r w:rsidRPr="000C6AC7">
        <w:rPr>
          <w:noProof w:val="0"/>
        </w:rPr>
        <w:t>Stroške storitve pomoč na domu sestavljajo:</w:t>
      </w:r>
    </w:p>
    <w:p w14:paraId="7ABCD1C3" w14:textId="65EB8E5C" w:rsidR="000C6AC7" w:rsidRPr="000C6AC7" w:rsidRDefault="000C6AC7" w:rsidP="00C912EB">
      <w:pPr>
        <w:spacing w:line="240" w:lineRule="auto"/>
        <w:jc w:val="left"/>
        <w:rPr>
          <w:noProof w:val="0"/>
        </w:rPr>
      </w:pPr>
      <w:r w:rsidRPr="000C6AC7">
        <w:rPr>
          <w:noProof w:val="0"/>
        </w:rPr>
        <w:t>- stroški strokovne priprave v zvezi s sklenitvijo dogovora,</w:t>
      </w:r>
    </w:p>
    <w:p w14:paraId="38C81B7A" w14:textId="4D087419" w:rsidR="000C6AC7" w:rsidRPr="000C6AC7" w:rsidRDefault="000C6AC7" w:rsidP="00C912EB">
      <w:pPr>
        <w:spacing w:line="240" w:lineRule="auto"/>
        <w:jc w:val="left"/>
        <w:rPr>
          <w:noProof w:val="0"/>
        </w:rPr>
      </w:pPr>
      <w:r w:rsidRPr="000C6AC7">
        <w:rPr>
          <w:noProof w:val="0"/>
        </w:rPr>
        <w:t>- stroški vodenja in koordiniranja neposrednega izvajanja storitve,</w:t>
      </w:r>
    </w:p>
    <w:p w14:paraId="6FD2F80D" w14:textId="2E50416A" w:rsidR="000C6AC7" w:rsidRPr="000C6AC7" w:rsidRDefault="000C6AC7" w:rsidP="00C912EB">
      <w:pPr>
        <w:spacing w:line="240" w:lineRule="auto"/>
        <w:jc w:val="left"/>
        <w:rPr>
          <w:noProof w:val="0"/>
        </w:rPr>
      </w:pPr>
      <w:r w:rsidRPr="000C6AC7">
        <w:rPr>
          <w:noProof w:val="0"/>
        </w:rPr>
        <w:t>- stroški za neposredno izvajanje storitve na domu uporabnikov.</w:t>
      </w:r>
    </w:p>
    <w:p w14:paraId="3A643928" w14:textId="77777777" w:rsidR="000C6AC7" w:rsidRPr="000C6AC7" w:rsidRDefault="000C6AC7" w:rsidP="00C912EB">
      <w:pPr>
        <w:jc w:val="left"/>
        <w:rPr>
          <w:noProof w:val="0"/>
        </w:rPr>
      </w:pPr>
      <w:r w:rsidRPr="000C6AC7">
        <w:rPr>
          <w:noProof w:val="0"/>
        </w:rPr>
        <w:t xml:space="preserve">Dom upokojencev Nova Gorica je pripravil predlog ekonomske cene pomoči na domu za leto 2026 v skladu s Pravilnikom o metodologiji za oblikovanje cen socialnovarstvenih storitev ob upoštevanju, da je število zaposlenih neposrednih socialnih oskrbovalk in število efektivnih ur oskrbovanca na uporabnika enako kot v letu 2025 ter povprečno število uporabnikov 244. Na Obrazcu 2 so prikazane cene za uporabnika, v kolikor bi občina iz proračuna pokrivala 50 % stroškov celotnega programa pomoči na domu (prva tabela), v drugi tabeli (tabela 2) pa je prikazan izračun, pri katerem se delež financiranja občine poveča na 70,02 %, tako da znaša cena za uporabnika 6,50 EUR za uro storitve. Za primerjavo je pripravil tudi izračun cene za uporabnika, če bi cena pomoči na domu z uporabnika znašala 7,00 EUR ali 7,50 EUR za uro storitve. </w:t>
      </w:r>
    </w:p>
    <w:p w14:paraId="1A8CE9E7" w14:textId="77777777" w:rsidR="000C6AC7" w:rsidRPr="000C6AC7" w:rsidRDefault="000C6AC7" w:rsidP="00C912EB">
      <w:pPr>
        <w:spacing w:line="240" w:lineRule="auto"/>
        <w:jc w:val="left"/>
        <w:rPr>
          <w:noProof w:val="0"/>
        </w:rPr>
      </w:pPr>
      <w:r w:rsidRPr="000C6AC7">
        <w:rPr>
          <w:noProof w:val="0"/>
        </w:rPr>
        <w:t xml:space="preserve">Osnovo za izračun cene predstavljajo naslednji elementi: </w:t>
      </w:r>
    </w:p>
    <w:p w14:paraId="3A61A233" w14:textId="20639C47" w:rsidR="000C6AC7" w:rsidRPr="000C6AC7" w:rsidRDefault="000C6AC7" w:rsidP="00C912EB">
      <w:pPr>
        <w:spacing w:line="240" w:lineRule="auto"/>
        <w:jc w:val="left"/>
        <w:rPr>
          <w:noProof w:val="0"/>
        </w:rPr>
      </w:pPr>
      <w:r w:rsidRPr="000C6AC7">
        <w:rPr>
          <w:noProof w:val="0"/>
        </w:rPr>
        <w:t>- število zaposlenih: 30 socialnih oskrbovalk, zaposlenih za osemurni delavnik,</w:t>
      </w:r>
    </w:p>
    <w:p w14:paraId="4E984782" w14:textId="3F807B3F" w:rsidR="000C6AC7" w:rsidRPr="000C6AC7" w:rsidRDefault="000C6AC7" w:rsidP="00C912EB">
      <w:pPr>
        <w:spacing w:line="240" w:lineRule="auto"/>
        <w:jc w:val="left"/>
        <w:rPr>
          <w:noProof w:val="0"/>
        </w:rPr>
      </w:pPr>
      <w:r w:rsidRPr="000C6AC7">
        <w:rPr>
          <w:noProof w:val="0"/>
        </w:rPr>
        <w:t>- efektivne ure na oskrbovalca: 105 ur,</w:t>
      </w:r>
    </w:p>
    <w:p w14:paraId="42FC1CEB" w14:textId="3ED01084" w:rsidR="000C6AC7" w:rsidRPr="000C6AC7" w:rsidRDefault="000C6AC7" w:rsidP="00C912EB">
      <w:pPr>
        <w:spacing w:line="240" w:lineRule="auto"/>
        <w:jc w:val="left"/>
        <w:rPr>
          <w:noProof w:val="0"/>
        </w:rPr>
      </w:pPr>
      <w:r w:rsidRPr="000C6AC7">
        <w:rPr>
          <w:noProof w:val="0"/>
        </w:rPr>
        <w:t>- povprečno mesečno število uporabnikov: 244,</w:t>
      </w:r>
    </w:p>
    <w:p w14:paraId="5CEE4347" w14:textId="2AC20E4D" w:rsidR="000C6AC7" w:rsidRPr="000C6AC7" w:rsidRDefault="000C6AC7" w:rsidP="00C912EB">
      <w:pPr>
        <w:spacing w:line="240" w:lineRule="auto"/>
        <w:jc w:val="left"/>
        <w:rPr>
          <w:noProof w:val="0"/>
        </w:rPr>
      </w:pPr>
      <w:r w:rsidRPr="000C6AC7">
        <w:rPr>
          <w:noProof w:val="0"/>
        </w:rPr>
        <w:t xml:space="preserve">- delež strokovnega delavca za strokovno pripravo: 1,220,  </w:t>
      </w:r>
    </w:p>
    <w:p w14:paraId="3B97E7D0" w14:textId="55E3A67B" w:rsidR="000C6AC7" w:rsidRPr="000C6AC7" w:rsidRDefault="000C6AC7" w:rsidP="00C912EB">
      <w:pPr>
        <w:spacing w:line="240" w:lineRule="auto"/>
        <w:jc w:val="left"/>
        <w:rPr>
          <w:noProof w:val="0"/>
        </w:rPr>
      </w:pPr>
      <w:r w:rsidRPr="000C6AC7">
        <w:rPr>
          <w:noProof w:val="0"/>
        </w:rPr>
        <w:t xml:space="preserve">- delež strokovnega delavca za vodenje in koordiniranje: 0,75. </w:t>
      </w:r>
    </w:p>
    <w:p w14:paraId="4D4DFE14" w14:textId="77777777" w:rsidR="000C6AC7" w:rsidRPr="009A7449" w:rsidRDefault="000C6AC7" w:rsidP="00C912EB">
      <w:pPr>
        <w:jc w:val="left"/>
        <w:rPr>
          <w:b/>
          <w:bCs w:val="0"/>
          <w:noProof w:val="0"/>
        </w:rPr>
      </w:pPr>
      <w:r w:rsidRPr="009A7449">
        <w:rPr>
          <w:b/>
          <w:bCs w:val="0"/>
          <w:noProof w:val="0"/>
        </w:rPr>
        <w:t>Stroški storitve pomoči na domu so razdeljeni na:</w:t>
      </w:r>
    </w:p>
    <w:p w14:paraId="441926AC" w14:textId="77777777" w:rsidR="000C6AC7" w:rsidRPr="009A7449" w:rsidRDefault="000C6AC7" w:rsidP="00C912EB">
      <w:pPr>
        <w:jc w:val="left"/>
        <w:rPr>
          <w:b/>
          <w:bCs w:val="0"/>
          <w:noProof w:val="0"/>
        </w:rPr>
      </w:pPr>
      <w:r w:rsidRPr="009A7449">
        <w:rPr>
          <w:b/>
          <w:bCs w:val="0"/>
          <w:noProof w:val="0"/>
        </w:rPr>
        <w:t xml:space="preserve">1. stroške za neposredno izvajanje storitve na domu uporabnikov (Obrazec 2/2), </w:t>
      </w:r>
    </w:p>
    <w:p w14:paraId="13ED736C" w14:textId="77777777" w:rsidR="000C6AC7" w:rsidRPr="009A7449" w:rsidRDefault="000C6AC7" w:rsidP="00C912EB">
      <w:pPr>
        <w:jc w:val="left"/>
        <w:rPr>
          <w:b/>
          <w:bCs w:val="0"/>
          <w:noProof w:val="0"/>
        </w:rPr>
      </w:pPr>
      <w:r w:rsidRPr="009A7449">
        <w:rPr>
          <w:b/>
          <w:bCs w:val="0"/>
          <w:noProof w:val="0"/>
        </w:rPr>
        <w:t>2. stroške strokovne priprave v zvezi s sklenitvijo dogovora, kot je določeno pri prvem delu storitve v pravilniku, ki določa standarde in normative socialnovarstvenih storitev (Obrazec 1/2) in</w:t>
      </w:r>
    </w:p>
    <w:p w14:paraId="1771AF08" w14:textId="77777777" w:rsidR="000C6AC7" w:rsidRPr="009A7449" w:rsidRDefault="000C6AC7" w:rsidP="00C912EB">
      <w:pPr>
        <w:jc w:val="left"/>
        <w:rPr>
          <w:b/>
          <w:bCs w:val="0"/>
          <w:noProof w:val="0"/>
        </w:rPr>
      </w:pPr>
      <w:r w:rsidRPr="009A7449">
        <w:rPr>
          <w:b/>
          <w:bCs w:val="0"/>
          <w:noProof w:val="0"/>
        </w:rPr>
        <w:t>3. stroške vodenja in koordiniranja neposrednega izvajanja  storitve (Obrazec 1/2).</w:t>
      </w:r>
    </w:p>
    <w:p w14:paraId="6AAF8902" w14:textId="77777777" w:rsidR="000C6AC7" w:rsidRPr="000C6AC7" w:rsidRDefault="000C6AC7" w:rsidP="00C912EB">
      <w:pPr>
        <w:jc w:val="left"/>
        <w:rPr>
          <w:noProof w:val="0"/>
        </w:rPr>
      </w:pPr>
      <w:r w:rsidRPr="009A7449">
        <w:rPr>
          <w:b/>
          <w:bCs w:val="0"/>
          <w:noProof w:val="0"/>
        </w:rPr>
        <w:lastRenderedPageBreak/>
        <w:t>1.</w:t>
      </w:r>
      <w:r w:rsidRPr="000C6AC7">
        <w:rPr>
          <w:noProof w:val="0"/>
        </w:rPr>
        <w:tab/>
      </w:r>
      <w:r w:rsidRPr="009A7449">
        <w:rPr>
          <w:b/>
          <w:bCs w:val="0"/>
          <w:noProof w:val="0"/>
        </w:rPr>
        <w:t>Stroški za neposredno izvajanje storitve pomoč na domu</w:t>
      </w:r>
      <w:r w:rsidRPr="000C6AC7">
        <w:rPr>
          <w:noProof w:val="0"/>
        </w:rPr>
        <w:t xml:space="preserve"> uporabnikov so stroški socialnih oskrbovalk.</w:t>
      </w:r>
    </w:p>
    <w:p w14:paraId="77C3D17B" w14:textId="77777777" w:rsidR="000C6AC7" w:rsidRPr="009A7449" w:rsidRDefault="000C6AC7" w:rsidP="00C912EB">
      <w:pPr>
        <w:jc w:val="left"/>
        <w:rPr>
          <w:b/>
          <w:bCs w:val="0"/>
          <w:noProof w:val="0"/>
        </w:rPr>
      </w:pPr>
      <w:r w:rsidRPr="009A7449">
        <w:rPr>
          <w:b/>
          <w:bCs w:val="0"/>
          <w:noProof w:val="0"/>
        </w:rPr>
        <w:t>Povprečne mesečne stroške za neposredno izvajanje storitev v letu 2026 sestavljajo:</w:t>
      </w:r>
    </w:p>
    <w:p w14:paraId="2E484901" w14:textId="77777777" w:rsidR="000C6AC7" w:rsidRPr="000C6AC7" w:rsidRDefault="000C6AC7" w:rsidP="00C912EB">
      <w:pPr>
        <w:jc w:val="left"/>
        <w:rPr>
          <w:noProof w:val="0"/>
        </w:rPr>
      </w:pPr>
      <w:r w:rsidRPr="000C6AC7">
        <w:rPr>
          <w:noProof w:val="0"/>
        </w:rPr>
        <w:t>-</w:t>
      </w:r>
      <w:r w:rsidRPr="000C6AC7">
        <w:rPr>
          <w:noProof w:val="0"/>
        </w:rPr>
        <w:tab/>
      </w:r>
      <w:r w:rsidRPr="009A7449">
        <w:rPr>
          <w:b/>
          <w:bCs w:val="0"/>
          <w:noProof w:val="0"/>
        </w:rPr>
        <w:t xml:space="preserve">stroški dela: </w:t>
      </w:r>
      <w:r w:rsidRPr="000C6AC7">
        <w:rPr>
          <w:noProof w:val="0"/>
        </w:rPr>
        <w:t xml:space="preserve">stroški za bruto plače s prispevki delodajalca za socialno varnost, premije kolektivnega dodatnega pokojninskega zavarovanja, regres za letni dopust, povračila stroškov prehrane med delom, povračila stroškov prevoza na in iz dela, jubilejne nagrade/solidarnostna pomoč, odpravnina ob upokojitvi, korekcije plač in prispevkov). </w:t>
      </w:r>
    </w:p>
    <w:p w14:paraId="088AEC88" w14:textId="77777777" w:rsidR="000C6AC7" w:rsidRPr="000C6AC7" w:rsidRDefault="000C6AC7" w:rsidP="00C912EB">
      <w:pPr>
        <w:jc w:val="left"/>
        <w:rPr>
          <w:noProof w:val="0"/>
        </w:rPr>
      </w:pPr>
      <w:r w:rsidRPr="000C6AC7">
        <w:rPr>
          <w:noProof w:val="0"/>
        </w:rPr>
        <w:t>Upoštevana izhodišča:</w:t>
      </w:r>
    </w:p>
    <w:p w14:paraId="3937F73D" w14:textId="77777777" w:rsidR="000C6AC7" w:rsidRPr="000C6AC7" w:rsidRDefault="000C6AC7" w:rsidP="00C912EB">
      <w:pPr>
        <w:jc w:val="left"/>
        <w:rPr>
          <w:noProof w:val="0"/>
        </w:rPr>
      </w:pPr>
      <w:r w:rsidRPr="000C6AC7">
        <w:rPr>
          <w:noProof w:val="0"/>
        </w:rPr>
        <w:t xml:space="preserve">V ekonomsko ceno programa so zajeli stroški dela za 30 zaposlenih. </w:t>
      </w:r>
    </w:p>
    <w:p w14:paraId="3C748D66" w14:textId="62FDA0A0" w:rsidR="000C6AC7" w:rsidRPr="000C6AC7" w:rsidRDefault="000C6AC7" w:rsidP="00C912EB">
      <w:pPr>
        <w:jc w:val="left"/>
        <w:rPr>
          <w:noProof w:val="0"/>
        </w:rPr>
      </w:pPr>
      <w:r w:rsidRPr="000C6AC7">
        <w:rPr>
          <w:noProof w:val="0"/>
        </w:rPr>
        <w:t xml:space="preserve">Povprečna bruto osnovna plača na zaposlenega za leto 2026 je 1.585 EUR in je za 12 % višja v primerjavi z letom 2025. </w:t>
      </w:r>
    </w:p>
    <w:p w14:paraId="559C8E0E" w14:textId="3028A3CC" w:rsidR="000C6AC7" w:rsidRPr="000C6AC7" w:rsidRDefault="006A6849" w:rsidP="00C912EB">
      <w:pPr>
        <w:jc w:val="left"/>
        <w:rPr>
          <w:noProof w:val="0"/>
        </w:rPr>
      </w:pPr>
      <w:r>
        <w:rPr>
          <w:noProof w:val="0"/>
        </w:rPr>
        <w:t>Nominalna</w:t>
      </w:r>
      <w:r w:rsidR="000C6AC7" w:rsidRPr="000C6AC7">
        <w:rPr>
          <w:noProof w:val="0"/>
        </w:rPr>
        <w:t xml:space="preserve"> vrednost posameznega plačnega razreda </w:t>
      </w:r>
      <w:r>
        <w:rPr>
          <w:noProof w:val="0"/>
        </w:rPr>
        <w:t>je določena z</w:t>
      </w:r>
      <w:r w:rsidR="000C6AC7" w:rsidRPr="000C6AC7">
        <w:rPr>
          <w:noProof w:val="0"/>
        </w:rPr>
        <w:t xml:space="preserve"> Zakon</w:t>
      </w:r>
      <w:r>
        <w:rPr>
          <w:noProof w:val="0"/>
        </w:rPr>
        <w:t>om</w:t>
      </w:r>
      <w:r w:rsidR="000C6AC7" w:rsidRPr="000C6AC7">
        <w:rPr>
          <w:noProof w:val="0"/>
        </w:rPr>
        <w:t xml:space="preserve"> o skupnih temeljih sistema plač v </w:t>
      </w:r>
      <w:r w:rsidR="00F02D7B" w:rsidRPr="00F02D7B">
        <w:rPr>
          <w:noProof w:val="0"/>
        </w:rPr>
        <w:t>javnem sektorju</w:t>
      </w:r>
      <w:r w:rsidR="00BC0E61">
        <w:rPr>
          <w:noProof w:val="0"/>
        </w:rPr>
        <w:t xml:space="preserve"> (</w:t>
      </w:r>
      <w:r w:rsidR="00915B2D" w:rsidRPr="00915B2D">
        <w:rPr>
          <w:noProof w:val="0"/>
        </w:rPr>
        <w:t>Uradni list RS, št. 95/24, 32/25 - ZZDej-N</w:t>
      </w:r>
      <w:r w:rsidR="00915B2D">
        <w:rPr>
          <w:noProof w:val="0"/>
        </w:rPr>
        <w:t xml:space="preserve">; </w:t>
      </w:r>
      <w:r w:rsidR="00BC0E61">
        <w:rPr>
          <w:noProof w:val="0"/>
        </w:rPr>
        <w:t>v nadaljevanju</w:t>
      </w:r>
      <w:r w:rsidR="00915B2D">
        <w:rPr>
          <w:noProof w:val="0"/>
        </w:rPr>
        <w:t>:</w:t>
      </w:r>
      <w:r w:rsidR="00BC0E61">
        <w:rPr>
          <w:noProof w:val="0"/>
        </w:rPr>
        <w:t xml:space="preserve"> Zakon)</w:t>
      </w:r>
      <w:r>
        <w:rPr>
          <w:noProof w:val="0"/>
        </w:rPr>
        <w:t>.</w:t>
      </w:r>
      <w:r w:rsidR="00F02D7B" w:rsidRPr="00F02D7B">
        <w:rPr>
          <w:noProof w:val="0"/>
        </w:rPr>
        <w:t xml:space="preserve"> </w:t>
      </w:r>
    </w:p>
    <w:p w14:paraId="3090FA26" w14:textId="22208DBF" w:rsidR="000C6AC7" w:rsidRPr="000C6AC7" w:rsidRDefault="003F32E7" w:rsidP="00C912EB">
      <w:pPr>
        <w:jc w:val="left"/>
        <w:rPr>
          <w:noProof w:val="0"/>
        </w:rPr>
      </w:pPr>
      <w:r>
        <w:rPr>
          <w:noProof w:val="0"/>
        </w:rPr>
        <w:t>Izhodiščni plačni razred za d</w:t>
      </w:r>
      <w:r w:rsidR="000C6AC7" w:rsidRPr="000C6AC7">
        <w:rPr>
          <w:noProof w:val="0"/>
        </w:rPr>
        <w:t xml:space="preserve">elovno mesto socialni oskrbovalec I oz. II </w:t>
      </w:r>
      <w:r w:rsidR="008102BD">
        <w:rPr>
          <w:noProof w:val="0"/>
        </w:rPr>
        <w:t xml:space="preserve"> je </w:t>
      </w:r>
      <w:r w:rsidR="000C6AC7" w:rsidRPr="000C6AC7">
        <w:rPr>
          <w:noProof w:val="0"/>
        </w:rPr>
        <w:t xml:space="preserve"> 5. oz. 7.</w:t>
      </w:r>
      <w:r w:rsidR="00803656">
        <w:rPr>
          <w:noProof w:val="0"/>
        </w:rPr>
        <w:t xml:space="preserve"> plačni razred</w:t>
      </w:r>
      <w:r w:rsidR="008102BD">
        <w:rPr>
          <w:noProof w:val="0"/>
        </w:rPr>
        <w:t xml:space="preserve">. </w:t>
      </w:r>
      <w:r w:rsidR="00E923D0">
        <w:rPr>
          <w:noProof w:val="0"/>
        </w:rPr>
        <w:t>I</w:t>
      </w:r>
      <w:r w:rsidR="000C6AC7" w:rsidRPr="000C6AC7">
        <w:rPr>
          <w:noProof w:val="0"/>
        </w:rPr>
        <w:t xml:space="preserve">zhodiščna bruto nominalna vrednost plačnega razreda za delovno mesto socialni oskrbovalec I oz. II je 1.411,26 EUR oz. 1.497,22 EUR.  </w:t>
      </w:r>
    </w:p>
    <w:p w14:paraId="49D367C9" w14:textId="4F68B922" w:rsidR="000C6AC7" w:rsidRPr="000C6AC7" w:rsidRDefault="000C6AC7" w:rsidP="00610463">
      <w:pPr>
        <w:spacing w:line="240" w:lineRule="auto"/>
        <w:jc w:val="left"/>
        <w:rPr>
          <w:noProof w:val="0"/>
        </w:rPr>
      </w:pPr>
      <w:r w:rsidRPr="000C6AC7">
        <w:rPr>
          <w:noProof w:val="0"/>
        </w:rPr>
        <w:t>Ja</w:t>
      </w:r>
      <w:r w:rsidR="00A03838">
        <w:rPr>
          <w:noProof w:val="0"/>
        </w:rPr>
        <w:t>v</w:t>
      </w:r>
      <w:r w:rsidRPr="000C6AC7">
        <w:rPr>
          <w:noProof w:val="0"/>
        </w:rPr>
        <w:t>ni uslužbenci pridobijo pravico do izplačila višje plače v s</w:t>
      </w:r>
      <w:r w:rsidR="00803656">
        <w:rPr>
          <w:noProof w:val="0"/>
        </w:rPr>
        <w:t>k</w:t>
      </w:r>
      <w:r w:rsidRPr="000C6AC7">
        <w:rPr>
          <w:noProof w:val="0"/>
        </w:rPr>
        <w:t>ladu s plačnim razredom, v katerega so bili uvrščeni na podlagi 97. in 100. člena Zakona</w:t>
      </w:r>
      <w:r w:rsidR="0001056C">
        <w:rPr>
          <w:noProof w:val="0"/>
        </w:rPr>
        <w:t>.</w:t>
      </w:r>
      <w:r w:rsidR="00610463">
        <w:rPr>
          <w:noProof w:val="0"/>
        </w:rPr>
        <w:t xml:space="preserve"> </w:t>
      </w:r>
      <w:r w:rsidRPr="000C6AC7">
        <w:rPr>
          <w:noProof w:val="0"/>
        </w:rPr>
        <w:t xml:space="preserve">Izhodiščna bruto osnovna plača zaposlenih je višja za redna napredovanja v višji plačni razred oz. naziv. </w:t>
      </w:r>
    </w:p>
    <w:p w14:paraId="6C5F0208" w14:textId="77777777" w:rsidR="00335E90" w:rsidRDefault="000C6AC7" w:rsidP="00C912EB">
      <w:pPr>
        <w:jc w:val="left"/>
        <w:rPr>
          <w:noProof w:val="0"/>
        </w:rPr>
      </w:pPr>
      <w:r w:rsidRPr="000C6AC7">
        <w:rPr>
          <w:noProof w:val="0"/>
        </w:rPr>
        <w:t xml:space="preserve">V ekonomsko ceno programa so </w:t>
      </w:r>
      <w:proofErr w:type="spellStart"/>
      <w:r w:rsidRPr="000C6AC7">
        <w:rPr>
          <w:noProof w:val="0"/>
        </w:rPr>
        <w:t>vkalkulirani</w:t>
      </w:r>
      <w:proofErr w:type="spellEnd"/>
      <w:r w:rsidRPr="000C6AC7">
        <w:rPr>
          <w:noProof w:val="0"/>
        </w:rPr>
        <w:t xml:space="preserve"> tudi drugi možni dodatki</w:t>
      </w:r>
      <w:r w:rsidR="00335E90">
        <w:rPr>
          <w:noProof w:val="0"/>
        </w:rPr>
        <w:t>:</w:t>
      </w:r>
    </w:p>
    <w:p w14:paraId="21A70AE2" w14:textId="55EA9A8C" w:rsidR="00335E90" w:rsidRDefault="000C6AC7" w:rsidP="00C912EB">
      <w:pPr>
        <w:pStyle w:val="Odstavekseznama"/>
        <w:numPr>
          <w:ilvl w:val="0"/>
          <w:numId w:val="12"/>
        </w:numPr>
        <w:jc w:val="left"/>
        <w:rPr>
          <w:noProof w:val="0"/>
        </w:rPr>
      </w:pPr>
      <w:r w:rsidRPr="000C6AC7">
        <w:rPr>
          <w:noProof w:val="0"/>
        </w:rPr>
        <w:t>po KPJS dodatek za delovno dobo, dodatek za delo v nedeljo in na dan, ki je z zakonom določen kot dela prost dan (ter dodatek za delo v neenakomerno razporejenem delovnem času dodatek za čas stalne pripravljenosti v okviru vodenja in koordiniranja</w:t>
      </w:r>
      <w:r w:rsidR="00335E90">
        <w:rPr>
          <w:noProof w:val="0"/>
        </w:rPr>
        <w:t>,</w:t>
      </w:r>
    </w:p>
    <w:p w14:paraId="527AD322" w14:textId="57B289A9" w:rsidR="00115E41" w:rsidRDefault="004C791D" w:rsidP="00C912EB">
      <w:pPr>
        <w:pStyle w:val="Odstavekseznama"/>
        <w:numPr>
          <w:ilvl w:val="0"/>
          <w:numId w:val="12"/>
        </w:numPr>
        <w:jc w:val="left"/>
        <w:rPr>
          <w:noProof w:val="0"/>
        </w:rPr>
      </w:pPr>
      <w:r>
        <w:rPr>
          <w:noProof w:val="0"/>
        </w:rPr>
        <w:t>p</w:t>
      </w:r>
      <w:r w:rsidR="00115E41">
        <w:rPr>
          <w:noProof w:val="0"/>
        </w:rPr>
        <w:t xml:space="preserve">rispevki za socialno varnost z novim prispevkom za dolgotrajno oskrbo, </w:t>
      </w:r>
    </w:p>
    <w:p w14:paraId="0A70C366" w14:textId="3A4E551A" w:rsidR="00016218" w:rsidRDefault="004C791D" w:rsidP="009335C2">
      <w:pPr>
        <w:pStyle w:val="Odstavekseznama"/>
        <w:numPr>
          <w:ilvl w:val="0"/>
          <w:numId w:val="12"/>
        </w:numPr>
        <w:jc w:val="left"/>
        <w:rPr>
          <w:noProof w:val="0"/>
        </w:rPr>
      </w:pPr>
      <w:r>
        <w:rPr>
          <w:noProof w:val="0"/>
        </w:rPr>
        <w:t xml:space="preserve">regres </w:t>
      </w:r>
      <w:r w:rsidR="00115E41">
        <w:rPr>
          <w:noProof w:val="0"/>
        </w:rPr>
        <w:t>za letni dopust</w:t>
      </w:r>
      <w:r w:rsidR="00176E3F">
        <w:rPr>
          <w:noProof w:val="0"/>
        </w:rPr>
        <w:t>,</w:t>
      </w:r>
      <w:r w:rsidR="009335C2">
        <w:rPr>
          <w:noProof w:val="0"/>
        </w:rPr>
        <w:t xml:space="preserve"> </w:t>
      </w:r>
      <w:r>
        <w:rPr>
          <w:noProof w:val="0"/>
        </w:rPr>
        <w:t xml:space="preserve">strošek </w:t>
      </w:r>
      <w:r w:rsidR="00176E3F">
        <w:rPr>
          <w:noProof w:val="0"/>
        </w:rPr>
        <w:t xml:space="preserve">prehrane med delom, </w:t>
      </w:r>
      <w:r>
        <w:rPr>
          <w:noProof w:val="0"/>
        </w:rPr>
        <w:t xml:space="preserve">prevoz </w:t>
      </w:r>
      <w:r w:rsidR="00176E3F">
        <w:rPr>
          <w:noProof w:val="0"/>
        </w:rPr>
        <w:t>na delo</w:t>
      </w:r>
      <w:r w:rsidR="009335C2">
        <w:rPr>
          <w:noProof w:val="0"/>
        </w:rPr>
        <w:t xml:space="preserve"> in </w:t>
      </w:r>
    </w:p>
    <w:p w14:paraId="17F8D038" w14:textId="08AB1CB8" w:rsidR="00016218" w:rsidRDefault="004C791D" w:rsidP="009335C2">
      <w:pPr>
        <w:pStyle w:val="Odstavekseznama"/>
        <w:ind w:left="1069"/>
        <w:jc w:val="left"/>
        <w:rPr>
          <w:noProof w:val="0"/>
        </w:rPr>
      </w:pPr>
      <w:r>
        <w:rPr>
          <w:noProof w:val="0"/>
        </w:rPr>
        <w:t>kilometrina.</w:t>
      </w:r>
    </w:p>
    <w:p w14:paraId="2E02E8D6" w14:textId="08CE03D5" w:rsidR="000C6AC7" w:rsidRPr="000C6AC7" w:rsidRDefault="00016218" w:rsidP="00C912EB">
      <w:pPr>
        <w:jc w:val="left"/>
        <w:rPr>
          <w:noProof w:val="0"/>
        </w:rPr>
      </w:pPr>
      <w:r>
        <w:rPr>
          <w:noProof w:val="0"/>
        </w:rPr>
        <w:t xml:space="preserve">Premije dodatnega pokojninskega zavarovanja javnih uslužbencev v skladu </w:t>
      </w:r>
      <w:r w:rsidR="00B13CEA">
        <w:rPr>
          <w:noProof w:val="0"/>
        </w:rPr>
        <w:t xml:space="preserve">s </w:t>
      </w:r>
      <w:r w:rsidR="00252C00">
        <w:rPr>
          <w:noProof w:val="0"/>
        </w:rPr>
        <w:t xml:space="preserve">Sklepom </w:t>
      </w:r>
      <w:r w:rsidR="000C6AC7" w:rsidRPr="000C6AC7">
        <w:rPr>
          <w:noProof w:val="0"/>
        </w:rPr>
        <w:t>o uskladitvi minimalne premije, povečan</w:t>
      </w:r>
      <w:r w:rsidR="00BC1A49">
        <w:rPr>
          <w:noProof w:val="0"/>
        </w:rPr>
        <w:t>e</w:t>
      </w:r>
      <w:r w:rsidR="000C6AC7" w:rsidRPr="000C6AC7">
        <w:rPr>
          <w:noProof w:val="0"/>
        </w:rPr>
        <w:t xml:space="preserve"> za rast cen življenjskih potrebščin</w:t>
      </w:r>
      <w:r w:rsidR="00B13CEA">
        <w:rPr>
          <w:noProof w:val="0"/>
        </w:rPr>
        <w:t>.</w:t>
      </w:r>
      <w:r w:rsidR="000C6AC7" w:rsidRPr="000C6AC7">
        <w:rPr>
          <w:noProof w:val="0"/>
        </w:rPr>
        <w:t xml:space="preserve"> </w:t>
      </w:r>
    </w:p>
    <w:p w14:paraId="553625B9" w14:textId="352ADBC7" w:rsidR="000C6AC7" w:rsidRPr="000C6AC7" w:rsidRDefault="000C6AC7" w:rsidP="00C912EB">
      <w:pPr>
        <w:jc w:val="left"/>
        <w:rPr>
          <w:noProof w:val="0"/>
        </w:rPr>
      </w:pPr>
      <w:r w:rsidRPr="000C6AC7">
        <w:rPr>
          <w:noProof w:val="0"/>
        </w:rPr>
        <w:t xml:space="preserve">Drugi stroški dela so </w:t>
      </w:r>
      <w:proofErr w:type="spellStart"/>
      <w:r w:rsidRPr="000C6AC7">
        <w:rPr>
          <w:noProof w:val="0"/>
        </w:rPr>
        <w:t>vkalkulirani</w:t>
      </w:r>
      <w:proofErr w:type="spellEnd"/>
      <w:r w:rsidRPr="000C6AC7">
        <w:rPr>
          <w:noProof w:val="0"/>
        </w:rPr>
        <w:t xml:space="preserve"> v kolikor so za to izpolnjeni pogoji: odpravnine ob upokojitvi, jubilejne nagrade, solidarnostne pomoči v višini kot to določa panožna </w:t>
      </w:r>
      <w:r w:rsidRPr="000C6AC7">
        <w:rPr>
          <w:noProof w:val="0"/>
        </w:rPr>
        <w:lastRenderedPageBreak/>
        <w:t>kolektivna pogodba.</w:t>
      </w:r>
      <w:r w:rsidR="00422A49">
        <w:rPr>
          <w:noProof w:val="0"/>
        </w:rPr>
        <w:t xml:space="preserve"> </w:t>
      </w:r>
      <w:r w:rsidRPr="000C6AC7">
        <w:rPr>
          <w:noProof w:val="0"/>
        </w:rPr>
        <w:t>Kot strošek dela se po novem upošteva tudi strošek dela za manjkajoče ure praznovanja</w:t>
      </w:r>
      <w:r w:rsidR="0044349F">
        <w:rPr>
          <w:noProof w:val="0"/>
        </w:rPr>
        <w:t xml:space="preserve"> ter</w:t>
      </w:r>
      <w:r w:rsidRPr="000C6AC7">
        <w:rPr>
          <w:noProof w:val="0"/>
        </w:rPr>
        <w:t xml:space="preserve"> </w:t>
      </w:r>
      <w:r w:rsidR="00A83D27">
        <w:rPr>
          <w:noProof w:val="0"/>
        </w:rPr>
        <w:t>z</w:t>
      </w:r>
      <w:r w:rsidR="00A83D27" w:rsidRPr="000C6AC7">
        <w:rPr>
          <w:noProof w:val="0"/>
        </w:rPr>
        <w:t xml:space="preserve">imski </w:t>
      </w:r>
      <w:r w:rsidRPr="000C6AC7">
        <w:rPr>
          <w:noProof w:val="0"/>
        </w:rPr>
        <w:t>regres.</w:t>
      </w:r>
    </w:p>
    <w:p w14:paraId="7B2A09C0" w14:textId="6365CE06" w:rsidR="000C6AC7" w:rsidRPr="000C6AC7" w:rsidRDefault="000C6AC7" w:rsidP="00C912EB">
      <w:pPr>
        <w:pStyle w:val="Odstavekseznama"/>
        <w:numPr>
          <w:ilvl w:val="0"/>
          <w:numId w:val="11"/>
        </w:numPr>
        <w:ind w:left="709" w:firstLine="0"/>
        <w:jc w:val="left"/>
        <w:rPr>
          <w:noProof w:val="0"/>
        </w:rPr>
      </w:pPr>
      <w:r w:rsidRPr="000C6AC7">
        <w:rPr>
          <w:b/>
          <w:bCs w:val="0"/>
          <w:noProof w:val="0"/>
        </w:rPr>
        <w:t>stroški materiala in storitev:</w:t>
      </w:r>
      <w:r w:rsidRPr="000C6AC7">
        <w:rPr>
          <w:noProof w:val="0"/>
        </w:rPr>
        <w:t xml:space="preserve"> stroški prevoznih storitev - povračilo kilometrine, gorivo, zaščitna sredstva, stroški zdravstvenih pregledov, stroški zavarovalnih premiji za zavarovanje za splošno odgovornost iz dejavnosti, stroški izobraževanja, vzdrževanje službenih vozil, </w:t>
      </w:r>
      <w:proofErr w:type="spellStart"/>
      <w:r w:rsidRPr="000C6AC7">
        <w:rPr>
          <w:noProof w:val="0"/>
        </w:rPr>
        <w:t>supervizije</w:t>
      </w:r>
      <w:proofErr w:type="spellEnd"/>
      <w:r w:rsidRPr="000C6AC7">
        <w:rPr>
          <w:noProof w:val="0"/>
        </w:rPr>
        <w:t xml:space="preserve">, sanitetni material in stroški pisarniškega materiala ter drugi stroški materiala in storitev. </w:t>
      </w:r>
    </w:p>
    <w:p w14:paraId="20E8BCE4" w14:textId="77777777" w:rsidR="000C6AC7" w:rsidRPr="000C6AC7" w:rsidRDefault="000C6AC7" w:rsidP="00C912EB">
      <w:pPr>
        <w:jc w:val="left"/>
        <w:rPr>
          <w:noProof w:val="0"/>
        </w:rPr>
      </w:pPr>
      <w:r w:rsidRPr="000C6AC7">
        <w:rPr>
          <w:noProof w:val="0"/>
        </w:rPr>
        <w:t xml:space="preserve">Stroški materiala in storitev, stroški amortizacije in stroški investicijskega vzdrževanja lahko skupaj znašajo 15 % od stroškov dela. Ker je realizacija teh stroškov višja, se stroški materiala in storitev pokrivajo tudi iz drugih postavk znotraj kalkulacije v okviru Pravilnika. </w:t>
      </w:r>
    </w:p>
    <w:p w14:paraId="5D41A804" w14:textId="39514CE8" w:rsidR="000C6AC7" w:rsidRPr="000C6AC7" w:rsidRDefault="000C6AC7" w:rsidP="00C912EB">
      <w:pPr>
        <w:jc w:val="left"/>
        <w:rPr>
          <w:noProof w:val="0"/>
        </w:rPr>
      </w:pPr>
      <w:r w:rsidRPr="000C6AC7">
        <w:rPr>
          <w:noProof w:val="0"/>
        </w:rPr>
        <w:t>Povprečni mesečni stroški za neposredno socialno oskrbo uporabnikov so zmanjšani za povprečne mesečne prispevke uporabnikov, ki so odvisni od cene za uporabnika in za prispevek države skladno</w:t>
      </w:r>
      <w:r w:rsidR="003E0A66">
        <w:rPr>
          <w:noProof w:val="0"/>
        </w:rPr>
        <w:t xml:space="preserve"> z</w:t>
      </w:r>
      <w:r w:rsidRPr="000C6AC7">
        <w:rPr>
          <w:noProof w:val="0"/>
        </w:rPr>
        <w:t xml:space="preserve"> Zakonom o spremembah in dopolnitvah Zakona o dolgotrajni</w:t>
      </w:r>
      <w:r w:rsidR="00B62C08" w:rsidRPr="00B62C08">
        <w:rPr>
          <w:noProof w:val="0"/>
        </w:rPr>
        <w:t xml:space="preserve"> </w:t>
      </w:r>
      <w:r w:rsidR="00B62C08" w:rsidRPr="000C6AC7">
        <w:rPr>
          <w:noProof w:val="0"/>
        </w:rPr>
        <w:t xml:space="preserve">oskrbi (Uradni list RS št. </w:t>
      </w:r>
      <w:r w:rsidR="00B62C08">
        <w:rPr>
          <w:noProof w:val="0"/>
        </w:rPr>
        <w:t>44</w:t>
      </w:r>
      <w:r w:rsidR="00B62C08" w:rsidRPr="000C6AC7">
        <w:rPr>
          <w:noProof w:val="0"/>
        </w:rPr>
        <w:t>/2</w:t>
      </w:r>
      <w:r w:rsidR="00B62C08">
        <w:rPr>
          <w:noProof w:val="0"/>
        </w:rPr>
        <w:t xml:space="preserve">5; </w:t>
      </w:r>
      <w:r w:rsidR="00B62C08" w:rsidRPr="000C6AC7">
        <w:rPr>
          <w:noProof w:val="0"/>
        </w:rPr>
        <w:t>v nadaljevanju ZDOsk-1B)</w:t>
      </w:r>
      <w:r w:rsidRPr="000C6AC7">
        <w:rPr>
          <w:noProof w:val="0"/>
        </w:rPr>
        <w:t xml:space="preserve">.  </w:t>
      </w:r>
    </w:p>
    <w:p w14:paraId="797648D6" w14:textId="77777777" w:rsidR="000C6AC7" w:rsidRPr="000C6AC7" w:rsidRDefault="000C6AC7" w:rsidP="00C912EB">
      <w:pPr>
        <w:jc w:val="left"/>
        <w:rPr>
          <w:noProof w:val="0"/>
        </w:rPr>
      </w:pPr>
      <w:r w:rsidRPr="009A7449">
        <w:rPr>
          <w:b/>
          <w:bCs w:val="0"/>
          <w:noProof w:val="0"/>
        </w:rPr>
        <w:t>2.</w:t>
      </w:r>
      <w:r w:rsidRPr="000C6AC7">
        <w:rPr>
          <w:noProof w:val="0"/>
        </w:rPr>
        <w:tab/>
      </w:r>
      <w:r w:rsidRPr="009A7449">
        <w:rPr>
          <w:b/>
          <w:bCs w:val="0"/>
          <w:noProof w:val="0"/>
        </w:rPr>
        <w:t>Stroški strokovne priprave in stroški vodenja in koordiniranja</w:t>
      </w:r>
      <w:r w:rsidRPr="000C6AC7">
        <w:rPr>
          <w:noProof w:val="0"/>
        </w:rPr>
        <w:t xml:space="preserve"> so prikazani na Obrazcu za predlog cene storitve pomoči družini na domu za leto 2026 – strokovna priprava, vodenje in koordiniranje </w:t>
      </w:r>
    </w:p>
    <w:p w14:paraId="111D4D1E" w14:textId="77777777" w:rsidR="000C6AC7" w:rsidRPr="000C6AC7" w:rsidRDefault="000C6AC7" w:rsidP="00C912EB">
      <w:pPr>
        <w:jc w:val="left"/>
        <w:rPr>
          <w:noProof w:val="0"/>
        </w:rPr>
      </w:pPr>
      <w:r w:rsidRPr="000C6AC7">
        <w:rPr>
          <w:noProof w:val="0"/>
        </w:rPr>
        <w:t xml:space="preserve">Drugi in tretji del storitve opravlja strokovni delavec iz 69. ali 70. člena Zakona o socialnem varstvu z najmanj višješolsko izobrazbo. Izhodiščna bruto osnovna plača za delovno mesto vodja pomoči na domu je 3.043,54 EUR, to je 31. plačni razred brez napredovanja. </w:t>
      </w:r>
    </w:p>
    <w:p w14:paraId="067AC731" w14:textId="77777777" w:rsidR="000C6AC7" w:rsidRPr="000C6AC7" w:rsidRDefault="000C6AC7" w:rsidP="00C912EB">
      <w:pPr>
        <w:jc w:val="left"/>
        <w:rPr>
          <w:noProof w:val="0"/>
        </w:rPr>
      </w:pPr>
      <w:r w:rsidRPr="000C6AC7">
        <w:rPr>
          <w:noProof w:val="0"/>
        </w:rPr>
        <w:t xml:space="preserve">Izhodiščna bruto osnovna plača za delovno mesto koordinator pomoči na domu je 2.134,68 EUR, to je 19. plačni razred. </w:t>
      </w:r>
    </w:p>
    <w:p w14:paraId="20248A07" w14:textId="77777777" w:rsidR="000C6AC7" w:rsidRPr="000C6AC7" w:rsidRDefault="000C6AC7" w:rsidP="00C912EB">
      <w:pPr>
        <w:jc w:val="left"/>
        <w:rPr>
          <w:noProof w:val="0"/>
        </w:rPr>
      </w:pPr>
      <w:r w:rsidRPr="000C6AC7">
        <w:rPr>
          <w:noProof w:val="0"/>
        </w:rPr>
        <w:t xml:space="preserve">Za izračun sredstev za strokovno pripravo je upoštevano povprečje osnovnih plač treh strokovnih delavk v višini 2.795,47 EUR. Za tretji del storitve pa je upoštevan strošek dela strokovnega delavca, ki je razvrščen v 19. izhodiščni plačni razred z upoštevanim postopnim dvigom nominalne plače znaša 1.981,21 EUR.  </w:t>
      </w:r>
    </w:p>
    <w:p w14:paraId="444B0CE8" w14:textId="77777777" w:rsidR="000C6AC7" w:rsidRPr="000C6AC7" w:rsidRDefault="000C6AC7" w:rsidP="00C912EB">
      <w:pPr>
        <w:jc w:val="left"/>
        <w:rPr>
          <w:noProof w:val="0"/>
        </w:rPr>
      </w:pPr>
      <w:r w:rsidRPr="000C6AC7">
        <w:rPr>
          <w:noProof w:val="0"/>
        </w:rPr>
        <w:t xml:space="preserve">Drugi stroški dela so </w:t>
      </w:r>
      <w:proofErr w:type="spellStart"/>
      <w:r w:rsidRPr="000C6AC7">
        <w:rPr>
          <w:noProof w:val="0"/>
        </w:rPr>
        <w:t>vkalkulirani</w:t>
      </w:r>
      <w:proofErr w:type="spellEnd"/>
      <w:r w:rsidRPr="000C6AC7">
        <w:rPr>
          <w:noProof w:val="0"/>
        </w:rPr>
        <w:t xml:space="preserve"> v višini navedenih izhodišč v predlogu cene storitve pomoči družini na domu za leto 2026. </w:t>
      </w:r>
    </w:p>
    <w:p w14:paraId="0627799F" w14:textId="77777777" w:rsidR="000C6AC7" w:rsidRPr="000C6AC7" w:rsidRDefault="000C6AC7" w:rsidP="00C912EB">
      <w:pPr>
        <w:jc w:val="left"/>
        <w:rPr>
          <w:noProof w:val="0"/>
        </w:rPr>
      </w:pPr>
      <w:r w:rsidRPr="000C6AC7">
        <w:rPr>
          <w:noProof w:val="0"/>
        </w:rPr>
        <w:t xml:space="preserve">V skladu z metodologijo o oblikovanju cen so skupni stroški materiala in storitev omejeni na maksimalno višino 20 % stroškov dela strokovnega delavca za strokovno pripravo, vodenje in koordiniranje. </w:t>
      </w:r>
    </w:p>
    <w:p w14:paraId="22D4EC0D" w14:textId="77777777" w:rsidR="000C6AC7" w:rsidRPr="000C6AC7" w:rsidRDefault="000C6AC7" w:rsidP="00C912EB">
      <w:pPr>
        <w:jc w:val="left"/>
        <w:rPr>
          <w:noProof w:val="0"/>
        </w:rPr>
      </w:pPr>
      <w:r w:rsidRPr="000C6AC7">
        <w:rPr>
          <w:noProof w:val="0"/>
        </w:rPr>
        <w:t xml:space="preserve">Stroški za upravno administrativna dela so stroški dela drugih zaposlenih, ki opravljajo poslovodna, računovodska, knjigovodska in druga dela. Ti stroški lahko znašajo 75 % stroškov dela vseh strokovnih delavcev in strokovnih sodelavcev, ki opravljajo funkcijo priprave, vodenja in koordiniranja. V izračunu je upoštevanih 55 % stroškov dela vseh strokovnih delavcev. </w:t>
      </w:r>
    </w:p>
    <w:p w14:paraId="3E2E90C6" w14:textId="77777777" w:rsidR="000C6AC7" w:rsidRPr="000C6AC7" w:rsidRDefault="000C6AC7" w:rsidP="00C912EB">
      <w:pPr>
        <w:jc w:val="left"/>
        <w:rPr>
          <w:noProof w:val="0"/>
        </w:rPr>
      </w:pPr>
      <w:r w:rsidRPr="000C6AC7">
        <w:rPr>
          <w:noProof w:val="0"/>
        </w:rPr>
        <w:lastRenderedPageBreak/>
        <w:t>Stroški, ki niso neposredno povezani samo z delom socialnih oskrbovalcev kot so stroški poštnih storitev - e arhiv, plačilnega prometa, varstva pri delu, najema programske opreme, vzdrževanje le te in drugih stroškov storitve se po novem vodi v okviru tega stroškovnega mesta.</w:t>
      </w:r>
    </w:p>
    <w:p w14:paraId="1B74D15A" w14:textId="77777777" w:rsidR="000C6AC7" w:rsidRPr="000C6AC7" w:rsidRDefault="000C6AC7" w:rsidP="00C912EB">
      <w:pPr>
        <w:jc w:val="left"/>
        <w:rPr>
          <w:noProof w:val="0"/>
        </w:rPr>
      </w:pPr>
      <w:r w:rsidRPr="000C6AC7">
        <w:rPr>
          <w:noProof w:val="0"/>
        </w:rPr>
        <w:t>V kolikor izvajalec ne izvaja dejavnosti v lastnih prostorih, lahko upošteva strošek najemnine v višini 10 % stroškov dela vseh zaposlenih.</w:t>
      </w:r>
    </w:p>
    <w:p w14:paraId="6B901FDE" w14:textId="77777777" w:rsidR="000C6AC7" w:rsidRPr="000C6AC7" w:rsidRDefault="000C6AC7" w:rsidP="00C912EB">
      <w:pPr>
        <w:jc w:val="left"/>
        <w:rPr>
          <w:noProof w:val="0"/>
        </w:rPr>
      </w:pPr>
      <w:r w:rsidRPr="000C6AC7">
        <w:rPr>
          <w:noProof w:val="0"/>
        </w:rPr>
        <w:t>Stroški, ki so vezani na poslovni prostor na novi lokaciji v Novi Gorici (elektrika, ogrevanje, čistilne storitve, vodarina, vzdrževanje) so bistveno višji kot so bili v letu 2024. Višji so za 10 %.</w:t>
      </w:r>
    </w:p>
    <w:p w14:paraId="13236E01" w14:textId="77777777" w:rsidR="000C6AC7" w:rsidRPr="000C6AC7" w:rsidRDefault="000C6AC7" w:rsidP="00C912EB">
      <w:pPr>
        <w:jc w:val="left"/>
        <w:rPr>
          <w:noProof w:val="0"/>
        </w:rPr>
      </w:pPr>
      <w:r w:rsidRPr="000C6AC7">
        <w:rPr>
          <w:noProof w:val="0"/>
        </w:rPr>
        <w:t>Tudi v tem delu se stroški materiala in storitev pokrivajo iz drugih postavk v okviru Pravilnika.</w:t>
      </w:r>
    </w:p>
    <w:p w14:paraId="513FD4A2" w14:textId="77777777" w:rsidR="000C6AC7" w:rsidRPr="000C6AC7" w:rsidRDefault="000C6AC7" w:rsidP="00C912EB">
      <w:pPr>
        <w:jc w:val="left"/>
        <w:rPr>
          <w:noProof w:val="0"/>
        </w:rPr>
      </w:pPr>
      <w:r w:rsidRPr="000C6AC7">
        <w:rPr>
          <w:noProof w:val="0"/>
        </w:rPr>
        <w:t>Za izračun deleža za strokovno pripravo, to je ugotavljanje upravičenosti, priprava dogovora o izvajanju storitve, začetno srečanje z uporabniki in njihovimi svojci ter drugimi v socialni mreži, se upošteva normativ en strokovni delavec na 200 uporabnikov.</w:t>
      </w:r>
    </w:p>
    <w:p w14:paraId="18CD3481" w14:textId="77777777" w:rsidR="000C6AC7" w:rsidRPr="000C6AC7" w:rsidRDefault="000C6AC7" w:rsidP="00C912EB">
      <w:pPr>
        <w:jc w:val="left"/>
        <w:rPr>
          <w:noProof w:val="0"/>
        </w:rPr>
      </w:pPr>
      <w:r w:rsidRPr="000C6AC7">
        <w:rPr>
          <w:noProof w:val="0"/>
        </w:rPr>
        <w:t>Vodenje in koordiniranje te storitve (koordinacija in usmerjanje izvajalcev storitve, sodelovanje z uporabniki in njihovimi svojci in ostalimi strokovnimi službami) pa se organizira po normativu 0,5 strokovnega delavca na 20 neposrednih izvajalcev oskrbe.</w:t>
      </w:r>
    </w:p>
    <w:p w14:paraId="1363F0B0" w14:textId="77777777" w:rsidR="000C6AC7" w:rsidRPr="000C6AC7" w:rsidRDefault="000C6AC7" w:rsidP="00C912EB">
      <w:pPr>
        <w:jc w:val="left"/>
        <w:rPr>
          <w:noProof w:val="0"/>
        </w:rPr>
      </w:pPr>
      <w:r w:rsidRPr="000C6AC7">
        <w:rPr>
          <w:noProof w:val="0"/>
        </w:rPr>
        <w:t>Če neposredni izvajalec oskrbuje v povprečju več kot pet uporabnikov, se lahko uporabi normativ 0,55 strokovnega delavca na 20 izvajalcev oz. socialnih oskrbovalcev.</w:t>
      </w:r>
    </w:p>
    <w:p w14:paraId="7C154FC6" w14:textId="77777777" w:rsidR="000C6AC7" w:rsidRPr="000C6AC7" w:rsidRDefault="000C6AC7" w:rsidP="00C912EB">
      <w:pPr>
        <w:jc w:val="left"/>
        <w:rPr>
          <w:noProof w:val="0"/>
        </w:rPr>
      </w:pPr>
      <w:r w:rsidRPr="000C6AC7">
        <w:rPr>
          <w:noProof w:val="0"/>
        </w:rPr>
        <w:t>V konkretnem primeru se je za izračun deleža za strokovno pripravo, vodenje in koordiniranje zajelo 244 uporabnikov (povprečje prvih deset mesecev leta 2025) in 30 socialnih oskrbovalk za obdobje 12 mesecev. To pomeni 1,22 strokovnega delavca za strokovno pripravo n 0,75 strokovnega delavca za vodenje in koordiniranje.</w:t>
      </w:r>
    </w:p>
    <w:p w14:paraId="58A255D7" w14:textId="77777777" w:rsidR="000C6AC7" w:rsidRPr="000C6AC7" w:rsidRDefault="000C6AC7" w:rsidP="00C912EB">
      <w:pPr>
        <w:jc w:val="left"/>
        <w:rPr>
          <w:noProof w:val="0"/>
        </w:rPr>
      </w:pPr>
      <w:r w:rsidRPr="000C6AC7">
        <w:rPr>
          <w:noProof w:val="0"/>
        </w:rPr>
        <w:t>Ob upoštevanju zgoraj naštetih izhodišč so mesečni stroški za drugi in tretji del storitve v primerjavi z letom 2025 višji za 14 %.</w:t>
      </w:r>
    </w:p>
    <w:p w14:paraId="07D2EE00" w14:textId="77777777" w:rsidR="000C6AC7" w:rsidRPr="000C6AC7" w:rsidRDefault="000C6AC7" w:rsidP="00C912EB">
      <w:pPr>
        <w:jc w:val="left"/>
        <w:rPr>
          <w:noProof w:val="0"/>
        </w:rPr>
      </w:pPr>
      <w:r w:rsidRPr="000C6AC7">
        <w:rPr>
          <w:noProof w:val="0"/>
        </w:rPr>
        <w:t xml:space="preserve">Ekonomska cena programa, ki je določena za efektivno uro od 1.2.2026 dalje znaša 33,48 EUR in je za 17% višja kot v letu 2025 (28,61 EUR). </w:t>
      </w:r>
    </w:p>
    <w:p w14:paraId="43CEA5E7" w14:textId="58C80FA3" w:rsidR="000C6AC7" w:rsidRPr="000C6AC7" w:rsidRDefault="000C6AC7" w:rsidP="00C912EB">
      <w:pPr>
        <w:jc w:val="left"/>
        <w:rPr>
          <w:noProof w:val="0"/>
        </w:rPr>
      </w:pPr>
      <w:r w:rsidRPr="000C6AC7">
        <w:rPr>
          <w:noProof w:val="0"/>
        </w:rPr>
        <w:t xml:space="preserve">V obrazcu 2 je v prvi tabeli prikazana cena na uro za uporabnika, v kolikor bi občina iz proračuna pokrivala 50 % stroškov celotnega programa pomoči na domu. V drugi tabeli je prikazan izračun cene pomoči za uporabnika v višini 6,50 EUR za uro storitve. V tem primeru bi delež pokrivanja stroškov storitve iz občinskega proračuna znašal 70,02 %. </w:t>
      </w:r>
    </w:p>
    <w:p w14:paraId="6FFD2251" w14:textId="77777777" w:rsidR="000C6AC7" w:rsidRPr="000C6AC7" w:rsidRDefault="000C6AC7" w:rsidP="00C912EB">
      <w:pPr>
        <w:jc w:val="left"/>
        <w:rPr>
          <w:noProof w:val="0"/>
        </w:rPr>
      </w:pPr>
      <w:r w:rsidRPr="000C6AC7">
        <w:rPr>
          <w:noProof w:val="0"/>
        </w:rPr>
        <w:lastRenderedPageBreak/>
        <w:t xml:space="preserve">Glede na plan dela za izvajanje storitve pomoči na domu za leto 2026 in predlog cene storitve, ki ju je pripravil izvajalec pomoči na domu Dom upokojencev Nova Gorica, znaša strošek zagotavljanja storitve za mestno občino 885.950,52 EUR (v letu 2025 pa 793.577 EUR). </w:t>
      </w:r>
    </w:p>
    <w:p w14:paraId="5B4FA6DF" w14:textId="77777777" w:rsidR="000C6AC7" w:rsidRPr="000C6AC7" w:rsidRDefault="000C6AC7" w:rsidP="00C912EB">
      <w:pPr>
        <w:jc w:val="left"/>
        <w:rPr>
          <w:noProof w:val="0"/>
        </w:rPr>
      </w:pPr>
      <w:r w:rsidRPr="000C6AC7">
        <w:rPr>
          <w:noProof w:val="0"/>
        </w:rPr>
        <w:t xml:space="preserve">Mestna občina Nova Gorica je v skladu z veljavno zakonodajo dolžna zagotavljati mrežo javne službe pomoči na domu. Cena pomoči na domu je v letu 2025 za uporabnika znašala 6,50 EUR na uro. Predlagamo, da se cena za uporabnika ohrani v višini 6,5 EUR na uro in tako še naprej ostane za uporabnike dostopna in pod povprečno ceno za uporabnika, ki je na dan 31.12.2024 v Sloveniji znašala 6,92 EUR (po podatkih IRSSV, Spremljanje storitve pomoči za družini: pomoč na domu – Analiza stanja v letu 2024, september 2025). Povprečna cena pomoči na domu za uporabnike je za vse mestne občine v Sloveniji v letu 2025 znašala 7,80 EUR. </w:t>
      </w:r>
    </w:p>
    <w:p w14:paraId="36FCAF63" w14:textId="77777777" w:rsidR="000C6AC7" w:rsidRPr="000C6AC7" w:rsidRDefault="000C6AC7" w:rsidP="00C912EB">
      <w:pPr>
        <w:jc w:val="left"/>
        <w:rPr>
          <w:noProof w:val="0"/>
        </w:rPr>
      </w:pPr>
      <w:r w:rsidRPr="000C6AC7">
        <w:rPr>
          <w:noProof w:val="0"/>
        </w:rPr>
        <w:t>Določilo o objavi temelji na 2. odstavku 90. člena Statuta Mestne občine Nova Gorica.</w:t>
      </w:r>
    </w:p>
    <w:p w14:paraId="0B3F9A3D" w14:textId="2E5194ED" w:rsidR="00731380" w:rsidRPr="000C6AC7" w:rsidRDefault="000C6AC7" w:rsidP="00C912EB">
      <w:pPr>
        <w:jc w:val="left"/>
        <w:rPr>
          <w:noProof w:val="0"/>
        </w:rPr>
      </w:pPr>
      <w:r w:rsidRPr="000C6AC7">
        <w:rPr>
          <w:noProof w:val="0"/>
        </w:rPr>
        <w:t>Mestnemu svetu Mestne občine Nova Gorica predlagamo, da</w:t>
      </w:r>
      <w:r w:rsidR="00D62B7D" w:rsidRPr="00D62B7D">
        <w:t xml:space="preserve"> </w:t>
      </w:r>
      <w:r w:rsidR="00D62B7D" w:rsidRPr="00D62B7D">
        <w:rPr>
          <w:noProof w:val="0"/>
        </w:rPr>
        <w:t>predloženi sklep</w:t>
      </w:r>
      <w:r w:rsidRPr="000C6AC7">
        <w:rPr>
          <w:noProof w:val="0"/>
        </w:rPr>
        <w:t xml:space="preserve"> obravnava in sprejme.</w:t>
      </w:r>
      <w:r w:rsidRPr="000C6AC7">
        <w:rPr>
          <w:noProof w:val="0"/>
        </w:rPr>
        <w:tab/>
      </w:r>
      <w:r w:rsidRPr="000C6AC7">
        <w:rPr>
          <w:noProof w:val="0"/>
        </w:rPr>
        <w:tab/>
      </w:r>
      <w:r w:rsidRPr="000C6AC7">
        <w:rPr>
          <w:noProof w:val="0"/>
        </w:rPr>
        <w:tab/>
        <w:t xml:space="preserve">            </w:t>
      </w:r>
    </w:p>
    <w:p w14:paraId="17465817" w14:textId="77777777" w:rsidR="00A03315" w:rsidRPr="000C6AC7" w:rsidRDefault="00A03315" w:rsidP="00A03315">
      <w:pPr>
        <w:pStyle w:val="Podpisoseba"/>
        <w:spacing w:before="0" w:after="0"/>
        <w:ind w:left="709"/>
        <w:rPr>
          <w:bCs w:val="0"/>
          <w:noProof w:val="0"/>
        </w:rPr>
      </w:pPr>
      <w:r w:rsidRPr="000C6AC7">
        <w:rPr>
          <w:bCs w:val="0"/>
          <w:noProof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0C6AC7" w14:paraId="5EDE9153" w14:textId="77777777" w:rsidTr="00C818D4">
        <w:tc>
          <w:tcPr>
            <w:tcW w:w="4956" w:type="dxa"/>
          </w:tcPr>
          <w:p w14:paraId="00AE3031" w14:textId="77777777" w:rsidR="00A03315" w:rsidRPr="000C6AC7" w:rsidRDefault="00A03315" w:rsidP="00C818D4">
            <w:pPr>
              <w:pStyle w:val="Podpisoseba"/>
              <w:spacing w:before="0" w:after="0"/>
              <w:rPr>
                <w:b/>
                <w:noProof w:val="0"/>
                <w:color w:val="FFFFFF" w:themeColor="background1"/>
              </w:rPr>
            </w:pPr>
            <w:r w:rsidRPr="000C6AC7">
              <w:rPr>
                <w:b/>
                <w:noProof w:val="0"/>
                <w:color w:val="FFFFFF" w:themeColor="background1"/>
              </w:rPr>
              <w:t>Levi podpisnik</w:t>
            </w:r>
          </w:p>
        </w:tc>
        <w:tc>
          <w:tcPr>
            <w:tcW w:w="3549" w:type="dxa"/>
          </w:tcPr>
          <w:p w14:paraId="357B865E" w14:textId="4FA958D2" w:rsidR="00A03315" w:rsidRPr="000C6AC7" w:rsidRDefault="00A03315" w:rsidP="00C818D4">
            <w:pPr>
              <w:pStyle w:val="Podpisoseba"/>
              <w:spacing w:before="0" w:after="0"/>
              <w:rPr>
                <w:b/>
                <w:noProof w:val="0"/>
                <w:color w:val="FFFFFF" w:themeColor="background1"/>
              </w:rPr>
            </w:pPr>
            <w:proofErr w:type="spellStart"/>
            <w:r w:rsidRPr="000C6AC7">
              <w:rPr>
                <w:b/>
                <w:noProof w:val="0"/>
                <w:color w:val="FFFFFF" w:themeColor="background1"/>
              </w:rPr>
              <w:t>ik</w:t>
            </w:r>
            <w:proofErr w:type="spellEnd"/>
            <w:r w:rsidRPr="000C6AC7">
              <w:rPr>
                <w:b/>
                <w:noProof w:val="0"/>
                <w:color w:val="FFFFFF" w:themeColor="background1"/>
              </w:rPr>
              <w:t xml:space="preserve"> podpisnik</w:t>
            </w:r>
          </w:p>
        </w:tc>
      </w:tr>
      <w:tr w:rsidR="00A03315" w:rsidRPr="000C6AC7" w14:paraId="6A2F508B" w14:textId="77777777" w:rsidTr="00C818D4">
        <w:tc>
          <w:tcPr>
            <w:tcW w:w="4956" w:type="dxa"/>
          </w:tcPr>
          <w:p w14:paraId="1B7A05E8" w14:textId="1A979CF8" w:rsidR="00A03315" w:rsidRPr="000C6AC7" w:rsidRDefault="00BB0ACE" w:rsidP="00C818D4">
            <w:pPr>
              <w:pStyle w:val="Podpisoseba"/>
              <w:spacing w:before="0" w:after="0"/>
              <w:rPr>
                <w:b/>
                <w:bCs w:val="0"/>
                <w:noProof w:val="0"/>
              </w:rPr>
            </w:pPr>
            <w:r>
              <w:rPr>
                <w:b/>
                <w:bCs w:val="0"/>
                <w:noProof w:val="0"/>
              </w:rPr>
              <w:t xml:space="preserve">Tamara Simčič </w:t>
            </w:r>
          </w:p>
        </w:tc>
        <w:tc>
          <w:tcPr>
            <w:tcW w:w="3549" w:type="dxa"/>
          </w:tcPr>
          <w:p w14:paraId="33414636" w14:textId="72A1EE3D" w:rsidR="00A03315" w:rsidRPr="000C6AC7" w:rsidRDefault="0045587F" w:rsidP="00C818D4">
            <w:pPr>
              <w:pStyle w:val="Podpisoseba"/>
              <w:spacing w:before="0" w:after="0"/>
              <w:rPr>
                <w:b/>
                <w:bCs w:val="0"/>
                <w:noProof w:val="0"/>
              </w:rPr>
            </w:pPr>
            <w:r w:rsidRPr="000C6AC7">
              <w:rPr>
                <w:b/>
                <w:bCs w:val="0"/>
                <w:noProof w:val="0"/>
              </w:rPr>
              <w:t>mag. Marinka Saksida</w:t>
            </w:r>
          </w:p>
        </w:tc>
      </w:tr>
      <w:tr w:rsidR="00A03315" w:rsidRPr="000C6AC7" w14:paraId="04CA288A" w14:textId="77777777" w:rsidTr="00C818D4">
        <w:tc>
          <w:tcPr>
            <w:tcW w:w="4956" w:type="dxa"/>
          </w:tcPr>
          <w:p w14:paraId="3431D6EA" w14:textId="4F2D3294" w:rsidR="00A03315" w:rsidRPr="000C6AC7" w:rsidRDefault="00BB0ACE" w:rsidP="00C818D4">
            <w:pPr>
              <w:pStyle w:val="Podpisoseba"/>
              <w:spacing w:before="0" w:after="0"/>
              <w:ind w:right="459"/>
              <w:rPr>
                <w:bCs w:val="0"/>
                <w:noProof w:val="0"/>
              </w:rPr>
            </w:pPr>
            <w:r>
              <w:rPr>
                <w:noProof w:val="0"/>
              </w:rPr>
              <w:t xml:space="preserve">Višja svetovalka za družbene dejavnosti </w:t>
            </w:r>
          </w:p>
        </w:tc>
        <w:tc>
          <w:tcPr>
            <w:tcW w:w="3549" w:type="dxa"/>
          </w:tcPr>
          <w:p w14:paraId="770E907E" w14:textId="4FE13AEF" w:rsidR="00A03315" w:rsidRPr="000C6AC7" w:rsidRDefault="003436F9" w:rsidP="00C818D4">
            <w:pPr>
              <w:pStyle w:val="Podpisoseba"/>
              <w:spacing w:before="0" w:after="0"/>
              <w:rPr>
                <w:bCs w:val="0"/>
                <w:noProof w:val="0"/>
              </w:rPr>
            </w:pPr>
            <w:r w:rsidRPr="000C6AC7">
              <w:rPr>
                <w:bCs w:val="0"/>
                <w:noProof w:val="0"/>
              </w:rPr>
              <w:t>v</w:t>
            </w:r>
            <w:r w:rsidR="0045587F" w:rsidRPr="000C6AC7">
              <w:rPr>
                <w:bCs w:val="0"/>
                <w:noProof w:val="0"/>
              </w:rPr>
              <w:t xml:space="preserve">odja Oddelka </w:t>
            </w:r>
            <w:r w:rsidR="001166E7" w:rsidRPr="000C6AC7">
              <w:rPr>
                <w:bCs w:val="0"/>
                <w:noProof w:val="0"/>
              </w:rPr>
              <w:t>za družbe</w:t>
            </w:r>
            <w:r w:rsidRPr="000C6AC7">
              <w:rPr>
                <w:bCs w:val="0"/>
                <w:noProof w:val="0"/>
              </w:rPr>
              <w:t>ne dejavnosti</w:t>
            </w:r>
          </w:p>
        </w:tc>
      </w:tr>
    </w:tbl>
    <w:p w14:paraId="3383A950" w14:textId="77777777" w:rsidR="00731380" w:rsidRDefault="00731380" w:rsidP="00352A82">
      <w:pPr>
        <w:rPr>
          <w:noProof w:val="0"/>
        </w:rPr>
      </w:pPr>
    </w:p>
    <w:p w14:paraId="1C21BC0A" w14:textId="77777777" w:rsidR="001E2A89" w:rsidRDefault="001E2A89" w:rsidP="00352A82">
      <w:pPr>
        <w:rPr>
          <w:noProof w:val="0"/>
        </w:rPr>
      </w:pPr>
    </w:p>
    <w:p w14:paraId="75B4B214" w14:textId="77777777" w:rsidR="001E2A89" w:rsidRDefault="001E2A89" w:rsidP="00352A82">
      <w:pPr>
        <w:rPr>
          <w:noProof w:val="0"/>
        </w:rPr>
      </w:pPr>
    </w:p>
    <w:p w14:paraId="1273EB3A" w14:textId="77777777" w:rsidR="001E2A89" w:rsidRPr="000C6AC7" w:rsidRDefault="001E2A89" w:rsidP="00352A82">
      <w:pPr>
        <w:rPr>
          <w:noProof w:val="0"/>
        </w:rPr>
      </w:pPr>
    </w:p>
    <w:sectPr w:rsidR="001E2A89" w:rsidRPr="000C6AC7"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2EB3" w14:textId="77777777" w:rsidR="00352D2B" w:rsidRDefault="00352D2B" w:rsidP="00352A82">
      <w:r>
        <w:separator/>
      </w:r>
    </w:p>
  </w:endnote>
  <w:endnote w:type="continuationSeparator" w:id="0">
    <w:p w14:paraId="772E9760" w14:textId="77777777" w:rsidR="00352D2B" w:rsidRDefault="00352D2B"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3A6B" w14:textId="77777777" w:rsidR="00352D2B" w:rsidRDefault="00352D2B" w:rsidP="00352A82">
      <w:r>
        <w:separator/>
      </w:r>
    </w:p>
  </w:footnote>
  <w:footnote w:type="continuationSeparator" w:id="0">
    <w:p w14:paraId="46B73860" w14:textId="77777777" w:rsidR="00352D2B" w:rsidRDefault="00352D2B"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6451301"/>
    <w:multiLevelType w:val="hybridMultilevel"/>
    <w:tmpl w:val="2B385C10"/>
    <w:lvl w:ilvl="0" w:tplc="9CE695B0">
      <w:start w:val="2"/>
      <w:numFmt w:val="bullet"/>
      <w:lvlText w:val="-"/>
      <w:lvlJc w:val="left"/>
      <w:pPr>
        <w:ind w:left="1069" w:hanging="360"/>
      </w:pPr>
      <w:rPr>
        <w:rFonts w:ascii="Verdana" w:eastAsia="Times New Roman" w:hAnsi="Verdana" w:cs="Arial" w:hint="default"/>
        <w:b/>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3C5463"/>
    <w:multiLevelType w:val="hybridMultilevel"/>
    <w:tmpl w:val="5F3881FC"/>
    <w:lvl w:ilvl="0" w:tplc="0C7E7E02">
      <w:start w:val="1"/>
      <w:numFmt w:val="bullet"/>
      <w:lvlText w:val=""/>
      <w:lvlJc w:val="left"/>
      <w:pPr>
        <w:ind w:left="1070"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7B7A4A08"/>
    <w:multiLevelType w:val="hybridMultilevel"/>
    <w:tmpl w:val="BB6A8B68"/>
    <w:lvl w:ilvl="0" w:tplc="15967A0C">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16cid:durableId="1577129964">
    <w:abstractNumId w:val="6"/>
  </w:num>
  <w:num w:numId="2" w16cid:durableId="1164929981">
    <w:abstractNumId w:val="9"/>
  </w:num>
  <w:num w:numId="3" w16cid:durableId="1314213452">
    <w:abstractNumId w:val="0"/>
  </w:num>
  <w:num w:numId="4" w16cid:durableId="629288842">
    <w:abstractNumId w:val="4"/>
  </w:num>
  <w:num w:numId="5" w16cid:durableId="738939049">
    <w:abstractNumId w:val="8"/>
  </w:num>
  <w:num w:numId="6" w16cid:durableId="1657220828">
    <w:abstractNumId w:val="10"/>
  </w:num>
  <w:num w:numId="7" w16cid:durableId="1256210005">
    <w:abstractNumId w:val="1"/>
  </w:num>
  <w:num w:numId="8" w16cid:durableId="620721476">
    <w:abstractNumId w:val="3"/>
  </w:num>
  <w:num w:numId="9" w16cid:durableId="1223718357">
    <w:abstractNumId w:val="5"/>
  </w:num>
  <w:num w:numId="10" w16cid:durableId="767116328">
    <w:abstractNumId w:val="7"/>
  </w:num>
  <w:num w:numId="11" w16cid:durableId="889150391">
    <w:abstractNumId w:val="2"/>
  </w:num>
  <w:num w:numId="12" w16cid:durableId="506940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056C"/>
    <w:rsid w:val="00016218"/>
    <w:rsid w:val="00022F1F"/>
    <w:rsid w:val="000276AB"/>
    <w:rsid w:val="0005678C"/>
    <w:rsid w:val="000634A1"/>
    <w:rsid w:val="00073333"/>
    <w:rsid w:val="000807CE"/>
    <w:rsid w:val="00083CA2"/>
    <w:rsid w:val="00084F6E"/>
    <w:rsid w:val="000B5EC9"/>
    <w:rsid w:val="000C6AC7"/>
    <w:rsid w:val="000D6C77"/>
    <w:rsid w:val="000E423D"/>
    <w:rsid w:val="000E5815"/>
    <w:rsid w:val="000F60B5"/>
    <w:rsid w:val="001008E1"/>
    <w:rsid w:val="00101B99"/>
    <w:rsid w:val="00110838"/>
    <w:rsid w:val="001137D1"/>
    <w:rsid w:val="00115E41"/>
    <w:rsid w:val="001166E7"/>
    <w:rsid w:val="00137869"/>
    <w:rsid w:val="00145A3D"/>
    <w:rsid w:val="001501BB"/>
    <w:rsid w:val="00167093"/>
    <w:rsid w:val="001732D3"/>
    <w:rsid w:val="00176E3F"/>
    <w:rsid w:val="00192B9A"/>
    <w:rsid w:val="001A2A1D"/>
    <w:rsid w:val="001B2389"/>
    <w:rsid w:val="001C491B"/>
    <w:rsid w:val="001C6438"/>
    <w:rsid w:val="001D7013"/>
    <w:rsid w:val="001E2A89"/>
    <w:rsid w:val="00207984"/>
    <w:rsid w:val="00213411"/>
    <w:rsid w:val="0022510F"/>
    <w:rsid w:val="00225A2A"/>
    <w:rsid w:val="00226E0E"/>
    <w:rsid w:val="0023556F"/>
    <w:rsid w:val="00251480"/>
    <w:rsid w:val="00252C00"/>
    <w:rsid w:val="00272D6A"/>
    <w:rsid w:val="002824C8"/>
    <w:rsid w:val="0028430E"/>
    <w:rsid w:val="0028622D"/>
    <w:rsid w:val="002B08B0"/>
    <w:rsid w:val="002B4A8A"/>
    <w:rsid w:val="002D1A11"/>
    <w:rsid w:val="002E5FEC"/>
    <w:rsid w:val="00335E90"/>
    <w:rsid w:val="003420E6"/>
    <w:rsid w:val="003436F9"/>
    <w:rsid w:val="00352A82"/>
    <w:rsid w:val="00352D2B"/>
    <w:rsid w:val="00355F3A"/>
    <w:rsid w:val="00366240"/>
    <w:rsid w:val="003815F8"/>
    <w:rsid w:val="0039457F"/>
    <w:rsid w:val="003952F2"/>
    <w:rsid w:val="003A0AE4"/>
    <w:rsid w:val="003B11F7"/>
    <w:rsid w:val="003E0A66"/>
    <w:rsid w:val="003F3284"/>
    <w:rsid w:val="003F32E7"/>
    <w:rsid w:val="004129EE"/>
    <w:rsid w:val="00414C44"/>
    <w:rsid w:val="00422A49"/>
    <w:rsid w:val="00424D44"/>
    <w:rsid w:val="0044349F"/>
    <w:rsid w:val="00445A64"/>
    <w:rsid w:val="0045587F"/>
    <w:rsid w:val="00463FA4"/>
    <w:rsid w:val="004700C4"/>
    <w:rsid w:val="00486063"/>
    <w:rsid w:val="00487289"/>
    <w:rsid w:val="004925AC"/>
    <w:rsid w:val="004953C5"/>
    <w:rsid w:val="00497FFC"/>
    <w:rsid w:val="004B4818"/>
    <w:rsid w:val="004C791D"/>
    <w:rsid w:val="004D74BA"/>
    <w:rsid w:val="004E242E"/>
    <w:rsid w:val="004F1EB0"/>
    <w:rsid w:val="005210F0"/>
    <w:rsid w:val="00574971"/>
    <w:rsid w:val="00581BE7"/>
    <w:rsid w:val="0058311D"/>
    <w:rsid w:val="005C472B"/>
    <w:rsid w:val="005D6C15"/>
    <w:rsid w:val="005F183C"/>
    <w:rsid w:val="00610463"/>
    <w:rsid w:val="00634ABC"/>
    <w:rsid w:val="0064209D"/>
    <w:rsid w:val="00642228"/>
    <w:rsid w:val="00644958"/>
    <w:rsid w:val="00646C86"/>
    <w:rsid w:val="006542E9"/>
    <w:rsid w:val="0066085E"/>
    <w:rsid w:val="006620F0"/>
    <w:rsid w:val="006A6849"/>
    <w:rsid w:val="006D2C35"/>
    <w:rsid w:val="006D6490"/>
    <w:rsid w:val="00710D4F"/>
    <w:rsid w:val="00714788"/>
    <w:rsid w:val="00722FAC"/>
    <w:rsid w:val="00731380"/>
    <w:rsid w:val="00734A18"/>
    <w:rsid w:val="007423AA"/>
    <w:rsid w:val="007719D8"/>
    <w:rsid w:val="00774DD1"/>
    <w:rsid w:val="0079172C"/>
    <w:rsid w:val="00791DB2"/>
    <w:rsid w:val="00793022"/>
    <w:rsid w:val="00796028"/>
    <w:rsid w:val="007B2EEE"/>
    <w:rsid w:val="007C6403"/>
    <w:rsid w:val="007E67FA"/>
    <w:rsid w:val="00803656"/>
    <w:rsid w:val="008102BD"/>
    <w:rsid w:val="00810854"/>
    <w:rsid w:val="0082455D"/>
    <w:rsid w:val="00873CAB"/>
    <w:rsid w:val="008759F5"/>
    <w:rsid w:val="008802E3"/>
    <w:rsid w:val="008821D4"/>
    <w:rsid w:val="008B6BE3"/>
    <w:rsid w:val="008C6A4E"/>
    <w:rsid w:val="008E6B90"/>
    <w:rsid w:val="008F21D2"/>
    <w:rsid w:val="008F55B6"/>
    <w:rsid w:val="008F5DCA"/>
    <w:rsid w:val="009060A3"/>
    <w:rsid w:val="00915B2D"/>
    <w:rsid w:val="00923A6E"/>
    <w:rsid w:val="009335C2"/>
    <w:rsid w:val="0094199D"/>
    <w:rsid w:val="009A7449"/>
    <w:rsid w:val="009A759F"/>
    <w:rsid w:val="009B227A"/>
    <w:rsid w:val="009C6998"/>
    <w:rsid w:val="009F260B"/>
    <w:rsid w:val="00A03315"/>
    <w:rsid w:val="00A03838"/>
    <w:rsid w:val="00A54332"/>
    <w:rsid w:val="00A7398A"/>
    <w:rsid w:val="00A83D27"/>
    <w:rsid w:val="00A870FE"/>
    <w:rsid w:val="00A9127C"/>
    <w:rsid w:val="00A9136F"/>
    <w:rsid w:val="00A95A58"/>
    <w:rsid w:val="00A95B95"/>
    <w:rsid w:val="00AA4BFD"/>
    <w:rsid w:val="00AC27B9"/>
    <w:rsid w:val="00AF6F40"/>
    <w:rsid w:val="00B13CEA"/>
    <w:rsid w:val="00B23B38"/>
    <w:rsid w:val="00B34363"/>
    <w:rsid w:val="00B50A27"/>
    <w:rsid w:val="00B62C08"/>
    <w:rsid w:val="00B63968"/>
    <w:rsid w:val="00B63D9C"/>
    <w:rsid w:val="00BA6B4D"/>
    <w:rsid w:val="00BB0ACE"/>
    <w:rsid w:val="00BC0E61"/>
    <w:rsid w:val="00BC1A49"/>
    <w:rsid w:val="00BC5FC2"/>
    <w:rsid w:val="00BE5B70"/>
    <w:rsid w:val="00C10614"/>
    <w:rsid w:val="00C44E61"/>
    <w:rsid w:val="00C50EB4"/>
    <w:rsid w:val="00C56046"/>
    <w:rsid w:val="00C61CDD"/>
    <w:rsid w:val="00C63E1E"/>
    <w:rsid w:val="00C67D5C"/>
    <w:rsid w:val="00C7627D"/>
    <w:rsid w:val="00C77AAE"/>
    <w:rsid w:val="00C8633A"/>
    <w:rsid w:val="00C90800"/>
    <w:rsid w:val="00C912EB"/>
    <w:rsid w:val="00C973E8"/>
    <w:rsid w:val="00C9770F"/>
    <w:rsid w:val="00CA2FFD"/>
    <w:rsid w:val="00CB20E3"/>
    <w:rsid w:val="00CB6CC2"/>
    <w:rsid w:val="00CC3F17"/>
    <w:rsid w:val="00CD0869"/>
    <w:rsid w:val="00CE4402"/>
    <w:rsid w:val="00CF0B4F"/>
    <w:rsid w:val="00D51EE1"/>
    <w:rsid w:val="00D55999"/>
    <w:rsid w:val="00D62B7D"/>
    <w:rsid w:val="00D65E72"/>
    <w:rsid w:val="00D811D2"/>
    <w:rsid w:val="00D81991"/>
    <w:rsid w:val="00D8353B"/>
    <w:rsid w:val="00DA69BC"/>
    <w:rsid w:val="00DB0BE6"/>
    <w:rsid w:val="00DD22EC"/>
    <w:rsid w:val="00DE52E4"/>
    <w:rsid w:val="00DE7B81"/>
    <w:rsid w:val="00E217AD"/>
    <w:rsid w:val="00E42D82"/>
    <w:rsid w:val="00E57102"/>
    <w:rsid w:val="00E639CC"/>
    <w:rsid w:val="00E876FD"/>
    <w:rsid w:val="00E923D0"/>
    <w:rsid w:val="00E949BA"/>
    <w:rsid w:val="00ED132E"/>
    <w:rsid w:val="00ED7977"/>
    <w:rsid w:val="00EE0A13"/>
    <w:rsid w:val="00EE4B8F"/>
    <w:rsid w:val="00EE5DDF"/>
    <w:rsid w:val="00F02D7B"/>
    <w:rsid w:val="00F12361"/>
    <w:rsid w:val="00F1637F"/>
    <w:rsid w:val="00F24C66"/>
    <w:rsid w:val="00F27B9D"/>
    <w:rsid w:val="00F27F42"/>
    <w:rsid w:val="00F40810"/>
    <w:rsid w:val="00F4231E"/>
    <w:rsid w:val="00F464AE"/>
    <w:rsid w:val="00F67284"/>
    <w:rsid w:val="00F770B1"/>
    <w:rsid w:val="00F811AF"/>
    <w:rsid w:val="00F82685"/>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styleId="Pripombasklic">
    <w:name w:val="annotation reference"/>
    <w:basedOn w:val="Privzetapisavaodstavka"/>
    <w:uiPriority w:val="99"/>
    <w:semiHidden/>
    <w:unhideWhenUsed/>
    <w:rsid w:val="007719D8"/>
    <w:rPr>
      <w:sz w:val="16"/>
      <w:szCs w:val="16"/>
    </w:rPr>
  </w:style>
  <w:style w:type="paragraph" w:styleId="Pripombabesedilo">
    <w:name w:val="annotation text"/>
    <w:basedOn w:val="Navaden"/>
    <w:link w:val="PripombabesediloZnak"/>
    <w:uiPriority w:val="99"/>
    <w:unhideWhenUsed/>
    <w:rsid w:val="007719D8"/>
    <w:pPr>
      <w:spacing w:line="240" w:lineRule="auto"/>
    </w:pPr>
  </w:style>
  <w:style w:type="character" w:customStyle="1" w:styleId="PripombabesediloZnak">
    <w:name w:val="Pripomba – besedilo Znak"/>
    <w:basedOn w:val="Privzetapisavaodstavka"/>
    <w:link w:val="Pripombabesedilo"/>
    <w:uiPriority w:val="99"/>
    <w:rsid w:val="007719D8"/>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7719D8"/>
    <w:rPr>
      <w:b/>
    </w:rPr>
  </w:style>
  <w:style w:type="character" w:customStyle="1" w:styleId="ZadevapripombeZnak">
    <w:name w:val="Zadeva pripombe Znak"/>
    <w:basedOn w:val="PripombabesediloZnak"/>
    <w:link w:val="Zadevapripombe"/>
    <w:uiPriority w:val="99"/>
    <w:semiHidden/>
    <w:rsid w:val="007719D8"/>
    <w:rPr>
      <w:rFonts w:ascii="Verdana" w:eastAsia="Times New Roman" w:hAnsi="Verdana" w:cs="Arial"/>
      <w:b/>
      <w:bCs/>
      <w:noProof/>
      <w:sz w:val="20"/>
      <w:szCs w:val="20"/>
      <w:lang w:eastAsia="sl-SI"/>
    </w:rPr>
  </w:style>
  <w:style w:type="paragraph" w:styleId="Revizija">
    <w:name w:val="Revision"/>
    <w:hidden/>
    <w:uiPriority w:val="99"/>
    <w:semiHidden/>
    <w:rsid w:val="007719D8"/>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A93A1DA1-E6FA-4CF3-8332-102115ECC5B0}">
  <ds:schemaRefs>
    <ds:schemaRef ds:uri="http://schemas.openxmlformats.org/officeDocument/2006/bibliography"/>
  </ds:schemaRefs>
</ds:datastoreItem>
</file>

<file path=customXml/itemProps4.xml><?xml version="1.0" encoding="utf-8"?>
<ds:datastoreItem xmlns:ds="http://schemas.openxmlformats.org/officeDocument/2006/customXml" ds:itemID="{B0AFA82E-41FB-49D3-AEE3-3C45F0ED5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2392</Words>
  <Characters>13639</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11</cp:revision>
  <cp:lastPrinted>2025-02-19T07:16:00Z</cp:lastPrinted>
  <dcterms:created xsi:type="dcterms:W3CDTF">2026-01-14T10:18:00Z</dcterms:created>
  <dcterms:modified xsi:type="dcterms:W3CDTF">2026-01-15T11:48:00Z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