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7FCC31C1" w:rsidR="0066085E" w:rsidRDefault="009D18DD" w:rsidP="0066085E">
      <w:pPr>
        <w:pStyle w:val="Nazivenote"/>
        <w:rPr>
          <w:b w:val="0"/>
          <w:bCs/>
        </w:rPr>
      </w:pP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29D1E2A3">
                <wp:simplePos x="0" y="0"/>
                <wp:positionH relativeFrom="column">
                  <wp:posOffset>4766310</wp:posOffset>
                </wp:positionH>
                <wp:positionV relativeFrom="paragraph">
                  <wp:posOffset>15240</wp:posOffset>
                </wp:positionV>
                <wp:extent cx="847725" cy="622300"/>
                <wp:effectExtent l="0" t="0" r="9525" b="6350"/>
                <wp:wrapTight wrapText="bothSides">
                  <wp:wrapPolygon edited="0">
                    <wp:start x="0" y="0"/>
                    <wp:lineTo x="0" y="21159"/>
                    <wp:lineTo x="21357" y="21159"/>
                    <wp:lineTo x="21357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022807FE" w:rsidR="00445A64" w:rsidRPr="000E5815" w:rsidRDefault="009D18DD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5.3pt;margin-top:1.2pt;width:66.7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" stroked="f">
                <v:textbox>
                  <w:txbxContent>
                    <w:p w14:paraId="79C32D9A" w14:textId="022807FE" w:rsidR="00445A64" w:rsidRPr="000E5815" w:rsidRDefault="009D18DD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4C5D8588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D7F61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>
        <w:t>Župan</w:t>
      </w:r>
      <w:r w:rsidR="00A7398A">
        <w:t xml:space="preserve"> 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77EDCABD" w14:textId="77777777" w:rsidR="0066085E" w:rsidRPr="0066085E" w:rsidRDefault="0066085E" w:rsidP="0066085E">
      <w:pPr>
        <w:pStyle w:val="Nazivenote"/>
      </w:pPr>
    </w:p>
    <w:p w14:paraId="5B6C62D8" w14:textId="0BF3FF61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C7150D">
        <w:rPr>
          <w:rStyle w:val="ZvezaZnak"/>
          <w:bCs/>
          <w:sz w:val="20"/>
          <w:u w:val="none"/>
        </w:rPr>
        <w:t>3500-0006/2025-</w:t>
      </w:r>
      <w:r w:rsidR="00045056">
        <w:rPr>
          <w:rStyle w:val="ZvezaZnak"/>
          <w:bCs/>
          <w:sz w:val="20"/>
          <w:u w:val="none"/>
        </w:rPr>
        <w:t>83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D51770">
        <w:t>26</w:t>
      </w:r>
      <w:r w:rsidR="0092328F">
        <w:t>. avgusta 2026</w:t>
      </w:r>
    </w:p>
    <w:p w14:paraId="7731015D" w14:textId="77777777" w:rsidR="000807CE" w:rsidRPr="00BE5B70" w:rsidRDefault="000807CE" w:rsidP="00BE5B70">
      <w:pPr>
        <w:pStyle w:val="stevilkadokumenta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21630E44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sdt>
        <w:sdtPr>
          <w:id w:val="691111184"/>
          <w:placeholder>
            <w:docPart w:val="DefaultPlaceholder_-1854013440"/>
          </w:placeholder>
        </w:sdtPr>
        <w:sdtEndPr>
          <w:rPr>
            <w:rStyle w:val="gradivoZnak"/>
            <w:rFonts w:cs="Arial"/>
            <w:bCs w:val="0"/>
            <w:sz w:val="20"/>
            <w:szCs w:val="20"/>
          </w:rPr>
        </w:sdtEndPr>
        <w:sdtContent>
          <w:r w:rsidR="00EE444E" w:rsidRPr="002E68D4">
            <w:rPr>
              <w:sz w:val="20"/>
              <w:szCs w:val="24"/>
            </w:rPr>
            <w:t>Predlog</w:t>
          </w:r>
          <w:r w:rsidR="00EE444E">
            <w:t xml:space="preserve"> </w:t>
          </w:r>
          <w:r w:rsidR="0059428C" w:rsidRPr="00DF26DD">
            <w:rPr>
              <w:sz w:val="20"/>
              <w:szCs w:val="20"/>
            </w:rPr>
            <w:t>Sklep</w:t>
          </w:r>
          <w:r w:rsidR="00EE444E">
            <w:rPr>
              <w:sz w:val="20"/>
              <w:szCs w:val="20"/>
            </w:rPr>
            <w:t>a</w:t>
          </w:r>
          <w:r w:rsidR="0059428C" w:rsidRPr="00DF26DD">
            <w:rPr>
              <w:sz w:val="20"/>
              <w:szCs w:val="20"/>
            </w:rPr>
            <w:t xml:space="preserve"> o sprejemu S</w:t>
          </w:r>
          <w:r w:rsidR="00CB6F10">
            <w:rPr>
              <w:rStyle w:val="gradivoZnak"/>
              <w:rFonts w:eastAsiaTheme="majorEastAsia"/>
            </w:rPr>
            <w:t>trategij</w:t>
          </w:r>
          <w:r w:rsidR="0059428C">
            <w:rPr>
              <w:rStyle w:val="gradivoZnak"/>
              <w:rFonts w:eastAsiaTheme="majorEastAsia"/>
            </w:rPr>
            <w:t>e</w:t>
          </w:r>
          <w:r w:rsidR="00CB6F10">
            <w:rPr>
              <w:rStyle w:val="gradivoZnak"/>
              <w:rFonts w:eastAsiaTheme="majorEastAsia"/>
            </w:rPr>
            <w:t xml:space="preserve"> razvoja </w:t>
          </w:r>
          <w:r w:rsidR="0092328F">
            <w:rPr>
              <w:rStyle w:val="gradivoZnak"/>
              <w:rFonts w:eastAsiaTheme="majorEastAsia"/>
            </w:rPr>
            <w:t xml:space="preserve">Mestne občine Nova Gorica </w:t>
          </w:r>
          <w:r w:rsidR="008E5753">
            <w:rPr>
              <w:rStyle w:val="gradivoZnak"/>
              <w:rFonts w:eastAsiaTheme="majorEastAsia"/>
            </w:rPr>
            <w:t xml:space="preserve">do leta </w:t>
          </w:r>
          <w:r w:rsidR="0092328F">
            <w:rPr>
              <w:rStyle w:val="gradivoZnak"/>
              <w:rFonts w:eastAsiaTheme="majorEastAsia"/>
            </w:rPr>
            <w:t>2045</w:t>
          </w:r>
        </w:sdtContent>
      </w:sdt>
    </w:p>
    <w:p w14:paraId="4EB48263" w14:textId="35D4E424" w:rsidR="0066085E" w:rsidRDefault="0066085E" w:rsidP="000E5815">
      <w:pPr>
        <w:ind w:left="4395" w:hanging="3686"/>
        <w:jc w:val="left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Pr="000E5815">
        <w:rPr>
          <w:rStyle w:val="gradivoZnak"/>
        </w:rPr>
        <w:t xml:space="preserve">Mestna občina Nova Gorica, </w:t>
      </w:r>
      <w:r w:rsidR="00484B73">
        <w:rPr>
          <w:rStyle w:val="gradivoZnak"/>
        </w:rPr>
        <w:t xml:space="preserve">Oddelek </w:t>
      </w:r>
      <w:r w:rsidR="0092328F">
        <w:rPr>
          <w:rStyle w:val="gradivoZnak"/>
        </w:rPr>
        <w:t>za okolje</w:t>
      </w:r>
      <w:r w:rsidR="00484B73">
        <w:rPr>
          <w:rStyle w:val="gradivoZnak"/>
        </w:rPr>
        <w:t>,</w:t>
      </w:r>
      <w:r w:rsidR="0092328F">
        <w:rPr>
          <w:rStyle w:val="gradivoZnak"/>
        </w:rPr>
        <w:t xml:space="preserve"> prostor</w:t>
      </w:r>
      <w:r w:rsidR="00484B73">
        <w:rPr>
          <w:rStyle w:val="gradivoZnak"/>
        </w:rPr>
        <w:t xml:space="preserve"> in javno infrastrukturo</w:t>
      </w:r>
    </w:p>
    <w:p w14:paraId="2589E91B" w14:textId="32119265" w:rsidR="0066085E" w:rsidRDefault="0066085E" w:rsidP="009D18DD">
      <w:pPr>
        <w:ind w:left="4395" w:hanging="3686"/>
        <w:jc w:val="left"/>
      </w:pPr>
      <w:r w:rsidRPr="00FB7287">
        <w:rPr>
          <w:b/>
          <w:bCs w:val="0"/>
        </w:rPr>
        <w:t>IZDELOVALEC GRADIVA:</w:t>
      </w:r>
      <w:r w:rsidR="00FB7287">
        <w:tab/>
      </w:r>
      <w:sdt>
        <w:sdtPr>
          <w:id w:val="1034000489"/>
          <w:placeholder>
            <w:docPart w:val="DefaultPlaceholder_-1854013440"/>
          </w:placeholder>
        </w:sdtPr>
        <w:sdtEndPr/>
        <w:sdtContent>
          <w:r w:rsidR="00EE6702" w:rsidRPr="00EE6702">
            <w:t>R</w:t>
          </w:r>
          <w:r w:rsidR="002C59CE">
            <w:t>RA</w:t>
          </w:r>
          <w:r w:rsidR="00EE6702">
            <w:t xml:space="preserve"> </w:t>
          </w:r>
          <w:r w:rsidR="00D41A9E">
            <w:t>S</w:t>
          </w:r>
          <w:r w:rsidR="002C59CE">
            <w:t>EVERNE PRIMORSKE d.o.o. Nova Gorica</w:t>
          </w:r>
          <w:r w:rsidR="00E4752E">
            <w:t>, Služba za okolje in prostor</w:t>
          </w:r>
          <w:r w:rsidR="00D41A9E">
            <w:t xml:space="preserve"> </w:t>
          </w:r>
        </w:sdtContent>
      </w:sdt>
    </w:p>
    <w:p w14:paraId="11F58982" w14:textId="1AB9E35C" w:rsidR="0066085E" w:rsidRPr="00FB7287" w:rsidRDefault="0066085E" w:rsidP="009D18DD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sdt>
        <w:sdtPr>
          <w:id w:val="-545139837"/>
          <w:placeholder>
            <w:docPart w:val="DefaultPlaceholder_-1854013440"/>
          </w:placeholder>
        </w:sdtPr>
        <w:sdtEndPr/>
        <w:sdtContent>
          <w:r w:rsidR="00E4752E">
            <w:t>Erik Lasič</w:t>
          </w:r>
          <w:r w:rsidR="002C59CE">
            <w:t>, vodja Službe za okolje in prostor</w:t>
          </w:r>
          <w:r w:rsidR="00E4752E">
            <w:t>, Jure Francetič</w:t>
          </w:r>
          <w:r w:rsidR="00684F26">
            <w:t>, RRA SEVERNE PRIMORSKE d.o.o.</w:t>
          </w:r>
          <w:r w:rsidR="00545096">
            <w:t xml:space="preserve"> </w:t>
          </w:r>
        </w:sdtContent>
      </w:sdt>
    </w:p>
    <w:p w14:paraId="75A8D632" w14:textId="18CB34D3" w:rsidR="0066085E" w:rsidRDefault="0066085E" w:rsidP="009D18DD">
      <w:pPr>
        <w:ind w:left="4395" w:hanging="3686"/>
        <w:jc w:val="left"/>
      </w:pPr>
      <w:r w:rsidRPr="00FB7287">
        <w:rPr>
          <w:b/>
          <w:bCs w:val="0"/>
        </w:rPr>
        <w:t xml:space="preserve">PRISTOJNO DELOVNO </w:t>
      </w:r>
      <w:r w:rsidR="00D111DE">
        <w:rPr>
          <w:b/>
          <w:bCs w:val="0"/>
        </w:rPr>
        <w:t>TELO</w:t>
      </w:r>
      <w:r>
        <w:t xml:space="preserve">: </w:t>
      </w:r>
      <w:r>
        <w:tab/>
      </w:r>
      <w:sdt>
        <w:sdtPr>
          <w:id w:val="2104212177"/>
          <w:placeholder>
            <w:docPart w:val="DefaultPlaceholder_-1854013440"/>
          </w:placeholder>
        </w:sdtPr>
        <w:sdtEndPr/>
        <w:sdtContent>
          <w:r w:rsidR="00D111DE">
            <w:t>Odbor za kulturo, šolstvo in šport, Odbor za gospodarstvo, Odbor za prostor, Odbor za krejevne skupnosti in Odbor za socialno varstvo in zdravstvo</w:t>
          </w:r>
        </w:sdtContent>
      </w:sdt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4AD67041" w14:textId="0DFBFB11" w:rsidR="00FB7287" w:rsidRDefault="00FB7287" w:rsidP="004D2584">
      <w:pPr>
        <w:jc w:val="left"/>
      </w:pPr>
      <w:r w:rsidRPr="0008026B">
        <w:t xml:space="preserve">Mestni svet Mestne občine Nova Gorica sprejme </w:t>
      </w:r>
      <w:bookmarkStart w:id="0" w:name="_Hlk195615944"/>
      <w:r w:rsidR="00E4752E">
        <w:t xml:space="preserve">Strategijo razvoja </w:t>
      </w:r>
      <w:r w:rsidR="008E5753">
        <w:t>Mestne občine Nova Gorica do leta</w:t>
      </w:r>
      <w:r w:rsidR="00E4752E">
        <w:t xml:space="preserve"> 2045</w:t>
      </w:r>
      <w:r w:rsidR="003304D8">
        <w:t>.</w:t>
      </w:r>
    </w:p>
    <w:tbl>
      <w:tblPr>
        <w:tblStyle w:val="Tabelamrea"/>
        <w:tblW w:w="3549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  <w:gridCol w:w="216"/>
      </w:tblGrid>
      <w:tr w:rsidR="00FB7287" w14:paraId="6D021AA2" w14:textId="77777777" w:rsidTr="001C720D">
        <w:trPr>
          <w:gridAfter w:val="1"/>
          <w:wAfter w:w="216" w:type="dxa"/>
        </w:trPr>
        <w:tc>
          <w:tcPr>
            <w:tcW w:w="3549" w:type="dxa"/>
          </w:tcPr>
          <w:p w14:paraId="7F514CF4" w14:textId="329F319F" w:rsidR="00FB7287" w:rsidRPr="00E639CC" w:rsidRDefault="00FB7287" w:rsidP="00C818D4">
            <w:pPr>
              <w:pStyle w:val="Podpisoseba"/>
              <w:spacing w:before="0" w:after="0"/>
              <w:rPr>
                <w:bCs w:val="0"/>
              </w:rPr>
            </w:pPr>
          </w:p>
        </w:tc>
      </w:tr>
      <w:tr w:rsidR="00FB7287" w14:paraId="1EDB9A6B" w14:textId="77777777" w:rsidTr="001C720D">
        <w:trPr>
          <w:trHeight w:val="530"/>
        </w:trPr>
        <w:tc>
          <w:tcPr>
            <w:tcW w:w="3549" w:type="dxa"/>
            <w:gridSpan w:val="2"/>
          </w:tcPr>
          <w:tbl>
            <w:tblPr>
              <w:tblStyle w:val="Tabelamrea"/>
              <w:tblpPr w:leftFromText="141" w:rightFromText="141" w:vertAnchor="text" w:horzAnchor="margin" w:tblpXSpec="right" w:tblpY="-91"/>
              <w:tblW w:w="35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A0" w:firstRow="1" w:lastRow="0" w:firstColumn="1" w:lastColumn="0" w:noHBand="1" w:noVBand="1"/>
            </w:tblPr>
            <w:tblGrid>
              <w:gridCol w:w="3549"/>
            </w:tblGrid>
            <w:tr w:rsidR="00D111DE" w:rsidRPr="00E639CC" w14:paraId="23A005CF" w14:textId="77777777" w:rsidTr="00C333E1">
              <w:tc>
                <w:tcPr>
                  <w:tcW w:w="3549" w:type="dxa"/>
                </w:tcPr>
                <w:p w14:paraId="4D99E2D6" w14:textId="77777777" w:rsidR="00D111DE" w:rsidRPr="00E639CC" w:rsidRDefault="00D111DE" w:rsidP="00D111DE">
                  <w:pPr>
                    <w:pStyle w:val="Podpisoseba"/>
                    <w:spacing w:before="0" w:after="0"/>
                    <w:rPr>
                      <w:bCs w:val="0"/>
                    </w:rPr>
                  </w:pPr>
                  <w:r w:rsidRPr="00E639CC">
                    <w:rPr>
                      <w:b/>
                    </w:rPr>
                    <w:t>Samo Turel</w:t>
                  </w:r>
                </w:p>
              </w:tc>
            </w:tr>
            <w:tr w:rsidR="00D111DE" w:rsidRPr="00E639CC" w14:paraId="50962D89" w14:textId="77777777" w:rsidTr="00C333E1">
              <w:trPr>
                <w:trHeight w:val="530"/>
              </w:trPr>
              <w:tc>
                <w:tcPr>
                  <w:tcW w:w="3549" w:type="dxa"/>
                </w:tcPr>
                <w:p w14:paraId="4D0B966A" w14:textId="563AB5A1" w:rsidR="00D111DE" w:rsidRPr="00E639CC" w:rsidRDefault="00D111DE" w:rsidP="00D111DE">
                  <w:pPr>
                    <w:pStyle w:val="Podpisoseba"/>
                    <w:spacing w:before="0" w:after="0"/>
                    <w:rPr>
                      <w:bCs w:val="0"/>
                    </w:rPr>
                  </w:pPr>
                  <w:r>
                    <w:t>Ž</w:t>
                  </w:r>
                  <w:r w:rsidRPr="00E639CC">
                    <w:t>upan</w:t>
                  </w:r>
                </w:p>
              </w:tc>
            </w:tr>
          </w:tbl>
          <w:p w14:paraId="07F6B71D" w14:textId="3D32A46C" w:rsidR="00FB7287" w:rsidRPr="00E639CC" w:rsidRDefault="00FB7287" w:rsidP="00C818D4">
            <w:pPr>
              <w:pStyle w:val="Podpisoseba"/>
              <w:spacing w:before="0" w:after="0"/>
              <w:rPr>
                <w:bCs w:val="0"/>
              </w:rPr>
            </w:pP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3CBD470C" w14:textId="617C0127" w:rsidR="002C59CE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="002C59CE">
        <w:t>predlog sklepa z obrazložitvijo</w:t>
      </w:r>
    </w:p>
    <w:p w14:paraId="29F8F0D4" w14:textId="337A4304" w:rsidR="001C491B" w:rsidRPr="001C491B" w:rsidRDefault="002C59CE" w:rsidP="00B12E2D">
      <w:pPr>
        <w:pStyle w:val="gradivo"/>
        <w:numPr>
          <w:ilvl w:val="0"/>
          <w:numId w:val="10"/>
        </w:numPr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  <w:r>
        <w:t>Gradivo 2:</w:t>
      </w:r>
      <w:r w:rsidR="00684F26">
        <w:t xml:space="preserve"> S</w:t>
      </w:r>
      <w:r w:rsidR="00313578">
        <w:t>trategija</w:t>
      </w:r>
      <w:r w:rsidR="0097698B">
        <w:t xml:space="preserve"> razvoja Mestne občine Nova</w:t>
      </w:r>
      <w:r w:rsidR="0045658C">
        <w:t xml:space="preserve"> </w:t>
      </w:r>
      <w:r w:rsidR="0097698B">
        <w:t>Gorica</w:t>
      </w:r>
      <w:r w:rsidR="008F30B8">
        <w:t xml:space="preserve"> </w:t>
      </w:r>
      <w:r w:rsidR="0045658C">
        <w:t>do</w:t>
      </w:r>
      <w:r w:rsidR="008E5753">
        <w:t xml:space="preserve"> leta</w:t>
      </w:r>
      <w:r w:rsidR="0045658C">
        <w:t xml:space="preserve"> 20</w:t>
      </w:r>
      <w:r w:rsidR="009A7DC5">
        <w:t>45</w:t>
      </w:r>
      <w:r w:rsidR="0045658C">
        <w:t xml:space="preserve"> </w:t>
      </w:r>
    </w:p>
    <w:p w14:paraId="68735223" w14:textId="7469B875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13CEFA0C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1690AF3" id="Pravokotnik 21" o:spid="_x0000_s1026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684F26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6BFAFB96" w14:textId="0F6BADA4" w:rsidR="00BA77CE" w:rsidRPr="00825015" w:rsidRDefault="00BA77CE" w:rsidP="00B12E2D">
      <w:pPr>
        <w:jc w:val="left"/>
      </w:pPr>
      <w:r>
        <w:t>Na podlagi 19</w:t>
      </w:r>
      <w:r w:rsidRPr="00825015">
        <w:t xml:space="preserve">. člena Statuta Mestne občine Nova Gorica (Uradni list RS, št. </w:t>
      </w:r>
      <w:r>
        <w:t>13</w:t>
      </w:r>
      <w:r w:rsidRPr="00825015">
        <w:t>/</w:t>
      </w:r>
      <w:r>
        <w:t>12, 18</w:t>
      </w:r>
      <w:r w:rsidRPr="00825015">
        <w:t>/</w:t>
      </w:r>
      <w:r>
        <w:t>17 in 18/19</w:t>
      </w:r>
      <w:r w:rsidRPr="00825015">
        <w:t>)</w:t>
      </w:r>
      <w:r>
        <w:t xml:space="preserve"> je Mestni svet Mestne občine Nova Gorica na seji</w:t>
      </w:r>
      <w:r w:rsidR="00854D5C">
        <w:t xml:space="preserve"> </w:t>
      </w:r>
      <w:r w:rsidR="0045658C">
        <w:t>________</w:t>
      </w:r>
      <w:r w:rsidR="00F77125">
        <w:t xml:space="preserve"> </w:t>
      </w:r>
      <w:r>
        <w:t xml:space="preserve"> sprejel naslednji</w:t>
      </w:r>
    </w:p>
    <w:p w14:paraId="1273CFA0" w14:textId="77777777" w:rsidR="00BA77CE" w:rsidRPr="00074E38" w:rsidRDefault="00BA77CE" w:rsidP="00B12E2D">
      <w:pPr>
        <w:pStyle w:val="gradivo"/>
        <w:rPr>
          <w:color w:val="2F5496" w:themeColor="accent1" w:themeShade="BF"/>
        </w:rPr>
      </w:pPr>
    </w:p>
    <w:p w14:paraId="7FF0E804" w14:textId="77777777" w:rsidR="00BA77CE" w:rsidRPr="00D111DE" w:rsidRDefault="00BA77CE" w:rsidP="00D111DE">
      <w:pPr>
        <w:pStyle w:val="gradivo"/>
        <w:spacing w:line="288" w:lineRule="auto"/>
        <w:jc w:val="center"/>
        <w:rPr>
          <w:b/>
          <w:color w:val="2F5496" w:themeColor="accent1" w:themeShade="BF"/>
          <w:sz w:val="22"/>
          <w:szCs w:val="22"/>
        </w:rPr>
      </w:pPr>
      <w:r w:rsidRPr="00D111DE">
        <w:rPr>
          <w:b/>
          <w:color w:val="2F5496" w:themeColor="accent1" w:themeShade="BF"/>
          <w:sz w:val="22"/>
          <w:szCs w:val="22"/>
        </w:rPr>
        <w:t>SKLEP</w:t>
      </w:r>
    </w:p>
    <w:p w14:paraId="29D2AF5A" w14:textId="0C99335A" w:rsidR="00D235D6" w:rsidRPr="00D111DE" w:rsidRDefault="00D235D6" w:rsidP="00D111DE">
      <w:pPr>
        <w:pStyle w:val="gradivo"/>
        <w:spacing w:line="288" w:lineRule="auto"/>
        <w:jc w:val="center"/>
        <w:rPr>
          <w:b/>
          <w:color w:val="2F5496" w:themeColor="accent1" w:themeShade="BF"/>
          <w:sz w:val="22"/>
          <w:szCs w:val="22"/>
        </w:rPr>
      </w:pPr>
      <w:r w:rsidRPr="00D111DE">
        <w:rPr>
          <w:b/>
          <w:color w:val="2F5496" w:themeColor="accent1" w:themeShade="BF"/>
          <w:sz w:val="22"/>
          <w:szCs w:val="22"/>
        </w:rPr>
        <w:t>o</w:t>
      </w:r>
      <w:r w:rsidR="006F39E9" w:rsidRPr="00D111DE">
        <w:rPr>
          <w:b/>
          <w:color w:val="2F5496" w:themeColor="accent1" w:themeShade="BF"/>
          <w:sz w:val="22"/>
          <w:szCs w:val="22"/>
        </w:rPr>
        <w:t xml:space="preserve"> sprejemu Strategije razvoja</w:t>
      </w:r>
    </w:p>
    <w:p w14:paraId="59E78B0A" w14:textId="628DEC00" w:rsidR="00BA77CE" w:rsidRPr="00D111DE" w:rsidRDefault="006F39E9" w:rsidP="00D111DE">
      <w:pPr>
        <w:pStyle w:val="gradivo"/>
        <w:spacing w:line="288" w:lineRule="auto"/>
        <w:jc w:val="center"/>
        <w:rPr>
          <w:b/>
          <w:color w:val="2F5496" w:themeColor="accent1" w:themeShade="BF"/>
          <w:sz w:val="22"/>
          <w:szCs w:val="22"/>
        </w:rPr>
      </w:pPr>
      <w:r w:rsidRPr="00D111DE">
        <w:rPr>
          <w:b/>
          <w:color w:val="2F5496" w:themeColor="accent1" w:themeShade="BF"/>
          <w:sz w:val="22"/>
          <w:szCs w:val="22"/>
        </w:rPr>
        <w:t>Mestne občine Nova Gorica</w:t>
      </w:r>
      <w:r w:rsidR="00D235D6" w:rsidRPr="00D111DE">
        <w:rPr>
          <w:b/>
          <w:color w:val="2F5496" w:themeColor="accent1" w:themeShade="BF"/>
          <w:sz w:val="22"/>
          <w:szCs w:val="22"/>
        </w:rPr>
        <w:t xml:space="preserve"> do</w:t>
      </w:r>
      <w:r w:rsidR="008E5753" w:rsidRPr="00D111DE">
        <w:rPr>
          <w:b/>
          <w:color w:val="2F5496" w:themeColor="accent1" w:themeShade="BF"/>
          <w:sz w:val="22"/>
          <w:szCs w:val="22"/>
        </w:rPr>
        <w:t xml:space="preserve"> leta </w:t>
      </w:r>
      <w:r w:rsidR="00016A20" w:rsidRPr="00D111DE">
        <w:rPr>
          <w:b/>
          <w:color w:val="2F5496" w:themeColor="accent1" w:themeShade="BF"/>
          <w:sz w:val="22"/>
          <w:szCs w:val="22"/>
        </w:rPr>
        <w:t>20</w:t>
      </w:r>
      <w:r w:rsidR="008E5753" w:rsidRPr="00D111DE">
        <w:rPr>
          <w:b/>
          <w:color w:val="2F5496" w:themeColor="accent1" w:themeShade="BF"/>
          <w:sz w:val="22"/>
          <w:szCs w:val="22"/>
        </w:rPr>
        <w:t>45</w:t>
      </w:r>
    </w:p>
    <w:p w14:paraId="22CDD28E" w14:textId="77777777" w:rsidR="00BA77CE" w:rsidRDefault="00BA77CE" w:rsidP="00B12E2D">
      <w:pPr>
        <w:jc w:val="left"/>
        <w:rPr>
          <w:rFonts w:ascii="Arial" w:hAnsi="Arial"/>
          <w:sz w:val="22"/>
        </w:rPr>
      </w:pPr>
    </w:p>
    <w:p w14:paraId="4D1355D8" w14:textId="77777777" w:rsidR="00BA77CE" w:rsidRPr="00B12E2D" w:rsidRDefault="00BA77CE" w:rsidP="00F41791">
      <w:pPr>
        <w:jc w:val="center"/>
      </w:pPr>
      <w:r w:rsidRPr="00B12E2D">
        <w:t>1.</w:t>
      </w:r>
    </w:p>
    <w:p w14:paraId="27B698E2" w14:textId="16B0317D" w:rsidR="00400DE4" w:rsidRPr="008252C4" w:rsidRDefault="00A4581B" w:rsidP="008252C4">
      <w:pPr>
        <w:jc w:val="left"/>
      </w:pPr>
      <w:r w:rsidRPr="008252C4">
        <w:t>Sprejme se Strategija razvoja Mestne ob</w:t>
      </w:r>
      <w:r w:rsidR="008175CB" w:rsidRPr="008252C4">
        <w:t>čine Nova Gorica</w:t>
      </w:r>
      <w:r w:rsidR="005A35C6" w:rsidRPr="008252C4">
        <w:t xml:space="preserve"> do</w:t>
      </w:r>
      <w:r w:rsidR="008E5753" w:rsidRPr="008252C4">
        <w:t xml:space="preserve"> leta</w:t>
      </w:r>
      <w:r w:rsidR="005A35C6" w:rsidRPr="008252C4">
        <w:t xml:space="preserve"> 20</w:t>
      </w:r>
      <w:r w:rsidR="008E5753" w:rsidRPr="008252C4">
        <w:t>45</w:t>
      </w:r>
      <w:r w:rsidR="0059428C" w:rsidRPr="008252C4">
        <w:t>.</w:t>
      </w:r>
    </w:p>
    <w:p w14:paraId="4C51DE41" w14:textId="77777777" w:rsidR="00D235D6" w:rsidRPr="008252C4" w:rsidRDefault="00D235D6" w:rsidP="008252C4">
      <w:pPr>
        <w:spacing w:after="0"/>
        <w:jc w:val="left"/>
      </w:pPr>
    </w:p>
    <w:p w14:paraId="1AD0245A" w14:textId="2313E47B" w:rsidR="00BA77CE" w:rsidRPr="008252C4" w:rsidRDefault="00BA77CE" w:rsidP="00FD0C9B">
      <w:pPr>
        <w:ind w:left="720"/>
        <w:jc w:val="center"/>
      </w:pPr>
      <w:r w:rsidRPr="008252C4">
        <w:t>2.</w:t>
      </w:r>
    </w:p>
    <w:p w14:paraId="293AC973" w14:textId="712736CE" w:rsidR="00BA77CE" w:rsidRPr="008252C4" w:rsidRDefault="00BA77CE" w:rsidP="00B12E2D">
      <w:pPr>
        <w:jc w:val="left"/>
      </w:pPr>
      <w:r w:rsidRPr="008252C4">
        <w:t>Ta sklep</w:t>
      </w:r>
      <w:r w:rsidR="00E60107" w:rsidRPr="008252C4">
        <w:t xml:space="preserve"> </w:t>
      </w:r>
      <w:r w:rsidRPr="008252C4">
        <w:t xml:space="preserve">velja </w:t>
      </w:r>
      <w:r w:rsidR="001F14BD" w:rsidRPr="008252C4">
        <w:t>takoj</w:t>
      </w:r>
      <w:r w:rsidRPr="008252C4">
        <w:t>.</w:t>
      </w:r>
      <w:r w:rsidR="007B5ACB" w:rsidRPr="008252C4">
        <w:t xml:space="preserve"> Objavi se na spletni strani Mestne občine Nova Gorica.</w:t>
      </w:r>
    </w:p>
    <w:p w14:paraId="4BE01B1C" w14:textId="77777777" w:rsidR="00A0123A" w:rsidRDefault="00A0123A" w:rsidP="00400DE4">
      <w:pPr>
        <w:pStyle w:val="gradivo"/>
      </w:pPr>
    </w:p>
    <w:p w14:paraId="06E92EE2" w14:textId="77777777" w:rsidR="00D235D6" w:rsidRDefault="00D235D6" w:rsidP="00400DE4">
      <w:pPr>
        <w:pStyle w:val="gradivo"/>
      </w:pPr>
    </w:p>
    <w:p w14:paraId="5DC3A114" w14:textId="4296960C" w:rsidR="00BA77CE" w:rsidRPr="00F8124F" w:rsidRDefault="00BA77CE" w:rsidP="00400DE4">
      <w:pPr>
        <w:pStyle w:val="gradivo"/>
      </w:pPr>
      <w:r w:rsidRPr="00932FCF">
        <w:br/>
      </w:r>
      <w:r w:rsidRPr="00F8124F">
        <w:t xml:space="preserve">Številka: </w:t>
      </w:r>
      <w:r w:rsidR="00045056">
        <w:t>3500-0006/2025-</w:t>
      </w:r>
    </w:p>
    <w:p w14:paraId="3507520F" w14:textId="6B88468C" w:rsidR="00BA77CE" w:rsidRPr="00F8124F" w:rsidRDefault="005D0C97" w:rsidP="00400DE4">
      <w:pPr>
        <w:pStyle w:val="gradivo"/>
        <w:rPr>
          <w:lang w:val="x-none"/>
        </w:rPr>
      </w:pPr>
      <w:r>
        <w:t>Nova Gorica, dne</w:t>
      </w:r>
      <w:r w:rsidR="00BA77CE" w:rsidRPr="00F8124F">
        <w:t xml:space="preserve"> </w:t>
      </w:r>
    </w:p>
    <w:p w14:paraId="6573C0FA" w14:textId="43EDF00E" w:rsidR="00BA77CE" w:rsidRPr="00313EA7" w:rsidRDefault="00BA77CE" w:rsidP="00FD0C9B">
      <w:pPr>
        <w:pStyle w:val="gradivo"/>
        <w:rPr>
          <w:bCs w:val="0"/>
        </w:rPr>
      </w:pPr>
      <w:r w:rsidRPr="00953956">
        <w:tab/>
      </w:r>
      <w:r w:rsidRPr="00953956">
        <w:tab/>
      </w:r>
      <w:r w:rsidRPr="00953956">
        <w:tab/>
      </w:r>
      <w:r w:rsidRPr="00953956">
        <w:tab/>
      </w:r>
      <w:r w:rsidRPr="00953956">
        <w:tab/>
      </w:r>
      <w:r w:rsidRPr="00313EA7">
        <w:rPr>
          <w:color w:val="2F5496" w:themeColor="accent1" w:themeShade="BF"/>
        </w:rPr>
        <w:t xml:space="preserve">                                               </w:t>
      </w: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10078" w14:paraId="1DC23F43" w14:textId="77777777" w:rsidTr="005C63CF">
        <w:tc>
          <w:tcPr>
            <w:tcW w:w="3549" w:type="dxa"/>
          </w:tcPr>
          <w:p w14:paraId="1332C528" w14:textId="77777777" w:rsidR="00F10078" w:rsidRPr="00E639CC" w:rsidRDefault="00F10078" w:rsidP="005C63CF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10078" w14:paraId="1D90F4EA" w14:textId="77777777" w:rsidTr="005C63CF">
        <w:tc>
          <w:tcPr>
            <w:tcW w:w="3549" w:type="dxa"/>
          </w:tcPr>
          <w:p w14:paraId="4001BBDD" w14:textId="77777777" w:rsidR="00F10078" w:rsidRPr="00E639CC" w:rsidRDefault="00F10078" w:rsidP="005C63CF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F10078" w14:paraId="5AB8C0E1" w14:textId="77777777" w:rsidTr="005C63CF">
        <w:trPr>
          <w:trHeight w:val="530"/>
        </w:trPr>
        <w:tc>
          <w:tcPr>
            <w:tcW w:w="3549" w:type="dxa"/>
          </w:tcPr>
          <w:p w14:paraId="5D107080" w14:textId="0A94203E" w:rsidR="00F10078" w:rsidRPr="00E639CC" w:rsidRDefault="00D111DE" w:rsidP="005C63CF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F10078" w:rsidRPr="00E639CC">
              <w:t>upan</w:t>
            </w:r>
          </w:p>
        </w:tc>
      </w:tr>
    </w:tbl>
    <w:p w14:paraId="24BF1741" w14:textId="77777777" w:rsidR="00BA77CE" w:rsidRDefault="00BA77CE" w:rsidP="00BA77CE">
      <w:pPr>
        <w:rPr>
          <w:rFonts w:ascii="Arial" w:hAnsi="Arial"/>
          <w:sz w:val="22"/>
          <w:szCs w:val="22"/>
        </w:rPr>
      </w:pPr>
    </w:p>
    <w:p w14:paraId="63D14DA5" w14:textId="77777777" w:rsidR="00016A20" w:rsidRDefault="00016A20" w:rsidP="00BA77CE">
      <w:pPr>
        <w:rPr>
          <w:rFonts w:ascii="Arial" w:hAnsi="Arial"/>
          <w:color w:val="000000"/>
          <w:sz w:val="22"/>
          <w:szCs w:val="22"/>
        </w:rPr>
      </w:pPr>
    </w:p>
    <w:p w14:paraId="51F5C8B0" w14:textId="77777777" w:rsidR="00D235D6" w:rsidRDefault="00D235D6" w:rsidP="00BA77CE">
      <w:pPr>
        <w:rPr>
          <w:rFonts w:ascii="Arial" w:hAnsi="Arial"/>
          <w:color w:val="000000"/>
          <w:sz w:val="22"/>
          <w:szCs w:val="22"/>
        </w:rPr>
      </w:pPr>
    </w:p>
    <w:p w14:paraId="3E714C36" w14:textId="77777777" w:rsidR="00904B2A" w:rsidRDefault="00904B2A" w:rsidP="00352A82"/>
    <w:p w14:paraId="6B41B2AE" w14:textId="77777777" w:rsidR="00D43161" w:rsidRDefault="00D43161" w:rsidP="00352A82"/>
    <w:p w14:paraId="461A4B8E" w14:textId="77777777" w:rsidR="00D43161" w:rsidRDefault="00D43161" w:rsidP="00352A82"/>
    <w:p w14:paraId="6E47FFF8" w14:textId="77777777" w:rsidR="00D43161" w:rsidRDefault="00D43161" w:rsidP="00352A82"/>
    <w:p w14:paraId="6AC4D360" w14:textId="77777777" w:rsidR="00904B2A" w:rsidRDefault="00904B2A" w:rsidP="00352A82"/>
    <w:p w14:paraId="14816466" w14:textId="77777777" w:rsidR="00904B2A" w:rsidRDefault="00904B2A" w:rsidP="00352A82"/>
    <w:p w14:paraId="581106B2" w14:textId="77777777" w:rsidR="00904B2A" w:rsidRDefault="00904B2A" w:rsidP="00352A82"/>
    <w:p w14:paraId="06BE4516" w14:textId="77777777" w:rsidR="00C83311" w:rsidRDefault="00C83311" w:rsidP="00352A82">
      <w:pPr>
        <w:sectPr w:rsidR="00C83311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5E21157B" w14:textId="1A1F28FF" w:rsidR="00731380" w:rsidRDefault="00C261D7" w:rsidP="00731380">
      <w:pPr>
        <w:pStyle w:val="Nazivenote"/>
        <w:rPr>
          <w:b w:val="0"/>
          <w:bCs/>
        </w:rPr>
      </w:pPr>
      <w:r w:rsidRPr="00C261D7">
        <w:rPr>
          <w:bCs/>
        </w:rPr>
        <w:lastRenderedPageBreak/>
        <w:t>Oddelek za okolje, prostor in javno infrastrukturo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31D67305" w14:textId="2C470130" w:rsidR="00731380" w:rsidRPr="0066085E" w:rsidRDefault="008B3C6C" w:rsidP="00731380">
      <w:pPr>
        <w:pStyle w:val="Naslov1"/>
      </w:pPr>
      <w:r>
        <w:t>Obrazložitev</w:t>
      </w:r>
    </w:p>
    <w:p w14:paraId="6C979482" w14:textId="416789F4" w:rsidR="0045658C" w:rsidRPr="00131D86" w:rsidRDefault="00366A7B" w:rsidP="00D235D6">
      <w:pPr>
        <w:pStyle w:val="Odstavekseznama"/>
        <w:numPr>
          <w:ilvl w:val="0"/>
          <w:numId w:val="35"/>
        </w:numPr>
        <w:rPr>
          <w:rStyle w:val="normaltextrun"/>
          <w:rFonts w:cs="Segoe UI"/>
          <w:color w:val="2F5496"/>
        </w:rPr>
      </w:pPr>
      <w:r w:rsidRPr="00131D86">
        <w:rPr>
          <w:rStyle w:val="normaltextrun"/>
          <w:rFonts w:cs="Segoe UI"/>
          <w:b/>
          <w:color w:val="2F5496"/>
        </w:rPr>
        <w:t>Razlogi</w:t>
      </w:r>
      <w:r w:rsidR="00263FD6" w:rsidRPr="00131D86">
        <w:rPr>
          <w:rStyle w:val="normaltextrun"/>
          <w:rFonts w:cs="Segoe UI"/>
          <w:b/>
          <w:color w:val="2F5496"/>
        </w:rPr>
        <w:t xml:space="preserve"> in cilji</w:t>
      </w:r>
      <w:r w:rsidRPr="00131D86">
        <w:rPr>
          <w:rStyle w:val="normaltextrun"/>
          <w:rFonts w:cs="Segoe UI"/>
          <w:b/>
          <w:color w:val="2F5496"/>
        </w:rPr>
        <w:t xml:space="preserve">, ki utemeljujejo potrebo po sprejetju </w:t>
      </w:r>
      <w:bookmarkStart w:id="1" w:name="_Hlk218605783"/>
      <w:r w:rsidR="00721C9E" w:rsidRPr="00131D86">
        <w:rPr>
          <w:rStyle w:val="normaltextrun"/>
          <w:rFonts w:cs="Segoe UI"/>
          <w:b/>
          <w:color w:val="2F5496"/>
        </w:rPr>
        <w:t>Strategije razvoja Mestn</w:t>
      </w:r>
      <w:r w:rsidR="002F0BDB">
        <w:rPr>
          <w:rStyle w:val="normaltextrun"/>
          <w:rFonts w:cs="Segoe UI"/>
          <w:b/>
          <w:color w:val="2F5496"/>
        </w:rPr>
        <w:t>e</w:t>
      </w:r>
      <w:r w:rsidR="00721C9E" w:rsidRPr="00131D86">
        <w:rPr>
          <w:rStyle w:val="normaltextrun"/>
          <w:rFonts w:cs="Segoe UI"/>
          <w:b/>
          <w:color w:val="2F5496"/>
        </w:rPr>
        <w:t xml:space="preserve"> občin</w:t>
      </w:r>
      <w:r w:rsidR="002F0BDB">
        <w:rPr>
          <w:rStyle w:val="normaltextrun"/>
          <w:rFonts w:cs="Segoe UI"/>
          <w:b/>
          <w:color w:val="2F5496"/>
        </w:rPr>
        <w:t>e</w:t>
      </w:r>
      <w:r w:rsidR="00721C9E" w:rsidRPr="00131D86">
        <w:rPr>
          <w:rStyle w:val="normaltextrun"/>
          <w:rFonts w:cs="Segoe UI"/>
          <w:b/>
          <w:color w:val="2F5496"/>
        </w:rPr>
        <w:t xml:space="preserve"> Nova Gorica do </w:t>
      </w:r>
      <w:r w:rsidR="002F0BDB">
        <w:rPr>
          <w:rStyle w:val="normaltextrun"/>
          <w:rFonts w:cs="Segoe UI"/>
          <w:b/>
          <w:color w:val="2F5496"/>
        </w:rPr>
        <w:t>leta 2045</w:t>
      </w:r>
      <w:r w:rsidRPr="00131D86">
        <w:rPr>
          <w:rStyle w:val="normaltextrun"/>
          <w:rFonts w:cs="Segoe UI"/>
          <w:b/>
          <w:color w:val="2F5496"/>
        </w:rPr>
        <w:t xml:space="preserve"> </w:t>
      </w:r>
    </w:p>
    <w:bookmarkEnd w:id="1"/>
    <w:p w14:paraId="06E61DF6" w14:textId="77777777" w:rsidR="00131D86" w:rsidRPr="00131D86" w:rsidRDefault="00131D86" w:rsidP="00131D86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eop"/>
          <w:rFonts w:cs="Segoe UI"/>
          <w:color w:val="2F5496"/>
          <w:sz w:val="20"/>
          <w:szCs w:val="20"/>
        </w:rPr>
      </w:pPr>
    </w:p>
    <w:p w14:paraId="618B60FF" w14:textId="6FBD44DF" w:rsidR="00064554" w:rsidRPr="00064554" w:rsidRDefault="00064554" w:rsidP="00B12E2D">
      <w:pPr>
        <w:jc w:val="left"/>
      </w:pPr>
      <w:r w:rsidRPr="00064554">
        <w:t xml:space="preserve">Mestna občina Nova Gorica (v nadaljevanju: MONG) v zadnjih dveh desetletjih ni razpolagala s celovitim razvojnim dokumentom, ki bi povezoval različne sektorske politike, razvojne pobude in investicijske odločitve v skupen dolgoročni razvojni okvir. Obstoječi strateški dokumenti praviloma obravnavajo posamezna področja razvoja in so večinoma kratkoročnega značaja, zato ne zagotavljajo celovitega pogleda na razvoj občine. </w:t>
      </w:r>
    </w:p>
    <w:p w14:paraId="3B14F1AD" w14:textId="77777777" w:rsidR="00064554" w:rsidRPr="00064554" w:rsidRDefault="00064554" w:rsidP="00B12E2D">
      <w:pPr>
        <w:jc w:val="left"/>
      </w:pPr>
      <w:r w:rsidRPr="00064554">
        <w:t>Potreba po sprejemu strategije izhaja predvsem iz:</w:t>
      </w:r>
    </w:p>
    <w:p w14:paraId="2D8847ED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demografskih sprememb, staranja prebivalstva in potrebe po privabljanju mladih, družin ter visoko usposobljenih kadrov;</w:t>
      </w:r>
    </w:p>
    <w:p w14:paraId="603C0CE9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potrebe po ustvarjanju kakovostnih delovnih mest in prehodu v gospodarske dejavnosti z višjo dodano vrednostjo;</w:t>
      </w:r>
    </w:p>
    <w:p w14:paraId="7AC84139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zagotavljanja dostopnih stanovanjskih rešitev;</w:t>
      </w:r>
    </w:p>
    <w:p w14:paraId="6F7B2E33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krepitve univerzitetne in raziskovalne vloge Nove Gorice;</w:t>
      </w:r>
    </w:p>
    <w:p w14:paraId="63A85C87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razvoja sodobnega, trajnostnega in podnebno odpornega urbanega prostora;</w:t>
      </w:r>
    </w:p>
    <w:p w14:paraId="4CF28693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zagotavljanja vitalnosti podeželja in enakomernejšega razvoja celotnega območja občine;</w:t>
      </w:r>
    </w:p>
    <w:p w14:paraId="0F21A5F3" w14:textId="77777777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>krepitve vloge Nove Gorice kot regijskega in čezmejnega središča;</w:t>
      </w:r>
    </w:p>
    <w:p w14:paraId="18E80803" w14:textId="7B1122B2" w:rsidR="00064554" w:rsidRPr="00064554" w:rsidRDefault="00064554" w:rsidP="00B12E2D">
      <w:pPr>
        <w:pStyle w:val="Odstavekseznama"/>
        <w:numPr>
          <w:ilvl w:val="0"/>
          <w:numId w:val="37"/>
        </w:numPr>
        <w:jc w:val="left"/>
      </w:pPr>
      <w:r w:rsidRPr="00064554">
        <w:t xml:space="preserve">izkoriščanja razvojnega potenciala čezmejnega prostora, ki ga je dodatno potrdila izkušnja Evropske prestolnice kulture 2025. </w:t>
      </w:r>
    </w:p>
    <w:p w14:paraId="05A0BD55" w14:textId="0AF956F6" w:rsidR="00064554" w:rsidRPr="00064554" w:rsidRDefault="00064554" w:rsidP="00B12E2D">
      <w:pPr>
        <w:ind w:left="720"/>
        <w:jc w:val="left"/>
      </w:pPr>
      <w:r w:rsidRPr="00064554">
        <w:t xml:space="preserve">Strategija zato predstavlja skupni razvojni dogovor občine in </w:t>
      </w:r>
      <w:r w:rsidR="00574A66">
        <w:t>deležnikov</w:t>
      </w:r>
      <w:r w:rsidRPr="00064554">
        <w:t xml:space="preserve"> ter določa dolgoročno razvojno smer do leta 2045.</w:t>
      </w:r>
    </w:p>
    <w:p w14:paraId="50458334" w14:textId="568B5667" w:rsidR="00BF48AE" w:rsidRDefault="00BF48AE" w:rsidP="00D235D6">
      <w:pPr>
        <w:pStyle w:val="Odstavekseznama"/>
        <w:numPr>
          <w:ilvl w:val="0"/>
          <w:numId w:val="35"/>
        </w:numPr>
        <w:rPr>
          <w:rStyle w:val="normaltextrun"/>
          <w:rFonts w:cs="Segoe UI"/>
          <w:b/>
          <w:bCs w:val="0"/>
          <w:color w:val="2F5496" w:themeColor="accent1" w:themeShade="BF"/>
        </w:rPr>
      </w:pPr>
      <w:r w:rsidRPr="00BF48AE">
        <w:rPr>
          <w:rStyle w:val="normaltextrun"/>
          <w:rFonts w:cs="Segoe UI"/>
          <w:b/>
          <w:bCs w:val="0"/>
          <w:color w:val="2F5496" w:themeColor="accent1" w:themeShade="BF"/>
        </w:rPr>
        <w:t>Ključni poudarki</w:t>
      </w:r>
    </w:p>
    <w:p w14:paraId="0EB824E5" w14:textId="77777777" w:rsidR="00E652AF" w:rsidRPr="001C72EC" w:rsidRDefault="00E652AF" w:rsidP="00B12E2D">
      <w:pPr>
        <w:pStyle w:val="Navadensplet"/>
        <w:spacing w:line="300" w:lineRule="atLeast"/>
        <w:ind w:firstLine="708"/>
        <w:jc w:val="left"/>
        <w:rPr>
          <w:rFonts w:ascii="Verdana" w:hAnsi="Verdana" w:cs="Segoe UI"/>
          <w:sz w:val="20"/>
          <w:szCs w:val="20"/>
        </w:rPr>
      </w:pPr>
      <w:r w:rsidRPr="001C72EC">
        <w:rPr>
          <w:rFonts w:ascii="Verdana" w:hAnsi="Verdana" w:cs="Segoe UI"/>
          <w:sz w:val="20"/>
          <w:szCs w:val="20"/>
        </w:rPr>
        <w:t>Temelj Strategije predstavlja vizija:</w:t>
      </w:r>
    </w:p>
    <w:p w14:paraId="496C287A" w14:textId="7D4B3810" w:rsidR="00E652AF" w:rsidRPr="001C72EC" w:rsidRDefault="00E652AF" w:rsidP="00B12E2D">
      <w:pPr>
        <w:pStyle w:val="Navadensplet"/>
        <w:spacing w:line="300" w:lineRule="atLeast"/>
        <w:ind w:left="708"/>
        <w:jc w:val="left"/>
        <w:rPr>
          <w:rFonts w:ascii="Verdana" w:hAnsi="Verdana" w:cs="Segoe UI"/>
          <w:sz w:val="20"/>
          <w:szCs w:val="20"/>
        </w:rPr>
      </w:pPr>
      <w:r w:rsidRPr="001C72EC">
        <w:rPr>
          <w:rStyle w:val="Krepko"/>
          <w:rFonts w:ascii="Verdana" w:hAnsi="Verdana" w:cs="Segoe UI"/>
          <w:sz w:val="20"/>
          <w:szCs w:val="20"/>
        </w:rPr>
        <w:t>"Mestna občina Nova Gorica zagotavlja zdravo in privlačno življenjsko okolje, je brezmejno, evropsko, univerzitetno središče, z ambicioznim gospodarstvom."</w:t>
      </w:r>
      <w:r w:rsidRPr="001C72EC">
        <w:rPr>
          <w:rFonts w:ascii="Verdana" w:hAnsi="Verdana" w:cs="Segoe UI"/>
          <w:sz w:val="20"/>
          <w:szCs w:val="20"/>
        </w:rPr>
        <w:t xml:space="preserve"> </w:t>
      </w:r>
    </w:p>
    <w:p w14:paraId="5559AE81" w14:textId="66DD6BE5" w:rsidR="00E652AF" w:rsidRPr="001C72EC" w:rsidRDefault="00E652AF" w:rsidP="00B12E2D">
      <w:pPr>
        <w:pStyle w:val="Navadensplet"/>
        <w:spacing w:line="300" w:lineRule="atLeast"/>
        <w:ind w:left="708"/>
        <w:jc w:val="left"/>
        <w:rPr>
          <w:rFonts w:ascii="Verdana" w:hAnsi="Verdana" w:cs="Segoe UI"/>
          <w:sz w:val="20"/>
          <w:szCs w:val="20"/>
        </w:rPr>
      </w:pPr>
      <w:r w:rsidRPr="001C72EC">
        <w:rPr>
          <w:rFonts w:ascii="Verdana" w:hAnsi="Verdana" w:cs="Segoe UI"/>
          <w:sz w:val="20"/>
          <w:szCs w:val="20"/>
        </w:rPr>
        <w:t xml:space="preserve">Razvojni model občine se izraža skozi slogan </w:t>
      </w:r>
      <w:r w:rsidRPr="001C72EC">
        <w:rPr>
          <w:rStyle w:val="Krepko"/>
          <w:rFonts w:ascii="Verdana" w:hAnsi="Verdana" w:cs="Segoe UI"/>
          <w:sz w:val="20"/>
          <w:szCs w:val="20"/>
        </w:rPr>
        <w:t>»Živimo brezmejno«</w:t>
      </w:r>
      <w:r w:rsidRPr="001C72EC">
        <w:rPr>
          <w:rFonts w:ascii="Verdana" w:hAnsi="Verdana" w:cs="Segoe UI"/>
          <w:sz w:val="20"/>
          <w:szCs w:val="20"/>
        </w:rPr>
        <w:t xml:space="preserve">, ki nadgrajuje dediščino Evropske prestolnice kulture in poudarja povezovanje preko administrativnih, institucionalnih, sektorskih in državnih meja. </w:t>
      </w:r>
    </w:p>
    <w:p w14:paraId="364D53CC" w14:textId="5D88ADD6" w:rsidR="00E652AF" w:rsidRPr="001C72EC" w:rsidRDefault="00E652AF" w:rsidP="00B12E2D">
      <w:pPr>
        <w:pStyle w:val="Navadensplet"/>
        <w:spacing w:line="300" w:lineRule="atLeast"/>
        <w:ind w:left="708"/>
        <w:jc w:val="left"/>
        <w:rPr>
          <w:rFonts w:ascii="Verdana" w:hAnsi="Verdana" w:cs="Segoe UI"/>
          <w:sz w:val="20"/>
          <w:szCs w:val="20"/>
        </w:rPr>
      </w:pPr>
      <w:r w:rsidRPr="001C72EC">
        <w:rPr>
          <w:rFonts w:ascii="Verdana" w:hAnsi="Verdana" w:cs="Segoe UI"/>
          <w:sz w:val="20"/>
          <w:szCs w:val="20"/>
        </w:rPr>
        <w:lastRenderedPageBreak/>
        <w:t>Strategija temelji na petih razvojnih stebrih: Ambiciozno gospodarstvo, vključujoča družba, mesto priložnosti, vitalno podeželje Goriška evroregija</w:t>
      </w:r>
      <w:r w:rsidR="00F02D99" w:rsidRPr="001C72EC">
        <w:rPr>
          <w:rFonts w:ascii="Verdana" w:hAnsi="Verdana" w:cs="Segoe UI"/>
          <w:sz w:val="20"/>
          <w:szCs w:val="20"/>
        </w:rPr>
        <w:t xml:space="preserve">, v katerih je opredeljenih </w:t>
      </w:r>
      <w:r w:rsidRPr="001C72EC">
        <w:rPr>
          <w:rFonts w:ascii="Verdana" w:hAnsi="Verdana" w:cs="Segoe UI"/>
          <w:sz w:val="20"/>
          <w:szCs w:val="20"/>
        </w:rPr>
        <w:t>dvanajst strateških ciljih</w:t>
      </w:r>
      <w:r w:rsidR="00F02D99" w:rsidRPr="001C72EC">
        <w:rPr>
          <w:rFonts w:ascii="Verdana" w:hAnsi="Verdana" w:cs="Segoe UI"/>
          <w:sz w:val="20"/>
          <w:szCs w:val="20"/>
        </w:rPr>
        <w:t>.</w:t>
      </w:r>
    </w:p>
    <w:p w14:paraId="4F948529" w14:textId="280619D3" w:rsidR="00E652AF" w:rsidRPr="001C72EC" w:rsidRDefault="00F02D99" w:rsidP="008252C4">
      <w:pPr>
        <w:spacing w:before="100" w:beforeAutospacing="1" w:after="100" w:afterAutospacing="1" w:line="300" w:lineRule="atLeast"/>
        <w:ind w:left="0" w:right="0" w:firstLine="708"/>
        <w:jc w:val="left"/>
        <w:rPr>
          <w:rFonts w:cs="Segoe UI"/>
        </w:rPr>
      </w:pPr>
      <w:r w:rsidRPr="001C72EC">
        <w:rPr>
          <w:rFonts w:cs="Segoe UI"/>
        </w:rPr>
        <w:t xml:space="preserve">V strategiji so določene </w:t>
      </w:r>
      <w:r w:rsidR="00E652AF" w:rsidRPr="001C72EC">
        <w:rPr>
          <w:rFonts w:cs="Segoe UI"/>
        </w:rPr>
        <w:t xml:space="preserve">dve horizontalni razvojni načeli: </w:t>
      </w:r>
    </w:p>
    <w:p w14:paraId="0FC55DC0" w14:textId="77777777" w:rsidR="00E652AF" w:rsidRPr="001C72EC" w:rsidRDefault="00E652AF" w:rsidP="008252C4">
      <w:pPr>
        <w:numPr>
          <w:ilvl w:val="1"/>
          <w:numId w:val="38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1C72EC">
        <w:rPr>
          <w:rFonts w:cs="Segoe UI"/>
        </w:rPr>
        <w:t>brezmejnost,</w:t>
      </w:r>
    </w:p>
    <w:p w14:paraId="3BB1E0FF" w14:textId="1B9A2E72" w:rsidR="00BF48AE" w:rsidRPr="001C72EC" w:rsidRDefault="00E652AF" w:rsidP="008252C4">
      <w:pPr>
        <w:numPr>
          <w:ilvl w:val="1"/>
          <w:numId w:val="38"/>
        </w:numPr>
        <w:spacing w:before="100" w:beforeAutospacing="1" w:after="100" w:afterAutospacing="1" w:line="300" w:lineRule="atLeast"/>
        <w:ind w:right="0"/>
        <w:jc w:val="left"/>
        <w:rPr>
          <w:rStyle w:val="normaltextrun"/>
          <w:rFonts w:cs="Segoe UI"/>
        </w:rPr>
      </w:pPr>
      <w:r w:rsidRPr="001C72EC">
        <w:rPr>
          <w:rFonts w:cs="Segoe UI"/>
        </w:rPr>
        <w:t xml:space="preserve">trajnostni pristop. </w:t>
      </w:r>
    </w:p>
    <w:p w14:paraId="79597096" w14:textId="0B0EEC49" w:rsidR="00BF48AE" w:rsidRDefault="00BF48AE" w:rsidP="00D235D6">
      <w:pPr>
        <w:pStyle w:val="Odstavekseznama"/>
        <w:numPr>
          <w:ilvl w:val="0"/>
          <w:numId w:val="35"/>
        </w:numPr>
        <w:rPr>
          <w:rStyle w:val="normaltextrun"/>
          <w:rFonts w:cs="Segoe UI"/>
          <w:b/>
          <w:bCs w:val="0"/>
          <w:color w:val="2F5496" w:themeColor="accent1" w:themeShade="BF"/>
        </w:rPr>
      </w:pPr>
      <w:r>
        <w:rPr>
          <w:rStyle w:val="normaltextrun"/>
          <w:rFonts w:cs="Segoe UI"/>
          <w:b/>
          <w:bCs w:val="0"/>
          <w:color w:val="2F5496" w:themeColor="accent1" w:themeShade="BF"/>
        </w:rPr>
        <w:t>Ocena stanja</w:t>
      </w:r>
      <w:r w:rsidRPr="00BF48AE">
        <w:rPr>
          <w:rStyle w:val="normaltextrun"/>
          <w:rFonts w:cs="Segoe UI"/>
          <w:b/>
          <w:bCs w:val="0"/>
          <w:color w:val="2F5496" w:themeColor="accent1" w:themeShade="BF"/>
        </w:rPr>
        <w:t xml:space="preserve"> </w:t>
      </w:r>
    </w:p>
    <w:p w14:paraId="3EB0AFBA" w14:textId="77777777" w:rsidR="001C72EC" w:rsidRPr="00B12E2D" w:rsidRDefault="001C72EC" w:rsidP="001C72EC">
      <w:pPr>
        <w:pStyle w:val="Navadensplet"/>
        <w:spacing w:line="300" w:lineRule="atLeast"/>
        <w:ind w:left="708"/>
        <w:rPr>
          <w:rFonts w:ascii="Verdana" w:hAnsi="Verdana" w:cs="Segoe UI"/>
          <w:sz w:val="20"/>
          <w:szCs w:val="20"/>
        </w:rPr>
      </w:pPr>
      <w:r w:rsidRPr="00B12E2D">
        <w:rPr>
          <w:rFonts w:ascii="Verdana" w:hAnsi="Verdana" w:cs="Segoe UI"/>
          <w:sz w:val="20"/>
          <w:szCs w:val="20"/>
        </w:rPr>
        <w:t>Analize kažejo, da ima MONG številne razvojne prednosti, hkrati pa se sooča z več strukturnimi izzivi.</w:t>
      </w:r>
    </w:p>
    <w:p w14:paraId="1B5249B7" w14:textId="31FFAAA6" w:rsidR="001C72EC" w:rsidRPr="00B12E2D" w:rsidRDefault="001C72EC" w:rsidP="001C72EC">
      <w:pPr>
        <w:pStyle w:val="Navadensplet"/>
        <w:spacing w:line="300" w:lineRule="atLeast"/>
        <w:ind w:firstLine="708"/>
        <w:rPr>
          <w:rFonts w:ascii="Verdana" w:hAnsi="Verdana" w:cs="Segoe UI"/>
          <w:sz w:val="20"/>
          <w:szCs w:val="20"/>
        </w:rPr>
      </w:pPr>
      <w:r w:rsidRPr="00B12E2D">
        <w:rPr>
          <w:rFonts w:ascii="Verdana" w:hAnsi="Verdana" w:cs="Segoe UI"/>
          <w:sz w:val="20"/>
          <w:szCs w:val="20"/>
        </w:rPr>
        <w:t>Ključni razvojni izzivi so:</w:t>
      </w:r>
    </w:p>
    <w:p w14:paraId="3EE2AE79" w14:textId="1F494A98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Staranje prebivalstva in pričakovano zmanjševanje števila delovno aktivnih prebivalcev;</w:t>
      </w:r>
    </w:p>
    <w:p w14:paraId="1A4A7A5B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potreba po zagotovitvi zadostne "kritične mase" prebivalcev, storitev in razvojnih funkcij;</w:t>
      </w:r>
    </w:p>
    <w:p w14:paraId="3644A623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krepitev konkurenčnosti v razmerju do izrazite gospodarske centralizacije države;</w:t>
      </w:r>
    </w:p>
    <w:p w14:paraId="02A66595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prestrukturiranje gospodarstva po obdobju prevladujoče storitvene in igralniške ekonomije;</w:t>
      </w:r>
    </w:p>
    <w:p w14:paraId="4493C8F0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zagotavljanje novih poslovnih območij ter razvoj dejavnosti z višjo dodano vrednostjo;</w:t>
      </w:r>
    </w:p>
    <w:p w14:paraId="749087C9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zagotavljanje dostopnih stanovanjskih rešitev;</w:t>
      </w:r>
    </w:p>
    <w:p w14:paraId="67B630BD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povezan razvoj mesta in podeželja;</w:t>
      </w:r>
    </w:p>
    <w:p w14:paraId="5378B347" w14:textId="77777777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Fonts w:cs="Segoe UI"/>
        </w:rPr>
      </w:pPr>
      <w:r w:rsidRPr="00B12E2D">
        <w:rPr>
          <w:rFonts w:cs="Segoe UI"/>
        </w:rPr>
        <w:t>krepitev funkcionalne brezmejnosti in čezmejnega upravljanja;</w:t>
      </w:r>
    </w:p>
    <w:p w14:paraId="58ACC56D" w14:textId="4DE2D134" w:rsidR="001C72EC" w:rsidRPr="00B12E2D" w:rsidRDefault="001C72EC" w:rsidP="001C72EC">
      <w:pPr>
        <w:numPr>
          <w:ilvl w:val="0"/>
          <w:numId w:val="41"/>
        </w:numPr>
        <w:spacing w:before="100" w:beforeAutospacing="1" w:after="100" w:afterAutospacing="1" w:line="300" w:lineRule="atLeast"/>
        <w:ind w:right="0"/>
        <w:jc w:val="left"/>
        <w:rPr>
          <w:rStyle w:val="normaltextrun"/>
          <w:rFonts w:cs="Segoe UI"/>
        </w:rPr>
      </w:pPr>
      <w:r w:rsidRPr="00B12E2D">
        <w:rPr>
          <w:rFonts w:cs="Segoe UI"/>
        </w:rPr>
        <w:t xml:space="preserve">večja usklajenost razvojnih politik in izvedbena učinkovitost institucij. </w:t>
      </w:r>
    </w:p>
    <w:p w14:paraId="06A255B6" w14:textId="077F1D2E" w:rsidR="00CB76F5" w:rsidRDefault="00CB76F5" w:rsidP="00B248BC">
      <w:pPr>
        <w:pStyle w:val="Odstavekseznama"/>
        <w:numPr>
          <w:ilvl w:val="0"/>
          <w:numId w:val="35"/>
        </w:numPr>
        <w:rPr>
          <w:rStyle w:val="normaltextrun"/>
          <w:rFonts w:cs="Segoe UI"/>
          <w:b/>
          <w:bCs w:val="0"/>
          <w:color w:val="2F5496" w:themeColor="accent1" w:themeShade="BF"/>
        </w:rPr>
      </w:pPr>
      <w:r w:rsidRPr="00CB76F5">
        <w:rPr>
          <w:rStyle w:val="normaltextrun"/>
          <w:rFonts w:cs="Segoe UI"/>
          <w:b/>
          <w:bCs w:val="0"/>
          <w:color w:val="2F5496" w:themeColor="accent1" w:themeShade="BF"/>
        </w:rPr>
        <w:t>Cilji ki jih želimo doseči</w:t>
      </w:r>
    </w:p>
    <w:p w14:paraId="03EBD48B" w14:textId="77777777" w:rsidR="00B248BC" w:rsidRPr="00B248BC" w:rsidRDefault="00B248BC" w:rsidP="00B248BC">
      <w:pPr>
        <w:pStyle w:val="Odstavekseznama"/>
        <w:ind w:left="1080"/>
        <w:rPr>
          <w:rStyle w:val="normaltextrun"/>
          <w:rFonts w:cs="Segoe UI"/>
          <w:b/>
          <w:bCs w:val="0"/>
          <w:color w:val="2F5496" w:themeColor="accent1" w:themeShade="BF"/>
        </w:rPr>
      </w:pPr>
    </w:p>
    <w:p w14:paraId="1BA4701D" w14:textId="10AB069D" w:rsidR="00CB76F5" w:rsidRPr="00B12E2D" w:rsidRDefault="00B248BC" w:rsidP="00B248BC">
      <w:pPr>
        <w:pStyle w:val="Odstavekseznama"/>
        <w:numPr>
          <w:ilvl w:val="0"/>
          <w:numId w:val="44"/>
        </w:numPr>
        <w:spacing w:after="0" w:line="300" w:lineRule="atLeast"/>
        <w:ind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>r</w:t>
      </w:r>
      <w:r w:rsidR="00CB76F5" w:rsidRPr="00B12E2D">
        <w:rPr>
          <w:rFonts w:cs="Segoe UI"/>
          <w:bCs w:val="0"/>
          <w:noProof w:val="0"/>
        </w:rPr>
        <w:t xml:space="preserve">azvoj gospodarstva z višjo dodano vrednostjo, </w:t>
      </w:r>
    </w:p>
    <w:p w14:paraId="0E6DD364" w14:textId="774A6C52" w:rsidR="00CB76F5" w:rsidRPr="00B12E2D" w:rsidRDefault="00CB76F5" w:rsidP="00B248BC">
      <w:pPr>
        <w:pStyle w:val="Odstavekseznama"/>
        <w:numPr>
          <w:ilvl w:val="0"/>
          <w:numId w:val="44"/>
        </w:numPr>
        <w:spacing w:after="0" w:line="300" w:lineRule="atLeast"/>
        <w:ind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 xml:space="preserve">krepitev znanja, raziskav in univerzitetnega okolja, </w:t>
      </w:r>
    </w:p>
    <w:p w14:paraId="2653686A" w14:textId="0D4B6A0B" w:rsidR="00CB76F5" w:rsidRPr="00B12E2D" w:rsidRDefault="00CB76F5" w:rsidP="00B248BC">
      <w:pPr>
        <w:pStyle w:val="Odstavekseznama"/>
        <w:numPr>
          <w:ilvl w:val="0"/>
          <w:numId w:val="44"/>
        </w:numPr>
        <w:spacing w:after="0" w:line="300" w:lineRule="atLeast"/>
        <w:ind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 xml:space="preserve">izboljšanje kakovosti bivanja in dostopnosti stanovanj, </w:t>
      </w:r>
    </w:p>
    <w:p w14:paraId="68D9701D" w14:textId="5F58C54D" w:rsidR="00CB76F5" w:rsidRPr="00B12E2D" w:rsidRDefault="00CB76F5" w:rsidP="00B248BC">
      <w:pPr>
        <w:pStyle w:val="Odstavekseznama"/>
        <w:numPr>
          <w:ilvl w:val="0"/>
          <w:numId w:val="44"/>
        </w:numPr>
        <w:spacing w:after="0" w:line="300" w:lineRule="atLeast"/>
        <w:ind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 xml:space="preserve">razvoj zelenega, zdravega in trajnostno mobilnega mesta, </w:t>
      </w:r>
    </w:p>
    <w:p w14:paraId="78AEFEEB" w14:textId="27050E6B" w:rsidR="00CB76F5" w:rsidRPr="00B12E2D" w:rsidRDefault="00CB76F5" w:rsidP="00B248BC">
      <w:pPr>
        <w:pStyle w:val="Odstavekseznama"/>
        <w:numPr>
          <w:ilvl w:val="0"/>
          <w:numId w:val="44"/>
        </w:numPr>
        <w:spacing w:after="0" w:line="300" w:lineRule="atLeast"/>
        <w:ind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 xml:space="preserve">krepitev lokalne samooskrbe in vitalnosti podeželja, </w:t>
      </w:r>
    </w:p>
    <w:p w14:paraId="6C767D45" w14:textId="08FD2892" w:rsidR="00CB76F5" w:rsidRPr="00B12E2D" w:rsidRDefault="00CB76F5" w:rsidP="00B248BC">
      <w:pPr>
        <w:pStyle w:val="Odstavekseznama"/>
        <w:numPr>
          <w:ilvl w:val="0"/>
          <w:numId w:val="44"/>
        </w:numPr>
        <w:spacing w:after="0" w:line="300" w:lineRule="atLeast"/>
        <w:ind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>razvoj funkcionalno povezanega čezmejnega somestja ter večja mednarodna prepoznavnost Goriške.</w:t>
      </w:r>
    </w:p>
    <w:p w14:paraId="482447F2" w14:textId="77777777" w:rsidR="00CB76F5" w:rsidRPr="00CB76F5" w:rsidRDefault="00CB76F5" w:rsidP="00B12E2D">
      <w:pPr>
        <w:rPr>
          <w:rStyle w:val="normaltextrun"/>
          <w:rFonts w:cs="Segoe UI"/>
          <w:b/>
          <w:bCs w:val="0"/>
          <w:color w:val="2F5496" w:themeColor="accent1" w:themeShade="BF"/>
        </w:rPr>
      </w:pPr>
    </w:p>
    <w:p w14:paraId="4E9A0F6B" w14:textId="11808E49" w:rsidR="00366A7B" w:rsidRPr="0054639A" w:rsidRDefault="00366A7B" w:rsidP="00D235D6">
      <w:pPr>
        <w:pStyle w:val="Odstavekseznama"/>
        <w:numPr>
          <w:ilvl w:val="0"/>
          <w:numId w:val="35"/>
        </w:numPr>
        <w:rPr>
          <w:rStyle w:val="eop"/>
          <w:rFonts w:cs="Segoe UI"/>
        </w:rPr>
      </w:pPr>
      <w:r>
        <w:rPr>
          <w:rStyle w:val="normaltextrun"/>
          <w:rFonts w:cs="Segoe UI"/>
          <w:b/>
          <w:color w:val="2F5496"/>
        </w:rPr>
        <w:t>Pravne podlage:</w:t>
      </w:r>
      <w:r>
        <w:rPr>
          <w:rStyle w:val="eop"/>
          <w:rFonts w:cs="Segoe UI"/>
          <w:color w:val="2F5496"/>
        </w:rPr>
        <w:t> </w:t>
      </w:r>
    </w:p>
    <w:p w14:paraId="2EEE1746" w14:textId="0C491855" w:rsidR="0054639A" w:rsidRPr="0054639A" w:rsidRDefault="0054639A" w:rsidP="00B12E2D">
      <w:pPr>
        <w:ind w:left="720"/>
        <w:jc w:val="left"/>
        <w:rPr>
          <w:rFonts w:cs="Segoe UI"/>
        </w:rPr>
      </w:pPr>
      <w:r w:rsidRPr="0054639A">
        <w:rPr>
          <w:rFonts w:cs="Segoe UI"/>
        </w:rPr>
        <w:t>Strategija temelji na</w:t>
      </w:r>
      <w:r w:rsidR="005C0C6E">
        <w:rPr>
          <w:rFonts w:cs="Segoe UI"/>
        </w:rPr>
        <w:t xml:space="preserve"> naslednjih aktih</w:t>
      </w:r>
      <w:r w:rsidRPr="0054639A">
        <w:rPr>
          <w:rFonts w:cs="Segoe UI"/>
        </w:rPr>
        <w:t>:</w:t>
      </w:r>
    </w:p>
    <w:p w14:paraId="7EFFAB4C" w14:textId="23803207" w:rsidR="0054639A" w:rsidRPr="00B248BC" w:rsidRDefault="0054639A" w:rsidP="00B12E2D">
      <w:pPr>
        <w:pStyle w:val="Odstavekseznama"/>
        <w:numPr>
          <w:ilvl w:val="0"/>
          <w:numId w:val="43"/>
        </w:numPr>
        <w:spacing w:after="0"/>
        <w:jc w:val="left"/>
        <w:rPr>
          <w:rFonts w:cs="Segoe UI"/>
        </w:rPr>
      </w:pPr>
      <w:r w:rsidRPr="00B248BC">
        <w:rPr>
          <w:rFonts w:cs="Segoe UI"/>
        </w:rPr>
        <w:lastRenderedPageBreak/>
        <w:t>Zakon o lokalni samoupravi</w:t>
      </w:r>
      <w:r w:rsidR="005C0C6E">
        <w:rPr>
          <w:rFonts w:cs="Segoe UI"/>
        </w:rPr>
        <w:t xml:space="preserve"> </w:t>
      </w:r>
      <w:r w:rsidR="005C0C6E" w:rsidRPr="005C0C6E">
        <w:rPr>
          <w:rFonts w:cs="Segoe UI"/>
        </w:rPr>
        <w:t>Uradni list RS, št. </w:t>
      </w:r>
      <w:r w:rsidR="005C0C6E" w:rsidRPr="000B7468">
        <w:rPr>
          <w:rFonts w:cs="Segoe UI"/>
        </w:rPr>
        <w:t>94/07</w:t>
      </w:r>
      <w:r w:rsidR="005C0C6E" w:rsidRPr="005C0C6E">
        <w:rPr>
          <w:rFonts w:cs="Segoe UI"/>
        </w:rPr>
        <w:t> </w:t>
      </w:r>
      <w:r w:rsidR="005C0C6E" w:rsidRPr="005C0C6E">
        <w:rPr>
          <w:rFonts w:cs="Segoe UI"/>
        </w:rPr>
        <w:t>– uradno prečiščeno besedilo, </w:t>
      </w:r>
      <w:r w:rsidR="005C0C6E" w:rsidRPr="000B7468">
        <w:rPr>
          <w:rFonts w:cs="Segoe UI"/>
        </w:rPr>
        <w:t>76/08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79/09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51/10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40/12</w:t>
      </w:r>
      <w:r w:rsidR="005C0C6E" w:rsidRPr="005C0C6E">
        <w:rPr>
          <w:rFonts w:cs="Segoe UI"/>
        </w:rPr>
        <w:t> – ZUJF, </w:t>
      </w:r>
      <w:r w:rsidR="005C0C6E" w:rsidRPr="000B7468">
        <w:rPr>
          <w:rFonts w:cs="Segoe UI"/>
        </w:rPr>
        <w:t>11/14</w:t>
      </w:r>
      <w:r w:rsidR="005C0C6E" w:rsidRPr="005C0C6E">
        <w:rPr>
          <w:rFonts w:cs="Segoe UI"/>
        </w:rPr>
        <w:t> – popr., </w:t>
      </w:r>
      <w:r w:rsidR="005C0C6E" w:rsidRPr="000B7468">
        <w:rPr>
          <w:rFonts w:cs="Segoe UI"/>
        </w:rPr>
        <w:t>14/15</w:t>
      </w:r>
      <w:r w:rsidR="005C0C6E" w:rsidRPr="005C0C6E">
        <w:rPr>
          <w:rFonts w:cs="Segoe UI"/>
        </w:rPr>
        <w:t> – ZUUJFO, </w:t>
      </w:r>
      <w:r w:rsidR="005C0C6E" w:rsidRPr="000B7468">
        <w:rPr>
          <w:rFonts w:cs="Segoe UI"/>
        </w:rPr>
        <w:t>11/18</w:t>
      </w:r>
      <w:r w:rsidR="005C0C6E" w:rsidRPr="005C0C6E">
        <w:rPr>
          <w:rFonts w:cs="Segoe UI"/>
        </w:rPr>
        <w:t> – ZSPDSLS-1, </w:t>
      </w:r>
      <w:r w:rsidR="005C0C6E" w:rsidRPr="000B7468">
        <w:rPr>
          <w:rFonts w:cs="Segoe UI"/>
        </w:rPr>
        <w:t>30/18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61/20</w:t>
      </w:r>
      <w:r w:rsidR="005C0C6E" w:rsidRPr="005C0C6E">
        <w:rPr>
          <w:rFonts w:cs="Segoe UI"/>
        </w:rPr>
        <w:t> – ZIUZEOP-A, </w:t>
      </w:r>
      <w:r w:rsidR="005C0C6E" w:rsidRPr="000B7468">
        <w:rPr>
          <w:rFonts w:cs="Segoe UI"/>
        </w:rPr>
        <w:t>80/20</w:t>
      </w:r>
      <w:r w:rsidR="005C0C6E" w:rsidRPr="005C0C6E">
        <w:rPr>
          <w:rFonts w:cs="Segoe UI"/>
        </w:rPr>
        <w:t> – ZIUOOPE, </w:t>
      </w:r>
      <w:r w:rsidR="005C0C6E" w:rsidRPr="000B7468">
        <w:rPr>
          <w:rFonts w:cs="Segoe UI"/>
        </w:rPr>
        <w:t>62/24</w:t>
      </w:r>
      <w:r w:rsidR="005C0C6E" w:rsidRPr="005C0C6E">
        <w:rPr>
          <w:rFonts w:cs="Segoe UI"/>
        </w:rPr>
        <w:t> – odl. US, </w:t>
      </w:r>
      <w:r w:rsidR="005C0C6E" w:rsidRPr="000B7468">
        <w:rPr>
          <w:rFonts w:cs="Segoe UI"/>
        </w:rPr>
        <w:t>102/24</w:t>
      </w:r>
      <w:r w:rsidR="005C0C6E" w:rsidRPr="005C0C6E">
        <w:rPr>
          <w:rFonts w:cs="Segoe UI"/>
        </w:rPr>
        <w:t> – ZLV-K, </w:t>
      </w:r>
      <w:r w:rsidR="005C0C6E" w:rsidRPr="000B7468">
        <w:rPr>
          <w:rFonts w:cs="Segoe UI"/>
        </w:rPr>
        <w:t>83/25</w:t>
      </w:r>
      <w:r w:rsidR="005C0C6E" w:rsidRPr="005C0C6E">
        <w:rPr>
          <w:rFonts w:cs="Segoe UI"/>
        </w:rPr>
        <w:t> – ZOUL in </w:t>
      </w:r>
      <w:r w:rsidR="005C0C6E" w:rsidRPr="000B7468">
        <w:rPr>
          <w:rFonts w:cs="Segoe UI"/>
        </w:rPr>
        <w:t>10/26</w:t>
      </w:r>
    </w:p>
    <w:p w14:paraId="315B7EC4" w14:textId="399E4E43" w:rsidR="0054639A" w:rsidRPr="00B248BC" w:rsidRDefault="0054639A" w:rsidP="00B12E2D">
      <w:pPr>
        <w:pStyle w:val="Odstavekseznama"/>
        <w:numPr>
          <w:ilvl w:val="0"/>
          <w:numId w:val="43"/>
        </w:numPr>
        <w:spacing w:after="0"/>
        <w:jc w:val="left"/>
        <w:rPr>
          <w:rFonts w:cs="Segoe UI"/>
        </w:rPr>
      </w:pPr>
      <w:r w:rsidRPr="00B248BC">
        <w:rPr>
          <w:rFonts w:cs="Segoe UI"/>
        </w:rPr>
        <w:t>Zakon o urejanju prostora</w:t>
      </w:r>
      <w:r w:rsidR="005C0C6E">
        <w:rPr>
          <w:rFonts w:cs="Segoe UI"/>
        </w:rPr>
        <w:t xml:space="preserve"> </w:t>
      </w:r>
      <w:r w:rsidR="005C0C6E" w:rsidRPr="005C0C6E">
        <w:rPr>
          <w:rFonts w:cs="Segoe UI"/>
        </w:rPr>
        <w:t>Uradni list RS, št. </w:t>
      </w:r>
      <w:r w:rsidR="005C0C6E" w:rsidRPr="000B7468">
        <w:rPr>
          <w:rFonts w:cs="Segoe UI"/>
        </w:rPr>
        <w:t>199/21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18/23</w:t>
      </w:r>
      <w:r w:rsidR="005C0C6E" w:rsidRPr="005C0C6E">
        <w:rPr>
          <w:rFonts w:cs="Segoe UI"/>
        </w:rPr>
        <w:t> – ZDU-1O, </w:t>
      </w:r>
      <w:r w:rsidR="005C0C6E" w:rsidRPr="000B7468">
        <w:rPr>
          <w:rFonts w:cs="Segoe UI"/>
        </w:rPr>
        <w:t>78/23</w:t>
      </w:r>
      <w:r w:rsidR="005C0C6E" w:rsidRPr="005C0C6E">
        <w:rPr>
          <w:rFonts w:cs="Segoe UI"/>
        </w:rPr>
        <w:t> – ZUNPEOVE, </w:t>
      </w:r>
      <w:r w:rsidR="005C0C6E" w:rsidRPr="000B7468">
        <w:rPr>
          <w:rFonts w:cs="Segoe UI"/>
        </w:rPr>
        <w:t>95/23</w:t>
      </w:r>
      <w:r w:rsidR="005C0C6E" w:rsidRPr="005C0C6E">
        <w:rPr>
          <w:rFonts w:cs="Segoe UI"/>
        </w:rPr>
        <w:t> – ZIUOPZP, </w:t>
      </w:r>
      <w:r w:rsidR="005C0C6E" w:rsidRPr="000B7468">
        <w:rPr>
          <w:rFonts w:cs="Segoe UI"/>
        </w:rPr>
        <w:t>23/24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109/24</w:t>
      </w:r>
      <w:r w:rsidR="005C0C6E" w:rsidRPr="005C0C6E">
        <w:rPr>
          <w:rFonts w:cs="Segoe UI"/>
        </w:rPr>
        <w:t>, </w:t>
      </w:r>
      <w:r w:rsidR="005C0C6E" w:rsidRPr="000B7468">
        <w:rPr>
          <w:rFonts w:cs="Segoe UI"/>
        </w:rPr>
        <w:t>25/25</w:t>
      </w:r>
      <w:r w:rsidR="005C0C6E" w:rsidRPr="005C0C6E">
        <w:rPr>
          <w:rFonts w:cs="Segoe UI"/>
        </w:rPr>
        <w:t> – odl. US, </w:t>
      </w:r>
      <w:r w:rsidR="005C0C6E" w:rsidRPr="000B7468">
        <w:rPr>
          <w:rFonts w:cs="Segoe UI"/>
        </w:rPr>
        <w:t>75/25</w:t>
      </w:r>
      <w:r w:rsidR="005C0C6E" w:rsidRPr="005C0C6E">
        <w:rPr>
          <w:rFonts w:cs="Segoe UI"/>
        </w:rPr>
        <w:t> in </w:t>
      </w:r>
      <w:r w:rsidR="005C0C6E" w:rsidRPr="000B7468">
        <w:rPr>
          <w:rFonts w:cs="Segoe UI"/>
        </w:rPr>
        <w:t>14/26</w:t>
      </w:r>
    </w:p>
    <w:p w14:paraId="1E1AFE4C" w14:textId="1C8E72A8" w:rsidR="0054639A" w:rsidRPr="00B248BC" w:rsidRDefault="0054639A" w:rsidP="00B12E2D">
      <w:pPr>
        <w:pStyle w:val="Odstavekseznama"/>
        <w:numPr>
          <w:ilvl w:val="0"/>
          <w:numId w:val="43"/>
        </w:numPr>
        <w:spacing w:after="0"/>
        <w:jc w:val="left"/>
        <w:rPr>
          <w:rFonts w:cs="Segoe UI"/>
        </w:rPr>
      </w:pPr>
      <w:r w:rsidRPr="00B248BC">
        <w:rPr>
          <w:rFonts w:cs="Segoe UI"/>
        </w:rPr>
        <w:t>Strategij</w:t>
      </w:r>
      <w:r w:rsidR="005C0C6E">
        <w:rPr>
          <w:rFonts w:cs="Segoe UI"/>
        </w:rPr>
        <w:t>a</w:t>
      </w:r>
      <w:r w:rsidRPr="00B248BC">
        <w:rPr>
          <w:rFonts w:cs="Segoe UI"/>
        </w:rPr>
        <w:t xml:space="preserve"> razvoja Slovenije 2030,</w:t>
      </w:r>
    </w:p>
    <w:p w14:paraId="0C9A5BF7" w14:textId="1FD15214" w:rsidR="0054639A" w:rsidRPr="00B248BC" w:rsidRDefault="0054639A" w:rsidP="00B12E2D">
      <w:pPr>
        <w:pStyle w:val="Odstavekseznama"/>
        <w:numPr>
          <w:ilvl w:val="0"/>
          <w:numId w:val="43"/>
        </w:numPr>
        <w:spacing w:after="0"/>
        <w:jc w:val="left"/>
        <w:rPr>
          <w:rFonts w:cs="Segoe UI"/>
        </w:rPr>
      </w:pPr>
      <w:r w:rsidRPr="00B248BC">
        <w:rPr>
          <w:rFonts w:cs="Segoe UI"/>
        </w:rPr>
        <w:t>Strategij</w:t>
      </w:r>
      <w:r w:rsidR="005C0C6E">
        <w:rPr>
          <w:rFonts w:cs="Segoe UI"/>
        </w:rPr>
        <w:t>a</w:t>
      </w:r>
      <w:r w:rsidRPr="00B248BC">
        <w:rPr>
          <w:rFonts w:cs="Segoe UI"/>
        </w:rPr>
        <w:t xml:space="preserve"> prostorskega razvoja Slovenije 2050,</w:t>
      </w:r>
    </w:p>
    <w:p w14:paraId="4DB32390" w14:textId="236CCBD7" w:rsidR="0054639A" w:rsidRPr="00DA6734" w:rsidRDefault="00B248BC" w:rsidP="00DA6734">
      <w:pPr>
        <w:pStyle w:val="Odstavekseznama"/>
        <w:numPr>
          <w:ilvl w:val="0"/>
          <w:numId w:val="43"/>
        </w:numPr>
        <w:jc w:val="left"/>
        <w:rPr>
          <w:rStyle w:val="eop"/>
          <w:rFonts w:cs="Segoe UI"/>
        </w:rPr>
      </w:pPr>
      <w:r w:rsidRPr="00B248BC">
        <w:rPr>
          <w:rFonts w:cs="Segoe UI"/>
        </w:rPr>
        <w:t>V</w:t>
      </w:r>
      <w:r w:rsidR="0054639A" w:rsidRPr="00B248BC">
        <w:rPr>
          <w:rFonts w:cs="Segoe UI"/>
        </w:rPr>
        <w:t>eljavnih sektorskih strategijah in razvojnih programih Mestne občine Nova Gorica</w:t>
      </w:r>
      <w:r w:rsidR="009A7DC5">
        <w:rPr>
          <w:rFonts w:cs="Segoe UI"/>
        </w:rPr>
        <w:t xml:space="preserve"> in sicer: Trajnostna urbana strategija – TUS 2030; Strategija razvoja kmetijstva na območju Mestne občine Nova Gorica do l. 2034, Občinska celostna prometna strategija Mestne občine Nova Gorica 2025-2032; </w:t>
      </w:r>
      <w:r w:rsidR="009A7DC5" w:rsidRPr="009A7DC5">
        <w:rPr>
          <w:rFonts w:cs="Segoe UI"/>
        </w:rPr>
        <w:t>Strategija razvoja trajnostnega turizma v destinaciji Nova Gorica in Vipavska dolina 2024-2030</w:t>
      </w:r>
      <w:r w:rsidR="009A7DC5">
        <w:rPr>
          <w:rFonts w:cs="Segoe UI"/>
        </w:rPr>
        <w:t xml:space="preserve">; Strategija razvoja kulture Mestne občine Nova Gorica 2025-2028; </w:t>
      </w:r>
      <w:r w:rsidR="009A7DC5" w:rsidRPr="009A7DC5">
        <w:rPr>
          <w:rFonts w:cs="Segoe UI"/>
        </w:rPr>
        <w:t>Programski dokument na področju terciarnega izobraževanja na Goriškem</w:t>
      </w:r>
      <w:r w:rsidR="009A7DC5">
        <w:rPr>
          <w:rFonts w:cs="Segoe UI"/>
        </w:rPr>
        <w:t xml:space="preserve">; </w:t>
      </w:r>
      <w:r w:rsidR="009A7DC5" w:rsidRPr="009A7DC5">
        <w:rPr>
          <w:rFonts w:cs="Segoe UI"/>
        </w:rPr>
        <w:t xml:space="preserve">Strategija športa v Mestni občini Nova Gorica 2023 – 2033: GO ŠPORT; Strategija za starejše v Mestni občini Nova Gorica 2022-2026;  </w:t>
      </w:r>
    </w:p>
    <w:p w14:paraId="463B3D8D" w14:textId="77777777" w:rsidR="00DF26DD" w:rsidRDefault="00DF26DD" w:rsidP="00DF26D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Verdana" w:hAnsi="Verdana" w:cs="Segoe UI"/>
          <w:sz w:val="20"/>
          <w:szCs w:val="20"/>
        </w:rPr>
      </w:pPr>
    </w:p>
    <w:p w14:paraId="18624AB7" w14:textId="09450E9F" w:rsidR="00366A7B" w:rsidRDefault="00366A7B" w:rsidP="00D235D6">
      <w:pPr>
        <w:pStyle w:val="Odstavekseznama"/>
        <w:numPr>
          <w:ilvl w:val="0"/>
          <w:numId w:val="35"/>
        </w:numPr>
      </w:pPr>
      <w:r>
        <w:rPr>
          <w:rStyle w:val="normaltextrun"/>
          <w:rFonts w:cs="Segoe UI"/>
          <w:b/>
          <w:color w:val="2F5496"/>
        </w:rPr>
        <w:t>Materialne obveznosti, ki bodo nastale s sprejemom predlagane</w:t>
      </w:r>
      <w:r w:rsidR="00D2406D">
        <w:rPr>
          <w:rStyle w:val="normaltextrun"/>
          <w:rFonts w:cs="Segoe UI"/>
          <w:b/>
          <w:color w:val="2F5496"/>
        </w:rPr>
        <w:t xml:space="preserve"> strategije</w:t>
      </w:r>
      <w:r>
        <w:rPr>
          <w:rStyle w:val="normaltextrun"/>
          <w:rFonts w:cs="Segoe UI"/>
          <w:b/>
          <w:color w:val="2F5496"/>
        </w:rPr>
        <w:t>:</w:t>
      </w:r>
      <w:r>
        <w:rPr>
          <w:rStyle w:val="eop"/>
          <w:rFonts w:cs="Segoe UI"/>
          <w:color w:val="2F5496"/>
        </w:rPr>
        <w:t> </w:t>
      </w:r>
    </w:p>
    <w:p w14:paraId="5D0B5C63" w14:textId="77777777" w:rsidR="00B248BC" w:rsidRPr="00B12E2D" w:rsidRDefault="00B248BC" w:rsidP="00B248BC">
      <w:pPr>
        <w:pStyle w:val="Odstavekseznama"/>
        <w:spacing w:after="0" w:line="300" w:lineRule="atLeast"/>
        <w:ind w:left="1080" w:right="0"/>
        <w:jc w:val="left"/>
        <w:rPr>
          <w:rFonts w:cs="Segoe UI"/>
          <w:bCs w:val="0"/>
          <w:noProof w:val="0"/>
        </w:rPr>
      </w:pPr>
      <w:r w:rsidRPr="00B12E2D">
        <w:rPr>
          <w:rFonts w:cs="Segoe UI"/>
          <w:bCs w:val="0"/>
          <w:noProof w:val="0"/>
        </w:rPr>
        <w:t>Sprejem strategije ne povzroča neposrednih dodatnih finančnih obveznosti. Finančne posledice bodo nastajale postopoma z izvedbo akcijskih načrtov, pripravo projektne dokumentacije in izvajanjem posameznih razvojnih projektov. Potrebna sredstva bodo zagotavljana iz občinskega proračuna ter državnih, evropskih in drugih razvojnih virov.</w:t>
      </w:r>
    </w:p>
    <w:p w14:paraId="4ACA3021" w14:textId="77777777" w:rsidR="00B248BC" w:rsidRDefault="00B248BC" w:rsidP="002D75E1">
      <w:pPr>
        <w:jc w:val="left"/>
        <w:rPr>
          <w:b/>
        </w:rPr>
      </w:pPr>
    </w:p>
    <w:p w14:paraId="4AE3C49D" w14:textId="47B92B2A" w:rsidR="003C0C96" w:rsidRDefault="003C0C96" w:rsidP="002D75E1">
      <w:pPr>
        <w:jc w:val="left"/>
        <w:rPr>
          <w:b/>
        </w:rPr>
      </w:pPr>
      <w:r w:rsidRPr="00F20A4C">
        <w:rPr>
          <w:b/>
        </w:rPr>
        <w:t xml:space="preserve">Mestnemu svetu Mestne občine Nova Gorica predlagamo, da sprejme </w:t>
      </w:r>
      <w:r w:rsidR="00DC27AD" w:rsidRPr="00DC27AD">
        <w:rPr>
          <w:b/>
        </w:rPr>
        <w:t>Strategij</w:t>
      </w:r>
      <w:r w:rsidR="00DC27AD">
        <w:rPr>
          <w:b/>
        </w:rPr>
        <w:t>o</w:t>
      </w:r>
      <w:r w:rsidR="00DC27AD" w:rsidRPr="00DC27AD">
        <w:rPr>
          <w:b/>
        </w:rPr>
        <w:t xml:space="preserve"> razvoja Mestn</w:t>
      </w:r>
      <w:r w:rsidR="00B248BC">
        <w:rPr>
          <w:b/>
        </w:rPr>
        <w:t>e</w:t>
      </w:r>
      <w:r w:rsidR="00DC27AD" w:rsidRPr="00DC27AD">
        <w:rPr>
          <w:b/>
        </w:rPr>
        <w:t xml:space="preserve"> občin</w:t>
      </w:r>
      <w:r w:rsidR="00B248BC">
        <w:rPr>
          <w:b/>
        </w:rPr>
        <w:t>e</w:t>
      </w:r>
      <w:r w:rsidR="00DC27AD" w:rsidRPr="00DC27AD">
        <w:rPr>
          <w:b/>
        </w:rPr>
        <w:t xml:space="preserve"> Nova Gorica do</w:t>
      </w:r>
      <w:r w:rsidR="00B248BC">
        <w:rPr>
          <w:b/>
        </w:rPr>
        <w:t xml:space="preserve"> leta</w:t>
      </w:r>
      <w:r w:rsidR="00DC27AD" w:rsidRPr="00DC27AD">
        <w:rPr>
          <w:b/>
        </w:rPr>
        <w:t xml:space="preserve"> 20</w:t>
      </w:r>
      <w:r w:rsidR="00B248BC">
        <w:rPr>
          <w:b/>
        </w:rPr>
        <w:t>45</w:t>
      </w:r>
      <w:r w:rsidRPr="00F20A4C">
        <w:rPr>
          <w:b/>
        </w:rPr>
        <w:t>.</w:t>
      </w:r>
    </w:p>
    <w:p w14:paraId="1848FD89" w14:textId="77777777" w:rsidR="00EA512B" w:rsidRDefault="00EA512B" w:rsidP="003C0C96">
      <w:pPr>
        <w:rPr>
          <w:b/>
        </w:rPr>
      </w:pPr>
    </w:p>
    <w:p w14:paraId="383822ED" w14:textId="77777777" w:rsidR="00B12E2D" w:rsidRDefault="00A03315" w:rsidP="00A03315">
      <w:pPr>
        <w:pStyle w:val="Podpisoseba"/>
        <w:spacing w:before="0" w:after="0"/>
        <w:ind w:left="709"/>
        <w:rPr>
          <w:bCs w:val="0"/>
        </w:rPr>
      </w:pPr>
      <w:r w:rsidRPr="00F20A4C">
        <w:rPr>
          <w:bCs w:val="0"/>
        </w:rPr>
        <w:t>Pripravil</w:t>
      </w:r>
      <w:r w:rsidR="00B12E2D">
        <w:rPr>
          <w:bCs w:val="0"/>
        </w:rPr>
        <w:t>:</w:t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B12E2D" w14:paraId="2D89AD43" w14:textId="77777777" w:rsidTr="005C63CF">
        <w:tc>
          <w:tcPr>
            <w:tcW w:w="4956" w:type="dxa"/>
          </w:tcPr>
          <w:p w14:paraId="4CA1C7BE" w14:textId="1453E6B9" w:rsidR="00B12E2D" w:rsidRPr="00E639CC" w:rsidRDefault="00B12E2D" w:rsidP="005C63CF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</w:p>
        </w:tc>
        <w:tc>
          <w:tcPr>
            <w:tcW w:w="3549" w:type="dxa"/>
          </w:tcPr>
          <w:p w14:paraId="75789219" w14:textId="77777777" w:rsidR="00B12E2D" w:rsidRPr="00E639CC" w:rsidRDefault="00B12E2D" w:rsidP="005C63CF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B12E2D" w14:paraId="4F137015" w14:textId="77777777" w:rsidTr="005C63CF">
        <w:tc>
          <w:tcPr>
            <w:tcW w:w="4956" w:type="dxa"/>
          </w:tcPr>
          <w:p w14:paraId="15C8B7A3" w14:textId="559DC77E" w:rsidR="00B12E2D" w:rsidRPr="00D51EE1" w:rsidRDefault="00B12E2D" w:rsidP="005C63CF">
            <w:pPr>
              <w:pStyle w:val="Podpisoseba"/>
              <w:spacing w:before="0" w:after="0"/>
              <w:rPr>
                <w:b/>
                <w:bCs w:val="0"/>
              </w:rPr>
            </w:pPr>
          </w:p>
        </w:tc>
        <w:tc>
          <w:tcPr>
            <w:tcW w:w="3549" w:type="dxa"/>
          </w:tcPr>
          <w:p w14:paraId="5039A8F4" w14:textId="77777777" w:rsidR="00B12E2D" w:rsidRPr="00D51EE1" w:rsidRDefault="00B12E2D" w:rsidP="005C63CF">
            <w:pPr>
              <w:pStyle w:val="Podpisoseba"/>
              <w:spacing w:before="0" w:after="0"/>
              <w:rPr>
                <w:b/>
                <w:bCs w:val="0"/>
              </w:rPr>
            </w:pPr>
            <w:r>
              <w:rPr>
                <w:b/>
                <w:bCs w:val="0"/>
              </w:rPr>
              <w:t>Erik Lasič</w:t>
            </w:r>
          </w:p>
        </w:tc>
      </w:tr>
      <w:tr w:rsidR="00B12E2D" w14:paraId="48D58984" w14:textId="77777777" w:rsidTr="005C63CF">
        <w:tc>
          <w:tcPr>
            <w:tcW w:w="4956" w:type="dxa"/>
          </w:tcPr>
          <w:p w14:paraId="37BFAE7F" w14:textId="453AA316" w:rsidR="00B12E2D" w:rsidRPr="00E639CC" w:rsidRDefault="00B12E2D" w:rsidP="005C63CF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</w:tc>
        <w:tc>
          <w:tcPr>
            <w:tcW w:w="3549" w:type="dxa"/>
          </w:tcPr>
          <w:p w14:paraId="4F9601F2" w14:textId="77777777" w:rsidR="00B12E2D" w:rsidRPr="00E639CC" w:rsidRDefault="00B12E2D" w:rsidP="005C63CF">
            <w:pPr>
              <w:pStyle w:val="Podpisoseba"/>
              <w:spacing w:before="0" w:after="0"/>
              <w:rPr>
                <w:bCs w:val="0"/>
              </w:rPr>
            </w:pPr>
            <w:r>
              <w:rPr>
                <w:bCs w:val="0"/>
              </w:rPr>
              <w:t>podsekretar – vodja S</w:t>
            </w:r>
            <w:r>
              <w:t>lužbe za okolje in prostor</w:t>
            </w:r>
          </w:p>
        </w:tc>
      </w:tr>
    </w:tbl>
    <w:p w14:paraId="2F3876DC" w14:textId="77EFCDE6" w:rsidR="00715612" w:rsidRDefault="00715612" w:rsidP="00A03315">
      <w:pPr>
        <w:pStyle w:val="Podpisoseba"/>
        <w:spacing w:before="0" w:after="0"/>
        <w:ind w:left="709"/>
        <w:rPr>
          <w:bCs w:val="0"/>
        </w:rPr>
      </w:pPr>
    </w:p>
    <w:p w14:paraId="65D7477A" w14:textId="7424D58D" w:rsidR="00391F52" w:rsidRDefault="00391F52" w:rsidP="000A3BA8">
      <w:pPr>
        <w:pStyle w:val="gradivo"/>
        <w:ind w:left="1429"/>
      </w:pPr>
    </w:p>
    <w:p w14:paraId="11B9FC65" w14:textId="77777777" w:rsidR="000B7468" w:rsidRDefault="000B7468" w:rsidP="000A3BA8">
      <w:pPr>
        <w:pStyle w:val="gradivo"/>
        <w:ind w:left="1429"/>
      </w:pPr>
    </w:p>
    <w:p w14:paraId="2097B09D" w14:textId="77777777" w:rsidR="000B7468" w:rsidRDefault="000B7468" w:rsidP="000A3BA8">
      <w:pPr>
        <w:pStyle w:val="gradivo"/>
        <w:ind w:left="1429"/>
      </w:pPr>
    </w:p>
    <w:p w14:paraId="3EFC9216" w14:textId="572BB915" w:rsidR="000B7468" w:rsidRDefault="000B7468" w:rsidP="000B7468">
      <w:pPr>
        <w:pStyle w:val="gradivo"/>
      </w:pPr>
      <w:r>
        <w:t>Priloga:</w:t>
      </w:r>
    </w:p>
    <w:p w14:paraId="0D262A0C" w14:textId="0C27CE6D" w:rsidR="000B7468" w:rsidRDefault="000B7468" w:rsidP="000B7468">
      <w:pPr>
        <w:pStyle w:val="gradivo"/>
        <w:numPr>
          <w:ilvl w:val="0"/>
          <w:numId w:val="46"/>
        </w:numPr>
      </w:pPr>
      <w:r>
        <w:t>Strategija razvoja Mestne občine Nova Gorica do leta 2045</w:t>
      </w:r>
    </w:p>
    <w:sectPr w:rsidR="000B7468" w:rsidSect="00F41225">
      <w:type w:val="continuous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F0FA" w14:textId="77777777" w:rsidR="00B33853" w:rsidRDefault="00B33853" w:rsidP="00352A82">
      <w:r>
        <w:separator/>
      </w:r>
    </w:p>
  </w:endnote>
  <w:endnote w:type="continuationSeparator" w:id="0">
    <w:p w14:paraId="38297869" w14:textId="77777777" w:rsidR="00B33853" w:rsidRDefault="00B33853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26FA" w14:textId="77777777" w:rsidR="00B33853" w:rsidRDefault="00B33853" w:rsidP="00352A82">
      <w:r>
        <w:separator/>
      </w:r>
    </w:p>
  </w:footnote>
  <w:footnote w:type="continuationSeparator" w:id="0">
    <w:p w14:paraId="5C208E84" w14:textId="77777777" w:rsidR="00B33853" w:rsidRDefault="00B33853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2154A09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482"/>
    <w:multiLevelType w:val="hybridMultilevel"/>
    <w:tmpl w:val="53B837B4"/>
    <w:lvl w:ilvl="0" w:tplc="8B362B10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0352D8D"/>
    <w:multiLevelType w:val="hybridMultilevel"/>
    <w:tmpl w:val="75526930"/>
    <w:lvl w:ilvl="0" w:tplc="87E8451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C952DF"/>
    <w:multiLevelType w:val="multilevel"/>
    <w:tmpl w:val="F250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1390D"/>
    <w:multiLevelType w:val="hybridMultilevel"/>
    <w:tmpl w:val="47A4C63A"/>
    <w:lvl w:ilvl="0" w:tplc="8CE82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723493"/>
    <w:multiLevelType w:val="multilevel"/>
    <w:tmpl w:val="5188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82B85"/>
    <w:multiLevelType w:val="multilevel"/>
    <w:tmpl w:val="B4FE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D40349"/>
    <w:multiLevelType w:val="multilevel"/>
    <w:tmpl w:val="F6C23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84A13"/>
    <w:multiLevelType w:val="multilevel"/>
    <w:tmpl w:val="05F03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E019F3"/>
    <w:multiLevelType w:val="hybridMultilevel"/>
    <w:tmpl w:val="AD644A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E809AB"/>
    <w:multiLevelType w:val="hybridMultilevel"/>
    <w:tmpl w:val="32A0827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E97098"/>
    <w:multiLevelType w:val="multilevel"/>
    <w:tmpl w:val="268C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BA1E8E"/>
    <w:multiLevelType w:val="hybridMultilevel"/>
    <w:tmpl w:val="FBB28474"/>
    <w:lvl w:ilvl="0" w:tplc="422E44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FD43FB"/>
    <w:multiLevelType w:val="hybridMultilevel"/>
    <w:tmpl w:val="48F8B82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621777"/>
    <w:multiLevelType w:val="hybridMultilevel"/>
    <w:tmpl w:val="5524C26C"/>
    <w:lvl w:ilvl="0" w:tplc="64EC42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F5496" w:themeColor="accent1" w:themeShade="BF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A10D07"/>
    <w:multiLevelType w:val="hybridMultilevel"/>
    <w:tmpl w:val="F8961B38"/>
    <w:lvl w:ilvl="0" w:tplc="986CF872">
      <w:start w:val="3"/>
      <w:numFmt w:val="decimal"/>
      <w:lvlText w:val="%1"/>
      <w:lvlJc w:val="left"/>
      <w:pPr>
        <w:ind w:left="1069" w:hanging="360"/>
      </w:pPr>
      <w:rPr>
        <w:rFonts w:cs="Segoe UI" w:hint="default"/>
        <w:b/>
        <w:color w:val="2F5496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9BC484D"/>
    <w:multiLevelType w:val="multilevel"/>
    <w:tmpl w:val="D716117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D31E90"/>
    <w:multiLevelType w:val="multilevel"/>
    <w:tmpl w:val="2D50CC4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862AA"/>
    <w:multiLevelType w:val="multilevel"/>
    <w:tmpl w:val="1A0A5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D2699F"/>
    <w:multiLevelType w:val="hybridMultilevel"/>
    <w:tmpl w:val="1E702C36"/>
    <w:lvl w:ilvl="0" w:tplc="3FFE610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22D3781"/>
    <w:multiLevelType w:val="multilevel"/>
    <w:tmpl w:val="05F0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D87940"/>
    <w:multiLevelType w:val="multilevel"/>
    <w:tmpl w:val="B410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3C564F"/>
    <w:multiLevelType w:val="multilevel"/>
    <w:tmpl w:val="D532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960832"/>
    <w:multiLevelType w:val="multilevel"/>
    <w:tmpl w:val="21B0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5E1"/>
    <w:multiLevelType w:val="multilevel"/>
    <w:tmpl w:val="80FE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057E2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3344E5"/>
    <w:multiLevelType w:val="hybridMultilevel"/>
    <w:tmpl w:val="B8426F1C"/>
    <w:lvl w:ilvl="0" w:tplc="8E409780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2272B36"/>
    <w:multiLevelType w:val="multilevel"/>
    <w:tmpl w:val="DB2E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E434CF"/>
    <w:multiLevelType w:val="hybridMultilevel"/>
    <w:tmpl w:val="11B00C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C2F06"/>
    <w:multiLevelType w:val="hybridMultilevel"/>
    <w:tmpl w:val="3A18F8F0"/>
    <w:lvl w:ilvl="0" w:tplc="A6C0A3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AD24E03"/>
    <w:multiLevelType w:val="multilevel"/>
    <w:tmpl w:val="22102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75219"/>
    <w:multiLevelType w:val="hybridMultilevel"/>
    <w:tmpl w:val="1C809CBA"/>
    <w:lvl w:ilvl="0" w:tplc="848A25EC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32B7E1C"/>
    <w:multiLevelType w:val="multilevel"/>
    <w:tmpl w:val="B358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6975F48"/>
    <w:multiLevelType w:val="hybridMultilevel"/>
    <w:tmpl w:val="54CEC5B0"/>
    <w:lvl w:ilvl="0" w:tplc="87E8451E">
      <w:start w:val="1"/>
      <w:numFmt w:val="bullet"/>
      <w:lvlText w:val="-"/>
      <w:lvlJc w:val="left"/>
      <w:pPr>
        <w:ind w:left="2149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9935F1D"/>
    <w:multiLevelType w:val="multilevel"/>
    <w:tmpl w:val="DB968D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2034FE"/>
    <w:multiLevelType w:val="multilevel"/>
    <w:tmpl w:val="47E23C42"/>
    <w:lvl w:ilvl="0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546"/>
        </w:tabs>
        <w:ind w:left="35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66"/>
        </w:tabs>
        <w:ind w:left="42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06"/>
        </w:tabs>
        <w:ind w:left="57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26"/>
        </w:tabs>
        <w:ind w:left="64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146"/>
        </w:tabs>
        <w:ind w:left="71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66"/>
        </w:tabs>
        <w:ind w:left="78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86"/>
        </w:tabs>
        <w:ind w:left="8586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FC4C32"/>
    <w:multiLevelType w:val="multilevel"/>
    <w:tmpl w:val="E3C0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129964">
    <w:abstractNumId w:val="28"/>
  </w:num>
  <w:num w:numId="2" w16cid:durableId="1164929981">
    <w:abstractNumId w:val="34"/>
  </w:num>
  <w:num w:numId="3" w16cid:durableId="1314213452">
    <w:abstractNumId w:val="2"/>
  </w:num>
  <w:num w:numId="4" w16cid:durableId="629288842">
    <w:abstractNumId w:val="18"/>
  </w:num>
  <w:num w:numId="5" w16cid:durableId="738939049">
    <w:abstractNumId w:val="32"/>
  </w:num>
  <w:num w:numId="6" w16cid:durableId="1657220828">
    <w:abstractNumId w:val="38"/>
  </w:num>
  <w:num w:numId="7" w16cid:durableId="1256210005">
    <w:abstractNumId w:val="9"/>
  </w:num>
  <w:num w:numId="8" w16cid:durableId="620721476">
    <w:abstractNumId w:val="12"/>
  </w:num>
  <w:num w:numId="9" w16cid:durableId="1223718357">
    <w:abstractNumId w:val="26"/>
  </w:num>
  <w:num w:numId="10" w16cid:durableId="767116328">
    <w:abstractNumId w:val="31"/>
  </w:num>
  <w:num w:numId="11" w16cid:durableId="598296048">
    <w:abstractNumId w:val="40"/>
  </w:num>
  <w:num w:numId="12" w16cid:durableId="1913856282">
    <w:abstractNumId w:val="27"/>
  </w:num>
  <w:num w:numId="13" w16cid:durableId="1135177740">
    <w:abstractNumId w:val="5"/>
  </w:num>
  <w:num w:numId="14" w16cid:durableId="310452040">
    <w:abstractNumId w:val="24"/>
  </w:num>
  <w:num w:numId="15" w16cid:durableId="910384951">
    <w:abstractNumId w:val="20"/>
  </w:num>
  <w:num w:numId="16" w16cid:durableId="533033255">
    <w:abstractNumId w:val="0"/>
  </w:num>
  <w:num w:numId="17" w16cid:durableId="1677727575">
    <w:abstractNumId w:val="36"/>
  </w:num>
  <w:num w:numId="18" w16cid:durableId="746536462">
    <w:abstractNumId w:val="14"/>
  </w:num>
  <w:num w:numId="19" w16cid:durableId="1473329991">
    <w:abstractNumId w:val="37"/>
  </w:num>
  <w:num w:numId="20" w16cid:durableId="819344952">
    <w:abstractNumId w:val="4"/>
  </w:num>
  <w:num w:numId="21" w16cid:durableId="210849372">
    <w:abstractNumId w:val="41"/>
  </w:num>
  <w:num w:numId="22" w16cid:durableId="2106458919">
    <w:abstractNumId w:val="35"/>
  </w:num>
  <w:num w:numId="23" w16cid:durableId="1684627275">
    <w:abstractNumId w:val="13"/>
  </w:num>
  <w:num w:numId="24" w16cid:durableId="1994722457">
    <w:abstractNumId w:val="8"/>
  </w:num>
  <w:num w:numId="25" w16cid:durableId="1488863147">
    <w:abstractNumId w:val="39"/>
  </w:num>
  <w:num w:numId="26" w16cid:durableId="1378697707">
    <w:abstractNumId w:val="25"/>
  </w:num>
  <w:num w:numId="27" w16cid:durableId="315039215">
    <w:abstractNumId w:val="6"/>
  </w:num>
  <w:num w:numId="28" w16cid:durableId="1608080294">
    <w:abstractNumId w:val="7"/>
  </w:num>
  <w:num w:numId="29" w16cid:durableId="812605122">
    <w:abstractNumId w:val="21"/>
  </w:num>
  <w:num w:numId="30" w16cid:durableId="364214438">
    <w:abstractNumId w:val="43"/>
  </w:num>
  <w:num w:numId="31" w16cid:durableId="149181551">
    <w:abstractNumId w:val="30"/>
  </w:num>
  <w:num w:numId="32" w16cid:durableId="74323130">
    <w:abstractNumId w:val="33"/>
  </w:num>
  <w:num w:numId="33" w16cid:durableId="779758625">
    <w:abstractNumId w:val="22"/>
  </w:num>
  <w:num w:numId="34" w16cid:durableId="651760879">
    <w:abstractNumId w:val="17"/>
  </w:num>
  <w:num w:numId="35" w16cid:durableId="318536974">
    <w:abstractNumId w:val="16"/>
  </w:num>
  <w:num w:numId="36" w16cid:durableId="1520924836">
    <w:abstractNumId w:val="29"/>
  </w:num>
  <w:num w:numId="37" w16cid:durableId="1025640430">
    <w:abstractNumId w:val="10"/>
  </w:num>
  <w:num w:numId="38" w16cid:durableId="272399434">
    <w:abstractNumId w:val="23"/>
  </w:num>
  <w:num w:numId="39" w16cid:durableId="1663896716">
    <w:abstractNumId w:val="45"/>
  </w:num>
  <w:num w:numId="40" w16cid:durableId="1337422870">
    <w:abstractNumId w:val="3"/>
  </w:num>
  <w:num w:numId="41" w16cid:durableId="525019815">
    <w:abstractNumId w:val="19"/>
  </w:num>
  <w:num w:numId="42" w16cid:durableId="404376395">
    <w:abstractNumId w:val="44"/>
  </w:num>
  <w:num w:numId="43" w16cid:durableId="21057327">
    <w:abstractNumId w:val="11"/>
  </w:num>
  <w:num w:numId="44" w16cid:durableId="107311485">
    <w:abstractNumId w:val="15"/>
  </w:num>
  <w:num w:numId="45" w16cid:durableId="2060474313">
    <w:abstractNumId w:val="42"/>
  </w:num>
  <w:num w:numId="46" w16cid:durableId="155446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2CDE"/>
    <w:rsid w:val="0000517D"/>
    <w:rsid w:val="00010BCF"/>
    <w:rsid w:val="00013D1B"/>
    <w:rsid w:val="000145A8"/>
    <w:rsid w:val="00015D0A"/>
    <w:rsid w:val="00015DF7"/>
    <w:rsid w:val="00016148"/>
    <w:rsid w:val="00016A20"/>
    <w:rsid w:val="00025229"/>
    <w:rsid w:val="000276AB"/>
    <w:rsid w:val="000340C1"/>
    <w:rsid w:val="0003597F"/>
    <w:rsid w:val="00045056"/>
    <w:rsid w:val="00055972"/>
    <w:rsid w:val="0005678C"/>
    <w:rsid w:val="00060176"/>
    <w:rsid w:val="00063CB7"/>
    <w:rsid w:val="00064554"/>
    <w:rsid w:val="00074E38"/>
    <w:rsid w:val="00076BA6"/>
    <w:rsid w:val="000807CE"/>
    <w:rsid w:val="00083CA2"/>
    <w:rsid w:val="00087F01"/>
    <w:rsid w:val="000A2642"/>
    <w:rsid w:val="000A3BA8"/>
    <w:rsid w:val="000A7E58"/>
    <w:rsid w:val="000B7468"/>
    <w:rsid w:val="000C2835"/>
    <w:rsid w:val="000C60BB"/>
    <w:rsid w:val="000D6C77"/>
    <w:rsid w:val="000E27C9"/>
    <w:rsid w:val="000E5815"/>
    <w:rsid w:val="00101B99"/>
    <w:rsid w:val="00103AE2"/>
    <w:rsid w:val="00107F0F"/>
    <w:rsid w:val="00110838"/>
    <w:rsid w:val="00110F99"/>
    <w:rsid w:val="001137D1"/>
    <w:rsid w:val="00117E96"/>
    <w:rsid w:val="00124F91"/>
    <w:rsid w:val="00131D86"/>
    <w:rsid w:val="00134FEB"/>
    <w:rsid w:val="00137067"/>
    <w:rsid w:val="00145A3D"/>
    <w:rsid w:val="00150DF2"/>
    <w:rsid w:val="00163E49"/>
    <w:rsid w:val="00167093"/>
    <w:rsid w:val="00167692"/>
    <w:rsid w:val="00167A76"/>
    <w:rsid w:val="00167D7A"/>
    <w:rsid w:val="001716A7"/>
    <w:rsid w:val="00171CD4"/>
    <w:rsid w:val="001732D3"/>
    <w:rsid w:val="00177BC6"/>
    <w:rsid w:val="00192B9A"/>
    <w:rsid w:val="001944A0"/>
    <w:rsid w:val="001A69AF"/>
    <w:rsid w:val="001A74C3"/>
    <w:rsid w:val="001B2389"/>
    <w:rsid w:val="001B38A1"/>
    <w:rsid w:val="001C3B1B"/>
    <w:rsid w:val="001C491B"/>
    <w:rsid w:val="001C6438"/>
    <w:rsid w:val="001C6EA3"/>
    <w:rsid w:val="001C720D"/>
    <w:rsid w:val="001C72EC"/>
    <w:rsid w:val="001D700C"/>
    <w:rsid w:val="001D7013"/>
    <w:rsid w:val="001E0091"/>
    <w:rsid w:val="001E77BE"/>
    <w:rsid w:val="001F14BD"/>
    <w:rsid w:val="00210408"/>
    <w:rsid w:val="00220626"/>
    <w:rsid w:val="002221DF"/>
    <w:rsid w:val="00223203"/>
    <w:rsid w:val="0022510F"/>
    <w:rsid w:val="00226CD5"/>
    <w:rsid w:val="00226E0E"/>
    <w:rsid w:val="00251D84"/>
    <w:rsid w:val="002520D3"/>
    <w:rsid w:val="00252787"/>
    <w:rsid w:val="00263FD6"/>
    <w:rsid w:val="00264E9E"/>
    <w:rsid w:val="002657CA"/>
    <w:rsid w:val="00273DFE"/>
    <w:rsid w:val="002763A0"/>
    <w:rsid w:val="0028430E"/>
    <w:rsid w:val="0028622D"/>
    <w:rsid w:val="002921C9"/>
    <w:rsid w:val="002930FE"/>
    <w:rsid w:val="002943C0"/>
    <w:rsid w:val="002A2266"/>
    <w:rsid w:val="002A5DE0"/>
    <w:rsid w:val="002B08B0"/>
    <w:rsid w:val="002B1742"/>
    <w:rsid w:val="002B1D7F"/>
    <w:rsid w:val="002C59CE"/>
    <w:rsid w:val="002D0F71"/>
    <w:rsid w:val="002D36EA"/>
    <w:rsid w:val="002D5696"/>
    <w:rsid w:val="002D75E1"/>
    <w:rsid w:val="002E68D4"/>
    <w:rsid w:val="002F0BDB"/>
    <w:rsid w:val="0031174D"/>
    <w:rsid w:val="00313578"/>
    <w:rsid w:val="00313EA7"/>
    <w:rsid w:val="003304D8"/>
    <w:rsid w:val="00331E12"/>
    <w:rsid w:val="00332862"/>
    <w:rsid w:val="003340B9"/>
    <w:rsid w:val="00343ED2"/>
    <w:rsid w:val="0034750A"/>
    <w:rsid w:val="003478C1"/>
    <w:rsid w:val="00352A82"/>
    <w:rsid w:val="00355F3A"/>
    <w:rsid w:val="00356082"/>
    <w:rsid w:val="00365897"/>
    <w:rsid w:val="00366240"/>
    <w:rsid w:val="00366A7B"/>
    <w:rsid w:val="003815F8"/>
    <w:rsid w:val="0038347D"/>
    <w:rsid w:val="00383622"/>
    <w:rsid w:val="0038497E"/>
    <w:rsid w:val="00384A8D"/>
    <w:rsid w:val="00386B4C"/>
    <w:rsid w:val="00391F52"/>
    <w:rsid w:val="00393FEE"/>
    <w:rsid w:val="0039457F"/>
    <w:rsid w:val="00396384"/>
    <w:rsid w:val="003A0AE4"/>
    <w:rsid w:val="003B0867"/>
    <w:rsid w:val="003B11F7"/>
    <w:rsid w:val="003B6233"/>
    <w:rsid w:val="003C0C96"/>
    <w:rsid w:val="003C1636"/>
    <w:rsid w:val="003D40C9"/>
    <w:rsid w:val="003D777F"/>
    <w:rsid w:val="003F3284"/>
    <w:rsid w:val="00400DE4"/>
    <w:rsid w:val="00406AA8"/>
    <w:rsid w:val="0041086B"/>
    <w:rsid w:val="004129EE"/>
    <w:rsid w:val="0042073A"/>
    <w:rsid w:val="00420DDA"/>
    <w:rsid w:val="00424F28"/>
    <w:rsid w:val="00431688"/>
    <w:rsid w:val="00435074"/>
    <w:rsid w:val="00442A4F"/>
    <w:rsid w:val="00445A64"/>
    <w:rsid w:val="0045658C"/>
    <w:rsid w:val="00463FA4"/>
    <w:rsid w:val="0046775A"/>
    <w:rsid w:val="0047667E"/>
    <w:rsid w:val="00484B73"/>
    <w:rsid w:val="00486063"/>
    <w:rsid w:val="004953C5"/>
    <w:rsid w:val="00495DB2"/>
    <w:rsid w:val="004A2F9B"/>
    <w:rsid w:val="004B094B"/>
    <w:rsid w:val="004B2222"/>
    <w:rsid w:val="004B6199"/>
    <w:rsid w:val="004B7C19"/>
    <w:rsid w:val="004C3B01"/>
    <w:rsid w:val="004D2584"/>
    <w:rsid w:val="004E242E"/>
    <w:rsid w:val="004F1E36"/>
    <w:rsid w:val="0050316D"/>
    <w:rsid w:val="00503E58"/>
    <w:rsid w:val="00504992"/>
    <w:rsid w:val="00507A31"/>
    <w:rsid w:val="00510F30"/>
    <w:rsid w:val="00512EB2"/>
    <w:rsid w:val="00517FB1"/>
    <w:rsid w:val="005210F0"/>
    <w:rsid w:val="00545096"/>
    <w:rsid w:val="0054639A"/>
    <w:rsid w:val="005466D4"/>
    <w:rsid w:val="00547BAE"/>
    <w:rsid w:val="00554FB0"/>
    <w:rsid w:val="005635FF"/>
    <w:rsid w:val="005665B2"/>
    <w:rsid w:val="005665C9"/>
    <w:rsid w:val="00572C58"/>
    <w:rsid w:val="00574A66"/>
    <w:rsid w:val="00574FDC"/>
    <w:rsid w:val="00581BE7"/>
    <w:rsid w:val="005829F4"/>
    <w:rsid w:val="0059428C"/>
    <w:rsid w:val="005A35C6"/>
    <w:rsid w:val="005A580B"/>
    <w:rsid w:val="005B1D9E"/>
    <w:rsid w:val="005B59E9"/>
    <w:rsid w:val="005C0C6E"/>
    <w:rsid w:val="005C4740"/>
    <w:rsid w:val="005C6CA7"/>
    <w:rsid w:val="005C7706"/>
    <w:rsid w:val="005D0C97"/>
    <w:rsid w:val="005D0F76"/>
    <w:rsid w:val="005D3E90"/>
    <w:rsid w:val="005D402A"/>
    <w:rsid w:val="005F3B70"/>
    <w:rsid w:val="00603FD1"/>
    <w:rsid w:val="006309F8"/>
    <w:rsid w:val="00633073"/>
    <w:rsid w:val="0063346D"/>
    <w:rsid w:val="006335B1"/>
    <w:rsid w:val="00646289"/>
    <w:rsid w:val="006476CB"/>
    <w:rsid w:val="0066085E"/>
    <w:rsid w:val="006616CC"/>
    <w:rsid w:val="006620F0"/>
    <w:rsid w:val="00683ED9"/>
    <w:rsid w:val="00684F26"/>
    <w:rsid w:val="00690849"/>
    <w:rsid w:val="006B0786"/>
    <w:rsid w:val="006B2027"/>
    <w:rsid w:val="006B7B52"/>
    <w:rsid w:val="006C0930"/>
    <w:rsid w:val="006C13EE"/>
    <w:rsid w:val="006D0DA9"/>
    <w:rsid w:val="006D123B"/>
    <w:rsid w:val="006F0A48"/>
    <w:rsid w:val="006F39E9"/>
    <w:rsid w:val="006F3A95"/>
    <w:rsid w:val="006F5A29"/>
    <w:rsid w:val="006F6F42"/>
    <w:rsid w:val="00714788"/>
    <w:rsid w:val="00715612"/>
    <w:rsid w:val="00721C9E"/>
    <w:rsid w:val="00722FAC"/>
    <w:rsid w:val="00724A7E"/>
    <w:rsid w:val="00731380"/>
    <w:rsid w:val="007334BE"/>
    <w:rsid w:val="00734A18"/>
    <w:rsid w:val="00741022"/>
    <w:rsid w:val="00757D52"/>
    <w:rsid w:val="00761724"/>
    <w:rsid w:val="00764824"/>
    <w:rsid w:val="00766CBF"/>
    <w:rsid w:val="00774DD1"/>
    <w:rsid w:val="0079172C"/>
    <w:rsid w:val="00791C4A"/>
    <w:rsid w:val="00791DB2"/>
    <w:rsid w:val="00793022"/>
    <w:rsid w:val="00794FD7"/>
    <w:rsid w:val="00796028"/>
    <w:rsid w:val="007A41E1"/>
    <w:rsid w:val="007A4D05"/>
    <w:rsid w:val="007A56D7"/>
    <w:rsid w:val="007B1A7A"/>
    <w:rsid w:val="007B1DF5"/>
    <w:rsid w:val="007B4D67"/>
    <w:rsid w:val="007B5ACB"/>
    <w:rsid w:val="007C78D7"/>
    <w:rsid w:val="007C7EC9"/>
    <w:rsid w:val="007E396C"/>
    <w:rsid w:val="007E70D5"/>
    <w:rsid w:val="008105D7"/>
    <w:rsid w:val="00810854"/>
    <w:rsid w:val="00813A41"/>
    <w:rsid w:val="008175CB"/>
    <w:rsid w:val="008252C4"/>
    <w:rsid w:val="008304DF"/>
    <w:rsid w:val="00832DA7"/>
    <w:rsid w:val="00836679"/>
    <w:rsid w:val="00841F57"/>
    <w:rsid w:val="0085164D"/>
    <w:rsid w:val="00852723"/>
    <w:rsid w:val="00854D5C"/>
    <w:rsid w:val="00856485"/>
    <w:rsid w:val="00857274"/>
    <w:rsid w:val="00857F2F"/>
    <w:rsid w:val="00863845"/>
    <w:rsid w:val="00865163"/>
    <w:rsid w:val="00873CAB"/>
    <w:rsid w:val="008745FC"/>
    <w:rsid w:val="008759F5"/>
    <w:rsid w:val="0087617A"/>
    <w:rsid w:val="00877E50"/>
    <w:rsid w:val="008802E3"/>
    <w:rsid w:val="008821D4"/>
    <w:rsid w:val="00895633"/>
    <w:rsid w:val="008A29DD"/>
    <w:rsid w:val="008A2AEE"/>
    <w:rsid w:val="008A3669"/>
    <w:rsid w:val="008B3C6C"/>
    <w:rsid w:val="008C5347"/>
    <w:rsid w:val="008C5BD0"/>
    <w:rsid w:val="008E5753"/>
    <w:rsid w:val="008E661B"/>
    <w:rsid w:val="008F21D2"/>
    <w:rsid w:val="008F30B8"/>
    <w:rsid w:val="008F5DCA"/>
    <w:rsid w:val="00904B2A"/>
    <w:rsid w:val="009060A3"/>
    <w:rsid w:val="00907636"/>
    <w:rsid w:val="00911E76"/>
    <w:rsid w:val="0091300A"/>
    <w:rsid w:val="0092328F"/>
    <w:rsid w:val="00923A6E"/>
    <w:rsid w:val="0093766F"/>
    <w:rsid w:val="009413FB"/>
    <w:rsid w:val="009432D7"/>
    <w:rsid w:val="0094476B"/>
    <w:rsid w:val="00945EB9"/>
    <w:rsid w:val="00946CF8"/>
    <w:rsid w:val="009502C4"/>
    <w:rsid w:val="00954008"/>
    <w:rsid w:val="00956E1B"/>
    <w:rsid w:val="0096275C"/>
    <w:rsid w:val="00964671"/>
    <w:rsid w:val="00967F65"/>
    <w:rsid w:val="00971DAE"/>
    <w:rsid w:val="0097698B"/>
    <w:rsid w:val="00976F4F"/>
    <w:rsid w:val="00987613"/>
    <w:rsid w:val="009927FC"/>
    <w:rsid w:val="009A74DE"/>
    <w:rsid w:val="009A7DC5"/>
    <w:rsid w:val="009B1AA3"/>
    <w:rsid w:val="009B227A"/>
    <w:rsid w:val="009D18DD"/>
    <w:rsid w:val="009D3F77"/>
    <w:rsid w:val="009D6BE6"/>
    <w:rsid w:val="009D7254"/>
    <w:rsid w:val="009E3843"/>
    <w:rsid w:val="009F040E"/>
    <w:rsid w:val="009F205E"/>
    <w:rsid w:val="009F2DDB"/>
    <w:rsid w:val="009F5E78"/>
    <w:rsid w:val="00A0123A"/>
    <w:rsid w:val="00A03315"/>
    <w:rsid w:val="00A03367"/>
    <w:rsid w:val="00A0566F"/>
    <w:rsid w:val="00A21DB1"/>
    <w:rsid w:val="00A4581B"/>
    <w:rsid w:val="00A55509"/>
    <w:rsid w:val="00A609DA"/>
    <w:rsid w:val="00A61AC6"/>
    <w:rsid w:val="00A62134"/>
    <w:rsid w:val="00A7398A"/>
    <w:rsid w:val="00A820B6"/>
    <w:rsid w:val="00A90066"/>
    <w:rsid w:val="00A90248"/>
    <w:rsid w:val="00A9127C"/>
    <w:rsid w:val="00A9136F"/>
    <w:rsid w:val="00A94714"/>
    <w:rsid w:val="00A95A58"/>
    <w:rsid w:val="00AA1359"/>
    <w:rsid w:val="00AA4569"/>
    <w:rsid w:val="00AA4BFD"/>
    <w:rsid w:val="00AB155F"/>
    <w:rsid w:val="00AB476D"/>
    <w:rsid w:val="00AB5994"/>
    <w:rsid w:val="00AC47C2"/>
    <w:rsid w:val="00AC5200"/>
    <w:rsid w:val="00AD07C6"/>
    <w:rsid w:val="00AD5D3F"/>
    <w:rsid w:val="00AD7D7F"/>
    <w:rsid w:val="00AD7FD1"/>
    <w:rsid w:val="00AE08B9"/>
    <w:rsid w:val="00AF22EE"/>
    <w:rsid w:val="00AF60CB"/>
    <w:rsid w:val="00B12E2D"/>
    <w:rsid w:val="00B17C1E"/>
    <w:rsid w:val="00B2090F"/>
    <w:rsid w:val="00B248BC"/>
    <w:rsid w:val="00B33853"/>
    <w:rsid w:val="00B35784"/>
    <w:rsid w:val="00B427D6"/>
    <w:rsid w:val="00B55D98"/>
    <w:rsid w:val="00B618A4"/>
    <w:rsid w:val="00B65F27"/>
    <w:rsid w:val="00B73FA9"/>
    <w:rsid w:val="00B770BD"/>
    <w:rsid w:val="00B95147"/>
    <w:rsid w:val="00B97C92"/>
    <w:rsid w:val="00BA1F4A"/>
    <w:rsid w:val="00BA77CE"/>
    <w:rsid w:val="00BB25CC"/>
    <w:rsid w:val="00BB721D"/>
    <w:rsid w:val="00BE10D5"/>
    <w:rsid w:val="00BE22F9"/>
    <w:rsid w:val="00BE2743"/>
    <w:rsid w:val="00BE5B70"/>
    <w:rsid w:val="00BF48AE"/>
    <w:rsid w:val="00BF4F3F"/>
    <w:rsid w:val="00BF776F"/>
    <w:rsid w:val="00C012F1"/>
    <w:rsid w:val="00C06C58"/>
    <w:rsid w:val="00C10614"/>
    <w:rsid w:val="00C16D62"/>
    <w:rsid w:val="00C234A6"/>
    <w:rsid w:val="00C261D7"/>
    <w:rsid w:val="00C26DBB"/>
    <w:rsid w:val="00C52C58"/>
    <w:rsid w:val="00C64DC7"/>
    <w:rsid w:val="00C658C5"/>
    <w:rsid w:val="00C7150D"/>
    <w:rsid w:val="00C7627D"/>
    <w:rsid w:val="00C83311"/>
    <w:rsid w:val="00C86354"/>
    <w:rsid w:val="00C86399"/>
    <w:rsid w:val="00C95B93"/>
    <w:rsid w:val="00C973E8"/>
    <w:rsid w:val="00CA32FD"/>
    <w:rsid w:val="00CB6F10"/>
    <w:rsid w:val="00CB76F5"/>
    <w:rsid w:val="00CB7E23"/>
    <w:rsid w:val="00CC293C"/>
    <w:rsid w:val="00CC3142"/>
    <w:rsid w:val="00CC3F17"/>
    <w:rsid w:val="00CD0869"/>
    <w:rsid w:val="00CD1049"/>
    <w:rsid w:val="00CD4FC6"/>
    <w:rsid w:val="00CD6707"/>
    <w:rsid w:val="00CD7B89"/>
    <w:rsid w:val="00CE0F39"/>
    <w:rsid w:val="00CE327E"/>
    <w:rsid w:val="00CF0B4F"/>
    <w:rsid w:val="00CF78C0"/>
    <w:rsid w:val="00D111DE"/>
    <w:rsid w:val="00D1663B"/>
    <w:rsid w:val="00D210FA"/>
    <w:rsid w:val="00D235D6"/>
    <w:rsid w:val="00D2406D"/>
    <w:rsid w:val="00D41A9E"/>
    <w:rsid w:val="00D43161"/>
    <w:rsid w:val="00D44878"/>
    <w:rsid w:val="00D51770"/>
    <w:rsid w:val="00D51EE1"/>
    <w:rsid w:val="00D81991"/>
    <w:rsid w:val="00D91A3C"/>
    <w:rsid w:val="00D97C59"/>
    <w:rsid w:val="00DA00B1"/>
    <w:rsid w:val="00DA6734"/>
    <w:rsid w:val="00DA69BC"/>
    <w:rsid w:val="00DA6B14"/>
    <w:rsid w:val="00DB131A"/>
    <w:rsid w:val="00DB5AC5"/>
    <w:rsid w:val="00DC27AD"/>
    <w:rsid w:val="00DD40E6"/>
    <w:rsid w:val="00DD6AC1"/>
    <w:rsid w:val="00DE3BB1"/>
    <w:rsid w:val="00DE7B81"/>
    <w:rsid w:val="00DE7BF9"/>
    <w:rsid w:val="00DF26DD"/>
    <w:rsid w:val="00E0099A"/>
    <w:rsid w:val="00E04C10"/>
    <w:rsid w:val="00E14FAB"/>
    <w:rsid w:val="00E17879"/>
    <w:rsid w:val="00E217AD"/>
    <w:rsid w:val="00E269E6"/>
    <w:rsid w:val="00E27999"/>
    <w:rsid w:val="00E34315"/>
    <w:rsid w:val="00E437AA"/>
    <w:rsid w:val="00E45D5D"/>
    <w:rsid w:val="00E4752E"/>
    <w:rsid w:val="00E529A5"/>
    <w:rsid w:val="00E56E68"/>
    <w:rsid w:val="00E57102"/>
    <w:rsid w:val="00E60107"/>
    <w:rsid w:val="00E639CC"/>
    <w:rsid w:val="00E652AF"/>
    <w:rsid w:val="00E71EFE"/>
    <w:rsid w:val="00E77E71"/>
    <w:rsid w:val="00E81B85"/>
    <w:rsid w:val="00E81E62"/>
    <w:rsid w:val="00E876FD"/>
    <w:rsid w:val="00E960E6"/>
    <w:rsid w:val="00EA0687"/>
    <w:rsid w:val="00EA512B"/>
    <w:rsid w:val="00EB2F95"/>
    <w:rsid w:val="00EB5D61"/>
    <w:rsid w:val="00EC106C"/>
    <w:rsid w:val="00EC659F"/>
    <w:rsid w:val="00ED7977"/>
    <w:rsid w:val="00EE444E"/>
    <w:rsid w:val="00EE5DDF"/>
    <w:rsid w:val="00EE6702"/>
    <w:rsid w:val="00EF01C4"/>
    <w:rsid w:val="00EF62CF"/>
    <w:rsid w:val="00F0248A"/>
    <w:rsid w:val="00F02D99"/>
    <w:rsid w:val="00F10078"/>
    <w:rsid w:val="00F11D72"/>
    <w:rsid w:val="00F12361"/>
    <w:rsid w:val="00F20A4C"/>
    <w:rsid w:val="00F20EA8"/>
    <w:rsid w:val="00F24C66"/>
    <w:rsid w:val="00F2526C"/>
    <w:rsid w:val="00F27F42"/>
    <w:rsid w:val="00F35260"/>
    <w:rsid w:val="00F36805"/>
    <w:rsid w:val="00F37A6E"/>
    <w:rsid w:val="00F40810"/>
    <w:rsid w:val="00F41225"/>
    <w:rsid w:val="00F41791"/>
    <w:rsid w:val="00F4231E"/>
    <w:rsid w:val="00F56705"/>
    <w:rsid w:val="00F57D41"/>
    <w:rsid w:val="00F656F2"/>
    <w:rsid w:val="00F6775E"/>
    <w:rsid w:val="00F708B5"/>
    <w:rsid w:val="00F7219F"/>
    <w:rsid w:val="00F731BB"/>
    <w:rsid w:val="00F77125"/>
    <w:rsid w:val="00F80B97"/>
    <w:rsid w:val="00F811AF"/>
    <w:rsid w:val="00F83604"/>
    <w:rsid w:val="00F87493"/>
    <w:rsid w:val="00F906A5"/>
    <w:rsid w:val="00F93CA5"/>
    <w:rsid w:val="00F93D7F"/>
    <w:rsid w:val="00FA1028"/>
    <w:rsid w:val="00FB2B24"/>
    <w:rsid w:val="00FB375F"/>
    <w:rsid w:val="00FB481D"/>
    <w:rsid w:val="00FB4EC5"/>
    <w:rsid w:val="00FB7287"/>
    <w:rsid w:val="00FC3020"/>
    <w:rsid w:val="00FC58FD"/>
    <w:rsid w:val="00FD0C9B"/>
    <w:rsid w:val="00FD1BCC"/>
    <w:rsid w:val="00FE0587"/>
    <w:rsid w:val="00FE4247"/>
    <w:rsid w:val="00FE46AB"/>
    <w:rsid w:val="00FE6F7F"/>
    <w:rsid w:val="00FE6FB9"/>
    <w:rsid w:val="00FE733D"/>
    <w:rsid w:val="00FF1AA0"/>
    <w:rsid w:val="00FF3054"/>
    <w:rsid w:val="00FF6A58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customStyle="1" w:styleId="Default">
    <w:name w:val="Default"/>
    <w:rsid w:val="00BB72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character" w:styleId="Pripombasklic">
    <w:name w:val="annotation reference"/>
    <w:rsid w:val="00BB721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B721D"/>
    <w:pPr>
      <w:spacing w:after="0" w:line="240" w:lineRule="auto"/>
      <w:ind w:left="0" w:right="0"/>
      <w:jc w:val="left"/>
    </w:pPr>
    <w:rPr>
      <w:rFonts w:ascii="Times New Roman" w:hAnsi="Times New Roman" w:cs="Times New Roman"/>
      <w:bCs w:val="0"/>
      <w:noProof w:val="0"/>
    </w:rPr>
  </w:style>
  <w:style w:type="character" w:customStyle="1" w:styleId="PripombabesediloZnak">
    <w:name w:val="Pripomba – besedilo Znak"/>
    <w:basedOn w:val="Privzetapisavaodstavka"/>
    <w:link w:val="Pripombabesedilo"/>
    <w:rsid w:val="00BB721D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5C6CA7"/>
    <w:rPr>
      <w:i/>
      <w:iCs/>
    </w:rPr>
  </w:style>
  <w:style w:type="character" w:styleId="Krepko">
    <w:name w:val="Strong"/>
    <w:basedOn w:val="Privzetapisavaodstavka"/>
    <w:uiPriority w:val="22"/>
    <w:qFormat/>
    <w:rsid w:val="005C6CA7"/>
    <w:rPr>
      <w:b/>
      <w:bCs/>
    </w:rPr>
  </w:style>
  <w:style w:type="paragraph" w:styleId="Revizija">
    <w:name w:val="Revision"/>
    <w:hidden/>
    <w:uiPriority w:val="99"/>
    <w:semiHidden/>
    <w:rsid w:val="00510F30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10F30"/>
    <w:pPr>
      <w:spacing w:after="240"/>
      <w:ind w:left="709" w:right="-142"/>
      <w:jc w:val="both"/>
    </w:pPr>
    <w:rPr>
      <w:rFonts w:ascii="Verdana" w:hAnsi="Verdana" w:cs="Arial"/>
      <w:b/>
      <w:bCs/>
      <w:noProof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10F30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paragraph" w:styleId="Brezrazmikov">
    <w:name w:val="No Spacing"/>
    <w:uiPriority w:val="1"/>
    <w:qFormat/>
    <w:rsid w:val="00BA77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Navaden"/>
    <w:rsid w:val="00435074"/>
    <w:pPr>
      <w:spacing w:before="100" w:beforeAutospacing="1" w:after="100" w:afterAutospacing="1" w:line="240" w:lineRule="auto"/>
      <w:ind w:left="0" w:right="0"/>
      <w:jc w:val="left"/>
    </w:pPr>
    <w:rPr>
      <w:rFonts w:ascii="Times New Roman" w:hAnsi="Times New Roman" w:cs="Times New Roman"/>
      <w:bCs w:val="0"/>
      <w:noProof w:val="0"/>
      <w:sz w:val="24"/>
      <w:szCs w:val="24"/>
    </w:rPr>
  </w:style>
  <w:style w:type="character" w:customStyle="1" w:styleId="normaltextrun">
    <w:name w:val="normaltextrun"/>
    <w:basedOn w:val="Privzetapisavaodstavka"/>
    <w:rsid w:val="00435074"/>
  </w:style>
  <w:style w:type="character" w:customStyle="1" w:styleId="eop">
    <w:name w:val="eop"/>
    <w:basedOn w:val="Privzetapisavaodstavka"/>
    <w:rsid w:val="00435074"/>
  </w:style>
  <w:style w:type="paragraph" w:styleId="Naslov">
    <w:name w:val="Title"/>
    <w:basedOn w:val="Navaden"/>
    <w:next w:val="Navaden"/>
    <w:link w:val="NaslovZnak"/>
    <w:uiPriority w:val="10"/>
    <w:rsid w:val="009A7D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A7DC5"/>
    <w:rPr>
      <w:rFonts w:asciiTheme="majorHAnsi" w:eastAsiaTheme="majorEastAsia" w:hAnsiTheme="majorHAnsi" w:cstheme="majorBidi"/>
      <w:bCs/>
      <w:noProof/>
      <w:spacing w:val="-10"/>
      <w:kern w:val="28"/>
      <w:sz w:val="56"/>
      <w:szCs w:val="5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0B7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7C4302-E945-4D56-8CB1-5BDE3845FC4C}"/>
      </w:docPartPr>
      <w:docPartBody>
        <w:p w:rsidR="00940149" w:rsidRDefault="005E6B6F">
          <w:r w:rsidRPr="003B5E60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6F"/>
    <w:rsid w:val="000C60BB"/>
    <w:rsid w:val="00107F0F"/>
    <w:rsid w:val="00161C99"/>
    <w:rsid w:val="00367A09"/>
    <w:rsid w:val="00386B4C"/>
    <w:rsid w:val="003C1636"/>
    <w:rsid w:val="003E4010"/>
    <w:rsid w:val="0043569A"/>
    <w:rsid w:val="00502C17"/>
    <w:rsid w:val="00512EB2"/>
    <w:rsid w:val="00523941"/>
    <w:rsid w:val="005D2C2E"/>
    <w:rsid w:val="005E6B6F"/>
    <w:rsid w:val="006061B8"/>
    <w:rsid w:val="006309F8"/>
    <w:rsid w:val="00632253"/>
    <w:rsid w:val="00643138"/>
    <w:rsid w:val="00646289"/>
    <w:rsid w:val="006D123B"/>
    <w:rsid w:val="006D15FE"/>
    <w:rsid w:val="00744A8C"/>
    <w:rsid w:val="007E396C"/>
    <w:rsid w:val="00877E50"/>
    <w:rsid w:val="008C5347"/>
    <w:rsid w:val="00940149"/>
    <w:rsid w:val="00942661"/>
    <w:rsid w:val="00946F6E"/>
    <w:rsid w:val="00971DAE"/>
    <w:rsid w:val="009D3F77"/>
    <w:rsid w:val="009D5979"/>
    <w:rsid w:val="00A94714"/>
    <w:rsid w:val="00AA4569"/>
    <w:rsid w:val="00AA7F27"/>
    <w:rsid w:val="00AD7FD1"/>
    <w:rsid w:val="00B618A4"/>
    <w:rsid w:val="00B73FA9"/>
    <w:rsid w:val="00B95147"/>
    <w:rsid w:val="00B97C92"/>
    <w:rsid w:val="00BB25CC"/>
    <w:rsid w:val="00C71CA7"/>
    <w:rsid w:val="00C82DCB"/>
    <w:rsid w:val="00CA3919"/>
    <w:rsid w:val="00CC293C"/>
    <w:rsid w:val="00DA4EB6"/>
    <w:rsid w:val="00DE3BB1"/>
    <w:rsid w:val="00E559DE"/>
    <w:rsid w:val="00E71EFE"/>
    <w:rsid w:val="00EC666F"/>
    <w:rsid w:val="00EF065E"/>
    <w:rsid w:val="00F57D41"/>
    <w:rsid w:val="00FB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E6B6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4688E-1BF9-4471-9D99-EB94A001A19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0D2D6D83-A107-4C41-BAAE-19AF344DA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358BE-7495-4AE7-977D-059587D74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4</cp:revision>
  <cp:lastPrinted>2025-02-19T07:16:00Z</cp:lastPrinted>
  <dcterms:created xsi:type="dcterms:W3CDTF">2026-08-26T13:52:00Z</dcterms:created>
  <dcterms:modified xsi:type="dcterms:W3CDTF">2026-08-27T13:04:00Z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